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EF" w:rsidRPr="00E31991" w:rsidRDefault="007B54EF" w:rsidP="007B54EF">
      <w:pPr>
        <w:spacing w:after="75" w:line="288" w:lineRule="auto"/>
        <w:outlineLvl w:val="1"/>
        <w:rPr>
          <w:rFonts w:eastAsia="Times New Roman" w:cstheme="minorHAnsi"/>
          <w:color w:val="35056F"/>
          <w:kern w:val="36"/>
          <w:sz w:val="28"/>
          <w:szCs w:val="28"/>
        </w:rPr>
      </w:pPr>
      <w:bookmarkStart w:id="0" w:name="_GoBack"/>
      <w:r w:rsidRPr="00E31991">
        <w:rPr>
          <w:rFonts w:eastAsia="Times New Roman" w:cstheme="minorHAnsi"/>
          <w:color w:val="35056F"/>
          <w:kern w:val="36"/>
          <w:sz w:val="28"/>
          <w:szCs w:val="28"/>
        </w:rPr>
        <w:t>School of Nursing and Health Professions Exercise Science Proposal</w:t>
      </w:r>
    </w:p>
    <w:bookmarkEnd w:id="0"/>
    <w:p w:rsidR="007B54EF" w:rsidRPr="000434D0" w:rsidRDefault="007B54EF" w:rsidP="007B54EF">
      <w:pPr>
        <w:spacing w:after="90" w:line="270" w:lineRule="atLeast"/>
        <w:outlineLvl w:val="2"/>
        <w:rPr>
          <w:rFonts w:eastAsia="Times New Roman" w:cstheme="minorHAnsi"/>
          <w:b/>
          <w:bCs/>
          <w:color w:val="E71B00"/>
        </w:rPr>
      </w:pPr>
      <w:r w:rsidRPr="000434D0">
        <w:rPr>
          <w:rFonts w:eastAsia="Times New Roman" w:cstheme="minorHAnsi"/>
          <w:b/>
          <w:bCs/>
          <w:color w:val="E71B00"/>
        </w:rPr>
        <w:t>I. Introduction: Summary Statement</w:t>
      </w:r>
    </w:p>
    <w:p w:rsidR="00B5779F" w:rsidRPr="000434D0" w:rsidRDefault="007B54EF" w:rsidP="007B54EF">
      <w:pPr>
        <w:spacing w:before="100" w:beforeAutospacing="1" w:after="100" w:afterAutospacing="1" w:line="270" w:lineRule="atLeast"/>
        <w:rPr>
          <w:rFonts w:cstheme="minorHAnsi"/>
        </w:rPr>
      </w:pPr>
      <w:r w:rsidRPr="000434D0">
        <w:rPr>
          <w:rFonts w:eastAsia="Times New Roman" w:cstheme="minorHAnsi"/>
          <w:color w:val="000000"/>
        </w:rPr>
        <w:t>The School of Nursing and Health Professions seeks</w:t>
      </w:r>
      <w:r w:rsidR="00B5779F" w:rsidRPr="000434D0">
        <w:rPr>
          <w:rFonts w:eastAsia="Times New Roman" w:cstheme="minorHAnsi"/>
          <w:color w:val="000000"/>
        </w:rPr>
        <w:t xml:space="preserve"> to launch a Bachelor o</w:t>
      </w:r>
      <w:r w:rsidR="00A45B9B" w:rsidRPr="000434D0">
        <w:rPr>
          <w:rFonts w:eastAsia="Times New Roman" w:cstheme="minorHAnsi"/>
          <w:color w:val="000000"/>
        </w:rPr>
        <w:t>f</w:t>
      </w:r>
      <w:r w:rsidR="00B5779F" w:rsidRPr="000434D0">
        <w:rPr>
          <w:rFonts w:eastAsia="Times New Roman" w:cstheme="minorHAnsi"/>
          <w:color w:val="000000"/>
        </w:rPr>
        <w:t xml:space="preserve"> Science in Exercise Science </w:t>
      </w:r>
      <w:r w:rsidRPr="000434D0">
        <w:rPr>
          <w:rFonts w:eastAsia="Times New Roman" w:cstheme="minorHAnsi"/>
          <w:color w:val="000000"/>
        </w:rPr>
        <w:t xml:space="preserve">to expand the School’s healthcare degree programs and thereby contribute to Trinity’s Strategic Goals I – Enrollment Development, III – Program Development, and VIII – Service to Students and Community.  </w:t>
      </w:r>
      <w:r w:rsidRPr="000434D0">
        <w:rPr>
          <w:rFonts w:cstheme="minorHAnsi"/>
        </w:rPr>
        <w:t xml:space="preserve">Trinity, as a comprehensive university committed to offering degree programs that integrate liberal learning with professional education, launched its fourth academic unit – the School of Nursing and Health Professions - in August, 2010.  Through its present degree offering, Nursing, as well as future undergraduate and graduate degree programs, the School of Nursing and Health Professions seeks to educate healthcare professionals prepared to provide access and equitable care to the people of the greater Washington area.  </w:t>
      </w:r>
      <w:r w:rsidR="00A33379" w:rsidRPr="000434D0">
        <w:rPr>
          <w:rFonts w:cstheme="minorHAnsi"/>
        </w:rPr>
        <w:t xml:space="preserve">The </w:t>
      </w:r>
      <w:r w:rsidR="00B5779F" w:rsidRPr="000434D0">
        <w:rPr>
          <w:rFonts w:cstheme="minorHAnsi"/>
        </w:rPr>
        <w:t xml:space="preserve">BS in Exercise Science </w:t>
      </w:r>
      <w:r w:rsidR="00A33379" w:rsidRPr="000434D0">
        <w:rPr>
          <w:rFonts w:cstheme="minorHAnsi"/>
        </w:rPr>
        <w:t xml:space="preserve">provides another health care program whereby Trinity graduates will meet the health care needs of the community.  The BS in Exercise Science </w:t>
      </w:r>
      <w:r w:rsidR="00B5779F" w:rsidRPr="000434D0">
        <w:rPr>
          <w:rFonts w:cstheme="minorHAnsi"/>
        </w:rPr>
        <w:t xml:space="preserve">is designed to serve undergraduate students entering the College of Arts and Sciences.  These graduates will be prepared to address the needs of active individuals while also capable of enrolling in graduate degree health care programs in the rehabilitative sciences.  </w:t>
      </w:r>
    </w:p>
    <w:p w:rsidR="007B54EF" w:rsidRPr="000434D0" w:rsidRDefault="007B54EF" w:rsidP="007B54EF">
      <w:pPr>
        <w:spacing w:after="90" w:line="270" w:lineRule="atLeast"/>
        <w:outlineLvl w:val="2"/>
        <w:rPr>
          <w:rFonts w:eastAsia="Times New Roman" w:cstheme="minorHAnsi"/>
          <w:b/>
          <w:bCs/>
          <w:color w:val="E71B00"/>
        </w:rPr>
      </w:pPr>
      <w:r w:rsidRPr="000434D0">
        <w:rPr>
          <w:rFonts w:eastAsia="Times New Roman" w:cstheme="minorHAnsi"/>
          <w:b/>
          <w:bCs/>
          <w:color w:val="E71B00"/>
        </w:rPr>
        <w:t>II. Statement of Need</w:t>
      </w:r>
    </w:p>
    <w:p w:rsidR="007B54EF" w:rsidRPr="000434D0" w:rsidRDefault="007B54EF" w:rsidP="007B54EF">
      <w:pPr>
        <w:pStyle w:val="Default"/>
        <w:ind w:firstLine="720"/>
        <w:rPr>
          <w:rFonts w:asciiTheme="minorHAnsi" w:hAnsiTheme="minorHAnsi" w:cstheme="minorHAnsi"/>
          <w:sz w:val="22"/>
          <w:szCs w:val="22"/>
        </w:rPr>
      </w:pPr>
      <w:r w:rsidRPr="000434D0">
        <w:rPr>
          <w:rFonts w:asciiTheme="minorHAnsi" w:hAnsiTheme="minorHAnsi" w:cstheme="minorHAnsi"/>
          <w:color w:val="auto"/>
          <w:sz w:val="22"/>
          <w:szCs w:val="22"/>
        </w:rPr>
        <w:t xml:space="preserve">Trinity’s revised goal statement for Strategic Goal 1: Enrollment states that by 2015 Trinity will enroll 3000 students in degree programs with </w:t>
      </w:r>
      <w:r w:rsidR="00784293" w:rsidRPr="000434D0">
        <w:rPr>
          <w:rFonts w:asciiTheme="minorHAnsi" w:hAnsiTheme="minorHAnsi" w:cstheme="minorHAnsi"/>
          <w:color w:val="auto"/>
          <w:sz w:val="22"/>
          <w:szCs w:val="22"/>
        </w:rPr>
        <w:t xml:space="preserve">at least </w:t>
      </w:r>
      <w:r w:rsidRPr="000434D0">
        <w:rPr>
          <w:rFonts w:asciiTheme="minorHAnsi" w:hAnsiTheme="minorHAnsi" w:cstheme="minorHAnsi"/>
          <w:color w:val="auto"/>
          <w:sz w:val="22"/>
          <w:szCs w:val="22"/>
        </w:rPr>
        <w:t xml:space="preserve">300 students enrolled in the School of Nursing and Health Professions.  While Trinity’s Nursing Program has experienced enrollment growth over </w:t>
      </w:r>
      <w:r w:rsidRPr="000434D0">
        <w:rPr>
          <w:rFonts w:asciiTheme="minorHAnsi" w:hAnsiTheme="minorHAnsi" w:cstheme="minorHAnsi"/>
          <w:sz w:val="22"/>
          <w:szCs w:val="22"/>
        </w:rPr>
        <w:t xml:space="preserve">the last three years, increasing </w:t>
      </w:r>
      <w:r w:rsidR="00784293" w:rsidRPr="000434D0">
        <w:rPr>
          <w:rFonts w:asciiTheme="minorHAnsi" w:hAnsiTheme="minorHAnsi" w:cstheme="minorHAnsi"/>
          <w:sz w:val="22"/>
          <w:szCs w:val="22"/>
        </w:rPr>
        <w:t>from</w:t>
      </w:r>
      <w:r w:rsidRPr="000434D0">
        <w:rPr>
          <w:rFonts w:asciiTheme="minorHAnsi" w:hAnsiTheme="minorHAnsi" w:cstheme="minorHAnsi"/>
          <w:sz w:val="22"/>
          <w:szCs w:val="22"/>
        </w:rPr>
        <w:t xml:space="preserve"> 11 students in 2007 to 119 students in Fall 2010, further efforts are required to maximize Trinity’s potential healthcare impact in the greater Washington area.  For Trinity to participate in the broader scope of healthcare in Washington, it is essential that the institution </w:t>
      </w:r>
      <w:r w:rsidR="00784293" w:rsidRPr="000434D0">
        <w:rPr>
          <w:rFonts w:asciiTheme="minorHAnsi" w:hAnsiTheme="minorHAnsi" w:cstheme="minorHAnsi"/>
          <w:sz w:val="22"/>
          <w:szCs w:val="22"/>
        </w:rPr>
        <w:t xml:space="preserve">develop other degree programs.  </w:t>
      </w:r>
      <w:r w:rsidRPr="000434D0">
        <w:rPr>
          <w:rFonts w:asciiTheme="minorHAnsi" w:hAnsiTheme="minorHAnsi" w:cstheme="minorHAnsi"/>
          <w:sz w:val="22"/>
          <w:szCs w:val="22"/>
        </w:rPr>
        <w:t xml:space="preserve">  </w:t>
      </w:r>
    </w:p>
    <w:p w:rsidR="0062448E" w:rsidRPr="000434D0" w:rsidRDefault="007B54EF" w:rsidP="007B54EF">
      <w:pPr>
        <w:pStyle w:val="Default"/>
        <w:ind w:firstLine="720"/>
        <w:rPr>
          <w:rFonts w:asciiTheme="minorHAnsi" w:eastAsia="Times New Roman" w:hAnsiTheme="minorHAnsi" w:cstheme="minorHAnsi"/>
          <w:sz w:val="22"/>
          <w:szCs w:val="22"/>
        </w:rPr>
      </w:pPr>
      <w:r w:rsidRPr="000434D0">
        <w:rPr>
          <w:rFonts w:asciiTheme="minorHAnsi" w:hAnsiTheme="minorHAnsi" w:cstheme="minorHAnsi"/>
          <w:sz w:val="22"/>
          <w:szCs w:val="22"/>
        </w:rPr>
        <w:t>Program areas identified to serve the immediate Trinity enrollment growth goal, Trinity’s current as well as prospective students’ interest in helping professions, and Trinity’s partners, the National Rehab Hospital and Washington Hospital Center in</w:t>
      </w:r>
      <w:r w:rsidR="00784293" w:rsidRPr="000434D0">
        <w:rPr>
          <w:rFonts w:asciiTheme="minorHAnsi" w:hAnsiTheme="minorHAnsi" w:cstheme="minorHAnsi"/>
          <w:sz w:val="22"/>
          <w:szCs w:val="22"/>
        </w:rPr>
        <w:t>clude</w:t>
      </w:r>
      <w:r w:rsidRPr="000434D0">
        <w:rPr>
          <w:rFonts w:asciiTheme="minorHAnsi" w:hAnsiTheme="minorHAnsi" w:cstheme="minorHAnsi"/>
          <w:sz w:val="22"/>
          <w:szCs w:val="22"/>
        </w:rPr>
        <w:t xml:space="preserve"> an Exercise Science Bachelors degree; an Occupational Therapy Masters degree; </w:t>
      </w:r>
      <w:r w:rsidR="00784293" w:rsidRPr="000434D0">
        <w:rPr>
          <w:rFonts w:asciiTheme="minorHAnsi" w:hAnsiTheme="minorHAnsi" w:cstheme="minorHAnsi"/>
          <w:sz w:val="22"/>
          <w:szCs w:val="22"/>
        </w:rPr>
        <w:t>and a</w:t>
      </w:r>
      <w:r w:rsidRPr="000434D0">
        <w:rPr>
          <w:rFonts w:asciiTheme="minorHAnsi" w:hAnsiTheme="minorHAnsi" w:cstheme="minorHAnsi"/>
          <w:sz w:val="22"/>
          <w:szCs w:val="22"/>
        </w:rPr>
        <w:t xml:space="preserve"> Speech Pathology Masters </w:t>
      </w:r>
      <w:r w:rsidR="00784293" w:rsidRPr="000434D0">
        <w:rPr>
          <w:rFonts w:asciiTheme="minorHAnsi" w:hAnsiTheme="minorHAnsi" w:cstheme="minorHAnsi"/>
          <w:sz w:val="22"/>
          <w:szCs w:val="22"/>
        </w:rPr>
        <w:t>d</w:t>
      </w:r>
      <w:r w:rsidRPr="000434D0">
        <w:rPr>
          <w:rFonts w:asciiTheme="minorHAnsi" w:hAnsiTheme="minorHAnsi" w:cstheme="minorHAnsi"/>
          <w:sz w:val="22"/>
          <w:szCs w:val="22"/>
        </w:rPr>
        <w:t xml:space="preserve">egree. </w:t>
      </w:r>
      <w:r w:rsidR="00784293" w:rsidRPr="000434D0">
        <w:rPr>
          <w:rFonts w:asciiTheme="minorHAnsi" w:hAnsiTheme="minorHAnsi" w:cstheme="minorHAnsi"/>
          <w:sz w:val="22"/>
          <w:szCs w:val="22"/>
        </w:rPr>
        <w:t xml:space="preserve"> A Bachelor of Science in Exercise Science</w:t>
      </w:r>
      <w:r w:rsidR="00D27C47" w:rsidRPr="000434D0">
        <w:rPr>
          <w:rFonts w:asciiTheme="minorHAnsi" w:hAnsiTheme="minorHAnsi" w:cstheme="minorHAnsi"/>
          <w:sz w:val="22"/>
          <w:szCs w:val="22"/>
        </w:rPr>
        <w:t>, the focus of this proposal,</w:t>
      </w:r>
      <w:r w:rsidR="00784293" w:rsidRPr="000434D0">
        <w:rPr>
          <w:rFonts w:asciiTheme="minorHAnsi" w:hAnsiTheme="minorHAnsi" w:cstheme="minorHAnsi"/>
          <w:sz w:val="22"/>
          <w:szCs w:val="22"/>
        </w:rPr>
        <w:t xml:space="preserve"> will prepare students with the necessary undergraduate pre-requisite coursework to enter graduate </w:t>
      </w:r>
      <w:r w:rsidR="00D27C47" w:rsidRPr="000434D0">
        <w:rPr>
          <w:rFonts w:asciiTheme="minorHAnsi" w:hAnsiTheme="minorHAnsi" w:cstheme="minorHAnsi"/>
          <w:sz w:val="22"/>
          <w:szCs w:val="22"/>
        </w:rPr>
        <w:t>level</w:t>
      </w:r>
      <w:r w:rsidR="00784293" w:rsidRPr="000434D0">
        <w:rPr>
          <w:rFonts w:asciiTheme="minorHAnsi" w:hAnsiTheme="minorHAnsi" w:cstheme="minorHAnsi"/>
          <w:sz w:val="22"/>
          <w:szCs w:val="22"/>
        </w:rPr>
        <w:t xml:space="preserve"> rehabilitative science programs.  In addition, earning an Exercise Science degree will </w:t>
      </w:r>
      <w:r w:rsidR="0062448E" w:rsidRPr="000434D0">
        <w:rPr>
          <w:rFonts w:asciiTheme="minorHAnsi" w:hAnsiTheme="minorHAnsi" w:cstheme="minorHAnsi"/>
          <w:sz w:val="22"/>
          <w:szCs w:val="22"/>
        </w:rPr>
        <w:t>give graduates</w:t>
      </w:r>
      <w:r w:rsidRPr="000434D0">
        <w:rPr>
          <w:rFonts w:asciiTheme="minorHAnsi" w:hAnsiTheme="minorHAnsi" w:cstheme="minorHAnsi"/>
          <w:sz w:val="22"/>
          <w:szCs w:val="22"/>
        </w:rPr>
        <w:t xml:space="preserve"> a strong </w:t>
      </w:r>
      <w:r w:rsidR="00784293" w:rsidRPr="000434D0">
        <w:rPr>
          <w:rFonts w:asciiTheme="minorHAnsi" w:hAnsiTheme="minorHAnsi" w:cstheme="minorHAnsi"/>
          <w:sz w:val="22"/>
          <w:szCs w:val="22"/>
        </w:rPr>
        <w:t xml:space="preserve">liberal arts </w:t>
      </w:r>
      <w:r w:rsidRPr="000434D0">
        <w:rPr>
          <w:rFonts w:asciiTheme="minorHAnsi" w:hAnsiTheme="minorHAnsi" w:cstheme="minorHAnsi"/>
          <w:sz w:val="22"/>
          <w:szCs w:val="22"/>
        </w:rPr>
        <w:t xml:space="preserve">foundation </w:t>
      </w:r>
      <w:r w:rsidR="00D27C47" w:rsidRPr="000434D0">
        <w:rPr>
          <w:rFonts w:asciiTheme="minorHAnsi" w:hAnsiTheme="minorHAnsi" w:cstheme="minorHAnsi"/>
          <w:sz w:val="22"/>
          <w:szCs w:val="22"/>
        </w:rPr>
        <w:t xml:space="preserve">upon which to be </w:t>
      </w:r>
      <w:r w:rsidR="0062448E" w:rsidRPr="000434D0">
        <w:rPr>
          <w:rFonts w:asciiTheme="minorHAnsi" w:eastAsia="Times New Roman" w:hAnsiTheme="minorHAnsi" w:cstheme="minorHAnsi"/>
          <w:sz w:val="22"/>
          <w:szCs w:val="22"/>
        </w:rPr>
        <w:t>employed as personal trainers, strength and conditioning coaches, or cardiac rehabilitation specialists.</w:t>
      </w:r>
    </w:p>
    <w:p w:rsidR="00AE052F" w:rsidRPr="000434D0" w:rsidRDefault="0062448E" w:rsidP="007B54EF">
      <w:pPr>
        <w:pStyle w:val="Default"/>
        <w:ind w:firstLine="720"/>
        <w:rPr>
          <w:rFonts w:asciiTheme="minorHAnsi" w:eastAsia="Times New Roman" w:hAnsiTheme="minorHAnsi" w:cstheme="minorHAnsi"/>
          <w:sz w:val="22"/>
          <w:szCs w:val="22"/>
        </w:rPr>
      </w:pPr>
      <w:r w:rsidRPr="000434D0">
        <w:rPr>
          <w:rFonts w:asciiTheme="minorHAnsi" w:eastAsia="Times New Roman" w:hAnsiTheme="minorHAnsi" w:cstheme="minorHAnsi"/>
          <w:sz w:val="22"/>
          <w:szCs w:val="22"/>
        </w:rPr>
        <w:t>Offering the Exercise Science program of study allows Trinity help t</w:t>
      </w:r>
      <w:r w:rsidR="007B54EF" w:rsidRPr="000434D0">
        <w:rPr>
          <w:rFonts w:asciiTheme="minorHAnsi" w:eastAsia="Times New Roman" w:hAnsiTheme="minorHAnsi" w:cstheme="minorHAnsi"/>
          <w:sz w:val="22"/>
          <w:szCs w:val="22"/>
        </w:rPr>
        <w:t>he District of Columbia</w:t>
      </w:r>
      <w:r w:rsidRPr="000434D0">
        <w:rPr>
          <w:rFonts w:asciiTheme="minorHAnsi" w:eastAsia="Times New Roman" w:hAnsiTheme="minorHAnsi" w:cstheme="minorHAnsi"/>
          <w:sz w:val="22"/>
          <w:szCs w:val="22"/>
        </w:rPr>
        <w:t xml:space="preserve"> meet its</w:t>
      </w:r>
      <w:r w:rsidR="007B54EF" w:rsidRPr="000434D0">
        <w:rPr>
          <w:rFonts w:asciiTheme="minorHAnsi" w:eastAsia="Times New Roman" w:hAnsiTheme="minorHAnsi" w:cstheme="minorHAnsi"/>
          <w:sz w:val="22"/>
          <w:szCs w:val="22"/>
        </w:rPr>
        <w:t xml:space="preserve"> need for a wider array of health care providers.  </w:t>
      </w:r>
      <w:r w:rsidR="002D6459" w:rsidRPr="000434D0">
        <w:rPr>
          <w:rFonts w:asciiTheme="minorHAnsi" w:eastAsia="Times New Roman" w:hAnsiTheme="minorHAnsi" w:cstheme="minorHAnsi"/>
          <w:sz w:val="22"/>
          <w:szCs w:val="22"/>
        </w:rPr>
        <w:t xml:space="preserve">As an </w:t>
      </w:r>
      <w:r w:rsidRPr="000434D0">
        <w:rPr>
          <w:rFonts w:asciiTheme="minorHAnsi" w:eastAsia="Times New Roman" w:hAnsiTheme="minorHAnsi" w:cstheme="minorHAnsi"/>
          <w:sz w:val="22"/>
          <w:szCs w:val="22"/>
        </w:rPr>
        <w:t xml:space="preserve">undergraduate degree </w:t>
      </w:r>
      <w:r w:rsidR="002D6459" w:rsidRPr="000434D0">
        <w:rPr>
          <w:rFonts w:asciiTheme="minorHAnsi" w:eastAsia="Times New Roman" w:hAnsiTheme="minorHAnsi" w:cstheme="minorHAnsi"/>
          <w:sz w:val="22"/>
          <w:szCs w:val="22"/>
        </w:rPr>
        <w:t xml:space="preserve">program that </w:t>
      </w:r>
      <w:r w:rsidRPr="000434D0">
        <w:rPr>
          <w:rFonts w:asciiTheme="minorHAnsi" w:eastAsia="Times New Roman" w:hAnsiTheme="minorHAnsi" w:cstheme="minorHAnsi"/>
          <w:sz w:val="22"/>
          <w:szCs w:val="22"/>
        </w:rPr>
        <w:t>prepares graduates for work as well as graduate education</w:t>
      </w:r>
      <w:r w:rsidR="002D6459" w:rsidRPr="000434D0">
        <w:rPr>
          <w:rFonts w:asciiTheme="minorHAnsi" w:eastAsia="Times New Roman" w:hAnsiTheme="minorHAnsi" w:cstheme="minorHAnsi"/>
          <w:sz w:val="22"/>
          <w:szCs w:val="22"/>
        </w:rPr>
        <w:t xml:space="preserve">, the Exercise Science Program will help Trinity </w:t>
      </w:r>
      <w:r w:rsidRPr="000434D0">
        <w:rPr>
          <w:rFonts w:asciiTheme="minorHAnsi" w:eastAsia="Times New Roman" w:hAnsiTheme="minorHAnsi" w:cstheme="minorHAnsi"/>
          <w:sz w:val="22"/>
          <w:szCs w:val="22"/>
        </w:rPr>
        <w:t xml:space="preserve">address </w:t>
      </w:r>
      <w:r w:rsidR="007B54EF" w:rsidRPr="000434D0">
        <w:rPr>
          <w:rFonts w:asciiTheme="minorHAnsi" w:eastAsia="Times New Roman" w:hAnsiTheme="minorHAnsi" w:cstheme="minorHAnsi"/>
          <w:sz w:val="22"/>
          <w:szCs w:val="22"/>
        </w:rPr>
        <w:t>the area</w:t>
      </w:r>
      <w:r w:rsidRPr="000434D0">
        <w:rPr>
          <w:rFonts w:asciiTheme="minorHAnsi" w:eastAsia="Times New Roman" w:hAnsiTheme="minorHAnsi" w:cstheme="minorHAnsi"/>
          <w:sz w:val="22"/>
          <w:szCs w:val="22"/>
        </w:rPr>
        <w:t xml:space="preserve">s shortage of </w:t>
      </w:r>
      <w:r w:rsidR="002D6459" w:rsidRPr="000434D0">
        <w:rPr>
          <w:rFonts w:asciiTheme="minorHAnsi" w:eastAsia="Times New Roman" w:hAnsiTheme="minorHAnsi" w:cstheme="minorHAnsi"/>
          <w:sz w:val="22"/>
          <w:szCs w:val="22"/>
        </w:rPr>
        <w:t xml:space="preserve">health care providers, particularly in the areas of </w:t>
      </w:r>
      <w:r w:rsidR="007B54EF" w:rsidRPr="000434D0">
        <w:rPr>
          <w:rFonts w:asciiTheme="minorHAnsi" w:eastAsia="Times New Roman" w:hAnsiTheme="minorHAnsi" w:cstheme="minorHAnsi"/>
          <w:sz w:val="22"/>
          <w:szCs w:val="22"/>
        </w:rPr>
        <w:t>rehabilitation s</w:t>
      </w:r>
      <w:r w:rsidR="002D6459" w:rsidRPr="000434D0">
        <w:rPr>
          <w:rFonts w:asciiTheme="minorHAnsi" w:eastAsia="Times New Roman" w:hAnsiTheme="minorHAnsi" w:cstheme="minorHAnsi"/>
          <w:sz w:val="22"/>
          <w:szCs w:val="22"/>
        </w:rPr>
        <w:t xml:space="preserve">cience </w:t>
      </w:r>
      <w:r w:rsidR="007B54EF" w:rsidRPr="000434D0">
        <w:rPr>
          <w:rFonts w:asciiTheme="minorHAnsi" w:eastAsia="Times New Roman" w:hAnsiTheme="minorHAnsi" w:cstheme="minorHAnsi"/>
          <w:sz w:val="22"/>
          <w:szCs w:val="22"/>
        </w:rPr>
        <w:t>such as occupational and physical therap</w:t>
      </w:r>
      <w:r w:rsidR="002D6459" w:rsidRPr="000434D0">
        <w:rPr>
          <w:rFonts w:asciiTheme="minorHAnsi" w:eastAsia="Times New Roman" w:hAnsiTheme="minorHAnsi" w:cstheme="minorHAnsi"/>
          <w:sz w:val="22"/>
          <w:szCs w:val="22"/>
        </w:rPr>
        <w:t>y</w:t>
      </w:r>
      <w:r w:rsidR="007B54EF" w:rsidRPr="000434D0">
        <w:rPr>
          <w:rFonts w:asciiTheme="minorHAnsi" w:eastAsia="Times New Roman" w:hAnsiTheme="minorHAnsi" w:cstheme="minorHAnsi"/>
          <w:sz w:val="22"/>
          <w:szCs w:val="22"/>
        </w:rPr>
        <w:t xml:space="preserve"> as well as speech patholog</w:t>
      </w:r>
      <w:r w:rsidR="002D6459" w:rsidRPr="000434D0">
        <w:rPr>
          <w:rFonts w:asciiTheme="minorHAnsi" w:eastAsia="Times New Roman" w:hAnsiTheme="minorHAnsi" w:cstheme="minorHAnsi"/>
          <w:sz w:val="22"/>
          <w:szCs w:val="22"/>
        </w:rPr>
        <w:t>y</w:t>
      </w:r>
      <w:r w:rsidR="007B54EF" w:rsidRPr="000434D0">
        <w:rPr>
          <w:rFonts w:asciiTheme="minorHAnsi" w:eastAsia="Times New Roman" w:hAnsiTheme="minorHAnsi" w:cstheme="minorHAnsi"/>
          <w:sz w:val="22"/>
          <w:szCs w:val="22"/>
        </w:rPr>
        <w:t xml:space="preserve">.  </w:t>
      </w:r>
      <w:r w:rsidRPr="000434D0">
        <w:rPr>
          <w:rFonts w:asciiTheme="minorHAnsi" w:eastAsia="Times New Roman" w:hAnsiTheme="minorHAnsi" w:cstheme="minorHAnsi"/>
          <w:sz w:val="22"/>
          <w:szCs w:val="22"/>
        </w:rPr>
        <w:t xml:space="preserve">In addition, adding the Exercise Science program will help Trinity meet students’ needs </w:t>
      </w:r>
      <w:r w:rsidR="002D6459" w:rsidRPr="000434D0">
        <w:rPr>
          <w:rFonts w:asciiTheme="minorHAnsi" w:eastAsia="Times New Roman" w:hAnsiTheme="minorHAnsi" w:cstheme="minorHAnsi"/>
          <w:sz w:val="22"/>
          <w:szCs w:val="22"/>
        </w:rPr>
        <w:t>for those who desire</w:t>
      </w:r>
      <w:r w:rsidRPr="000434D0">
        <w:rPr>
          <w:rFonts w:asciiTheme="minorHAnsi" w:eastAsia="Times New Roman" w:hAnsiTheme="minorHAnsi" w:cstheme="minorHAnsi"/>
          <w:sz w:val="22"/>
          <w:szCs w:val="22"/>
        </w:rPr>
        <w:t xml:space="preserve"> other health care options in addition to the already successful nursing program.  </w:t>
      </w:r>
      <w:r w:rsidR="007B54EF" w:rsidRPr="000434D0">
        <w:rPr>
          <w:rFonts w:asciiTheme="minorHAnsi" w:eastAsia="Times New Roman" w:hAnsiTheme="minorHAnsi" w:cstheme="minorHAnsi"/>
          <w:sz w:val="22"/>
          <w:szCs w:val="22"/>
        </w:rPr>
        <w:t xml:space="preserve">Anecdotal reports from Trinity admission counselors </w:t>
      </w:r>
      <w:r w:rsidR="002D6459" w:rsidRPr="000434D0">
        <w:rPr>
          <w:rFonts w:asciiTheme="minorHAnsi" w:eastAsia="Times New Roman" w:hAnsiTheme="minorHAnsi" w:cstheme="minorHAnsi"/>
          <w:sz w:val="22"/>
          <w:szCs w:val="22"/>
        </w:rPr>
        <w:t xml:space="preserve">indicate a demonstrated </w:t>
      </w:r>
      <w:r w:rsidR="007B54EF" w:rsidRPr="000434D0">
        <w:rPr>
          <w:rFonts w:asciiTheme="minorHAnsi" w:eastAsia="Times New Roman" w:hAnsiTheme="minorHAnsi" w:cstheme="minorHAnsi"/>
          <w:sz w:val="22"/>
          <w:szCs w:val="22"/>
        </w:rPr>
        <w:t xml:space="preserve">student interest </w:t>
      </w:r>
      <w:r w:rsidR="002D6459" w:rsidRPr="000434D0">
        <w:rPr>
          <w:rFonts w:asciiTheme="minorHAnsi" w:eastAsia="Times New Roman" w:hAnsiTheme="minorHAnsi" w:cstheme="minorHAnsi"/>
          <w:sz w:val="22"/>
          <w:szCs w:val="22"/>
        </w:rPr>
        <w:t>in multiple health care careers</w:t>
      </w:r>
      <w:r w:rsidR="00AE052F" w:rsidRPr="000434D0">
        <w:rPr>
          <w:rFonts w:asciiTheme="minorHAnsi" w:eastAsia="Times New Roman" w:hAnsiTheme="minorHAnsi" w:cstheme="minorHAnsi"/>
          <w:sz w:val="22"/>
          <w:szCs w:val="22"/>
        </w:rPr>
        <w:t xml:space="preserve">.  The Exercise Science </w:t>
      </w:r>
      <w:r w:rsidR="002D6459" w:rsidRPr="000434D0">
        <w:rPr>
          <w:rFonts w:asciiTheme="minorHAnsi" w:eastAsia="Times New Roman" w:hAnsiTheme="minorHAnsi" w:cstheme="minorHAnsi"/>
          <w:sz w:val="22"/>
          <w:szCs w:val="22"/>
        </w:rPr>
        <w:t>Program offers</w:t>
      </w:r>
      <w:r w:rsidR="00AE052F" w:rsidRPr="000434D0">
        <w:rPr>
          <w:rFonts w:asciiTheme="minorHAnsi" w:eastAsia="Times New Roman" w:hAnsiTheme="minorHAnsi" w:cstheme="minorHAnsi"/>
          <w:sz w:val="22"/>
          <w:szCs w:val="22"/>
        </w:rPr>
        <w:t xml:space="preserve"> students a</w:t>
      </w:r>
      <w:r w:rsidR="002D6459" w:rsidRPr="000434D0">
        <w:rPr>
          <w:rFonts w:asciiTheme="minorHAnsi" w:eastAsia="Times New Roman" w:hAnsiTheme="minorHAnsi" w:cstheme="minorHAnsi"/>
          <w:sz w:val="22"/>
          <w:szCs w:val="22"/>
        </w:rPr>
        <w:t xml:space="preserve"> </w:t>
      </w:r>
      <w:r w:rsidR="00AE052F" w:rsidRPr="000434D0">
        <w:rPr>
          <w:rFonts w:asciiTheme="minorHAnsi" w:eastAsia="Times New Roman" w:hAnsiTheme="minorHAnsi" w:cstheme="minorHAnsi"/>
          <w:sz w:val="22"/>
          <w:szCs w:val="22"/>
        </w:rPr>
        <w:t>glide path to health care careers a</w:t>
      </w:r>
      <w:r w:rsidR="002D6459" w:rsidRPr="000434D0">
        <w:rPr>
          <w:rFonts w:asciiTheme="minorHAnsi" w:eastAsia="Times New Roman" w:hAnsiTheme="minorHAnsi" w:cstheme="minorHAnsi"/>
          <w:sz w:val="22"/>
          <w:szCs w:val="22"/>
        </w:rPr>
        <w:t>t</w:t>
      </w:r>
      <w:r w:rsidR="00AE052F" w:rsidRPr="000434D0">
        <w:rPr>
          <w:rFonts w:asciiTheme="minorHAnsi" w:eastAsia="Times New Roman" w:hAnsiTheme="minorHAnsi" w:cstheme="minorHAnsi"/>
          <w:sz w:val="22"/>
          <w:szCs w:val="22"/>
        </w:rPr>
        <w:t xml:space="preserve"> the baccalaureate and graduate degree levels.  </w:t>
      </w:r>
    </w:p>
    <w:p w:rsidR="00AE052F" w:rsidRPr="000434D0" w:rsidRDefault="00AE052F" w:rsidP="007B54EF">
      <w:pPr>
        <w:pStyle w:val="Default"/>
        <w:ind w:firstLine="720"/>
        <w:rPr>
          <w:rFonts w:asciiTheme="minorHAnsi" w:eastAsia="Times New Roman" w:hAnsiTheme="minorHAnsi" w:cstheme="minorHAnsi"/>
          <w:sz w:val="22"/>
          <w:szCs w:val="22"/>
        </w:rPr>
      </w:pPr>
    </w:p>
    <w:p w:rsidR="007433AF" w:rsidRDefault="007433AF">
      <w:pPr>
        <w:rPr>
          <w:rFonts w:eastAsia="Times New Roman" w:cstheme="minorHAnsi"/>
          <w:b/>
          <w:bCs/>
          <w:color w:val="E71B00"/>
        </w:rPr>
      </w:pPr>
      <w:r>
        <w:rPr>
          <w:rFonts w:eastAsia="Times New Roman" w:cstheme="minorHAnsi"/>
          <w:b/>
          <w:bCs/>
          <w:color w:val="E71B00"/>
        </w:rPr>
        <w:br w:type="page"/>
      </w:r>
    </w:p>
    <w:p w:rsidR="007B54EF" w:rsidRPr="000434D0" w:rsidRDefault="007B54EF" w:rsidP="007B54EF">
      <w:pPr>
        <w:spacing w:after="90" w:line="270" w:lineRule="atLeast"/>
        <w:outlineLvl w:val="2"/>
        <w:rPr>
          <w:rFonts w:eastAsia="Times New Roman" w:cstheme="minorHAnsi"/>
          <w:b/>
          <w:bCs/>
          <w:color w:val="E71B00"/>
        </w:rPr>
      </w:pPr>
      <w:r w:rsidRPr="000434D0">
        <w:rPr>
          <w:rFonts w:eastAsia="Times New Roman" w:cstheme="minorHAnsi"/>
          <w:b/>
          <w:bCs/>
          <w:color w:val="E71B00"/>
        </w:rPr>
        <w:lastRenderedPageBreak/>
        <w:t>III. Detailed Description of the Actual Program</w:t>
      </w:r>
    </w:p>
    <w:p w:rsidR="00AE052F" w:rsidRPr="000434D0" w:rsidRDefault="007B54EF" w:rsidP="00AE052F">
      <w:pPr>
        <w:spacing w:before="100" w:beforeAutospacing="1" w:after="100" w:afterAutospacing="1" w:line="270" w:lineRule="atLeast"/>
        <w:ind w:firstLine="465"/>
        <w:rPr>
          <w:rFonts w:eastAsia="Times New Roman" w:cstheme="minorHAnsi"/>
          <w:color w:val="000000"/>
        </w:rPr>
      </w:pPr>
      <w:r w:rsidRPr="000434D0">
        <w:rPr>
          <w:rFonts w:eastAsia="Times New Roman" w:cstheme="minorHAnsi"/>
          <w:color w:val="000000"/>
        </w:rPr>
        <w:t xml:space="preserve">To provide students interested in healthcare careers in addition to nursing, the School of Nursing and Health Professions projects to add one program per year over the next three years.  The first program to be launched in Fall 2011 will be a Bachelor of Science in Exercise Science.  The Exercise Science major focuses on female undergraduate students entering the College of Arts and Sciences either through freshman entry or transfer.  The Exercise Science program will equip graduates to work as fitness instructors, fitness </w:t>
      </w:r>
      <w:r w:rsidR="00D81C09" w:rsidRPr="000434D0">
        <w:rPr>
          <w:rFonts w:eastAsia="Times New Roman" w:cstheme="minorHAnsi"/>
          <w:color w:val="000000"/>
        </w:rPr>
        <w:t>directors</w:t>
      </w:r>
      <w:r w:rsidRPr="000434D0">
        <w:rPr>
          <w:rFonts w:eastAsia="Times New Roman" w:cstheme="minorHAnsi"/>
          <w:color w:val="000000"/>
        </w:rPr>
        <w:t>, or cardiopulmonary rehabilitation specialist</w:t>
      </w:r>
      <w:r w:rsidR="0004076D" w:rsidRPr="000434D0">
        <w:rPr>
          <w:rFonts w:eastAsia="Times New Roman" w:cstheme="minorHAnsi"/>
          <w:color w:val="000000"/>
        </w:rPr>
        <w:t>s</w:t>
      </w:r>
      <w:r w:rsidRPr="000434D0">
        <w:rPr>
          <w:rFonts w:eastAsia="Times New Roman" w:cstheme="minorHAnsi"/>
          <w:color w:val="000000"/>
        </w:rPr>
        <w:t>; pursue a career as a strength coach; enter graduate studies in athletic training, physical therapy, occupational therapy, or speech pathology; as well as choose a career path toward a doctoral research degree.</w:t>
      </w:r>
    </w:p>
    <w:p w:rsidR="00AE052F" w:rsidRPr="000434D0" w:rsidRDefault="00AE052F" w:rsidP="00AE052F">
      <w:pPr>
        <w:rPr>
          <w:rFonts w:eastAsia="Times New Roman" w:cstheme="minorHAnsi"/>
          <w:color w:val="000000"/>
        </w:rPr>
      </w:pPr>
      <w:r w:rsidRPr="000434D0">
        <w:rPr>
          <w:rFonts w:eastAsia="Times New Roman" w:cstheme="minorHAnsi"/>
          <w:color w:val="000000"/>
        </w:rPr>
        <w:t xml:space="preserve">This program of study is targeted to undergraduate female students enrolled or seeking admittance to the College of Arts and Sciences who seek a career in the health and wellness industry or who desire to pursue graduate education in the healthcare professions and/or research.  The Exercise Science Program will provide traditional day programming.  Programmatic outcomes for the Exercise Science Program include: </w:t>
      </w:r>
    </w:p>
    <w:p w:rsidR="00AE052F" w:rsidRPr="000434D0" w:rsidRDefault="00AE052F" w:rsidP="00AE052F">
      <w:pPr>
        <w:pStyle w:val="ListParagraph"/>
        <w:numPr>
          <w:ilvl w:val="0"/>
          <w:numId w:val="7"/>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Graduate at least 30 students per year</w:t>
      </w:r>
    </w:p>
    <w:p w:rsidR="00AE052F" w:rsidRPr="000434D0" w:rsidRDefault="00AE052F" w:rsidP="00AE052F">
      <w:pPr>
        <w:pStyle w:val="ListParagraph"/>
        <w:numPr>
          <w:ilvl w:val="0"/>
          <w:numId w:val="7"/>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 xml:space="preserve">Demonstrate </w:t>
      </w:r>
      <w:r w:rsidR="0004076D" w:rsidRPr="000434D0">
        <w:rPr>
          <w:rFonts w:eastAsia="Times New Roman" w:cstheme="minorHAnsi"/>
          <w:color w:val="000000"/>
        </w:rPr>
        <w:t xml:space="preserve">at least </w:t>
      </w:r>
      <w:r w:rsidRPr="000434D0">
        <w:rPr>
          <w:rFonts w:eastAsia="Times New Roman" w:cstheme="minorHAnsi"/>
          <w:color w:val="000000"/>
        </w:rPr>
        <w:t>80% proficiency on programmatic student learning outcomes</w:t>
      </w:r>
    </w:p>
    <w:p w:rsidR="00AE052F" w:rsidRPr="000434D0" w:rsidRDefault="00AE052F" w:rsidP="00AE052F">
      <w:pPr>
        <w:pStyle w:val="ListParagraph"/>
        <w:numPr>
          <w:ilvl w:val="0"/>
          <w:numId w:val="7"/>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Show a combined employment and graduate study enrollment rate of 90% within 1 year of graduation</w:t>
      </w:r>
    </w:p>
    <w:p w:rsidR="00AE052F" w:rsidRPr="000434D0" w:rsidRDefault="00AE052F" w:rsidP="00AE052F">
      <w:pPr>
        <w:pStyle w:val="ListParagraph"/>
        <w:numPr>
          <w:ilvl w:val="0"/>
          <w:numId w:val="7"/>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Demonstrate a 95% satisfaction rate on employer surveys</w:t>
      </w:r>
    </w:p>
    <w:p w:rsidR="007B54EF" w:rsidRPr="000434D0" w:rsidRDefault="00AE052F" w:rsidP="00AE052F">
      <w:p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 xml:space="preserve">The specific outline of the Exercise Science Program is included in Appendix </w:t>
      </w:r>
      <w:r w:rsidR="007B54EF" w:rsidRPr="000434D0">
        <w:rPr>
          <w:rFonts w:eastAsia="Times New Roman" w:cstheme="minorHAnsi"/>
          <w:color w:val="000000"/>
        </w:rPr>
        <w:t>A</w:t>
      </w:r>
      <w:r w:rsidRPr="000434D0">
        <w:rPr>
          <w:rFonts w:eastAsia="Times New Roman" w:cstheme="minorHAnsi"/>
          <w:color w:val="000000"/>
        </w:rPr>
        <w:t xml:space="preserve">.  The course descriptions for </w:t>
      </w:r>
      <w:r w:rsidR="0004076D" w:rsidRPr="000434D0">
        <w:rPr>
          <w:rFonts w:eastAsia="Times New Roman" w:cstheme="minorHAnsi"/>
          <w:color w:val="000000"/>
        </w:rPr>
        <w:t xml:space="preserve">new courses in the program are outlined in Appendix B. </w:t>
      </w:r>
    </w:p>
    <w:p w:rsidR="007B54EF" w:rsidRPr="000434D0" w:rsidRDefault="007B54EF" w:rsidP="007B54EF">
      <w:pPr>
        <w:spacing w:after="90" w:line="270" w:lineRule="atLeast"/>
        <w:outlineLvl w:val="2"/>
        <w:rPr>
          <w:rFonts w:eastAsia="Times New Roman" w:cstheme="minorHAnsi"/>
          <w:b/>
          <w:bCs/>
          <w:color w:val="E71B00"/>
        </w:rPr>
      </w:pPr>
      <w:r w:rsidRPr="000434D0">
        <w:rPr>
          <w:rFonts w:eastAsia="Times New Roman" w:cstheme="minorHAnsi"/>
          <w:b/>
          <w:bCs/>
          <w:color w:val="E71B00"/>
        </w:rPr>
        <w:t>IV. Financial Justification</w:t>
      </w:r>
    </w:p>
    <w:p w:rsidR="007B54EF" w:rsidRPr="000434D0" w:rsidRDefault="007B54EF" w:rsidP="007B54EF">
      <w:pPr>
        <w:pStyle w:val="ListParagraph"/>
        <w:spacing w:before="100" w:beforeAutospacing="1" w:after="100" w:afterAutospacing="1" w:line="270" w:lineRule="atLeast"/>
        <w:ind w:left="0" w:firstLine="720"/>
        <w:rPr>
          <w:rFonts w:eastAsia="Times New Roman" w:cstheme="minorHAnsi"/>
          <w:color w:val="000000"/>
        </w:rPr>
      </w:pPr>
      <w:r w:rsidRPr="000434D0">
        <w:rPr>
          <w:rFonts w:eastAsia="Times New Roman" w:cstheme="minorHAnsi"/>
          <w:color w:val="000000"/>
        </w:rPr>
        <w:t xml:space="preserve">For the Exercise Science </w:t>
      </w:r>
      <w:r w:rsidR="0004076D" w:rsidRPr="000434D0">
        <w:rPr>
          <w:rFonts w:eastAsia="Times New Roman" w:cstheme="minorHAnsi"/>
          <w:color w:val="000000"/>
        </w:rPr>
        <w:t>P</w:t>
      </w:r>
      <w:r w:rsidRPr="000434D0">
        <w:rPr>
          <w:rFonts w:eastAsia="Times New Roman" w:cstheme="minorHAnsi"/>
          <w:color w:val="000000"/>
        </w:rPr>
        <w:t xml:space="preserve">rogram, the cost of the equipment to outfit the laboratory space and provide necessary fitness equipment could run over $100,000, however, after discussions with Becky Vuksta, almost two-thirds of these costs would be in kind at the Trinity Center.  Strength, cardiovascular, agility, and balance training equipment is available at the Trinity Center.  The Exercise Science </w:t>
      </w:r>
      <w:r w:rsidR="0004076D" w:rsidRPr="000434D0">
        <w:rPr>
          <w:rFonts w:eastAsia="Times New Roman" w:cstheme="minorHAnsi"/>
          <w:color w:val="000000"/>
        </w:rPr>
        <w:t>P</w:t>
      </w:r>
      <w:r w:rsidRPr="000434D0">
        <w:rPr>
          <w:rFonts w:eastAsia="Times New Roman" w:cstheme="minorHAnsi"/>
          <w:color w:val="000000"/>
        </w:rPr>
        <w:t xml:space="preserve">rogram could utilize these spaces in addition to the pool by scheduling classes outside the Center’s busy times before 9:00AM and between 4:30-8PM.  Additionally, we plan to teach students basic techniques in areas, such as body mass index testing, while seeking fieldtrips to other universities such as Catholic University and George Washington University to view techniques with advanced equipment such as the BodPod and underwater weight tanks.  </w:t>
      </w:r>
    </w:p>
    <w:p w:rsidR="007B54EF" w:rsidRPr="000434D0" w:rsidRDefault="007B54EF" w:rsidP="007B54EF">
      <w:pPr>
        <w:pStyle w:val="ListParagraph"/>
        <w:spacing w:before="100" w:beforeAutospacing="1" w:after="100" w:afterAutospacing="1" w:line="270" w:lineRule="atLeast"/>
        <w:ind w:left="0"/>
        <w:rPr>
          <w:rFonts w:eastAsia="Times New Roman" w:cstheme="minorHAnsi"/>
          <w:color w:val="000000"/>
        </w:rPr>
      </w:pPr>
      <w:r w:rsidRPr="000434D0">
        <w:rPr>
          <w:rFonts w:eastAsia="Times New Roman" w:cstheme="minorHAnsi"/>
          <w:color w:val="000000"/>
        </w:rPr>
        <w:tab/>
        <w:t>The Cardiopulmonary Mannequins and AED Trainers are a necessary expense to train our students in appropriate CPR and first aid, yet these pieces of equipment could be shared with the Trinity Office of Continuing Education to provide CPR training to nursing students and area health care professionals at a cost.  Nursing students at Trinity presently go elsewhere to get their required CPR training.  And while hospitals generally provide CPR training in house, we may provide this outreach to coaches, athletic trainers and other health professionals who must maintain CPR credentials for the</w:t>
      </w:r>
      <w:r w:rsidR="007E2434" w:rsidRPr="000434D0">
        <w:rPr>
          <w:rFonts w:eastAsia="Times New Roman" w:cstheme="minorHAnsi"/>
          <w:color w:val="000000"/>
        </w:rPr>
        <w:t>ir</w:t>
      </w:r>
      <w:r w:rsidRPr="000434D0">
        <w:rPr>
          <w:rFonts w:eastAsia="Times New Roman" w:cstheme="minorHAnsi"/>
          <w:color w:val="000000"/>
        </w:rPr>
        <w:t xml:space="preserve"> professional certifications.  Consistent with Trinity’s Strategic Goal III Service to Students and Community, we could also offer basic CPR to the general public at a nominal fee.</w:t>
      </w:r>
    </w:p>
    <w:p w:rsidR="004953D0" w:rsidRPr="000434D0" w:rsidRDefault="004953D0" w:rsidP="007B54EF">
      <w:pPr>
        <w:pStyle w:val="ListParagraph"/>
        <w:spacing w:before="100" w:beforeAutospacing="1" w:after="100" w:afterAutospacing="1" w:line="270" w:lineRule="atLeast"/>
        <w:ind w:left="0"/>
        <w:rPr>
          <w:rFonts w:eastAsia="Times New Roman" w:cstheme="minorHAnsi"/>
          <w:color w:val="000000"/>
        </w:rPr>
      </w:pPr>
      <w:r w:rsidRPr="000434D0">
        <w:rPr>
          <w:rFonts w:eastAsia="Times New Roman" w:cstheme="minorHAnsi"/>
          <w:color w:val="000000"/>
        </w:rPr>
        <w:tab/>
        <w:t xml:space="preserve">In addition to possible continuing education offerings designed in </w:t>
      </w:r>
      <w:r w:rsidR="007E2434" w:rsidRPr="000434D0">
        <w:rPr>
          <w:rFonts w:eastAsia="Times New Roman" w:cstheme="minorHAnsi"/>
          <w:color w:val="000000"/>
        </w:rPr>
        <w:t xml:space="preserve">collaboration between the </w:t>
      </w:r>
      <w:r w:rsidRPr="000434D0">
        <w:rPr>
          <w:rFonts w:eastAsia="Times New Roman" w:cstheme="minorHAnsi"/>
          <w:color w:val="000000"/>
        </w:rPr>
        <w:t>Exercise Science Program</w:t>
      </w:r>
      <w:r w:rsidR="007E2434" w:rsidRPr="000434D0">
        <w:rPr>
          <w:rFonts w:eastAsia="Times New Roman" w:cstheme="minorHAnsi"/>
          <w:color w:val="000000"/>
        </w:rPr>
        <w:t xml:space="preserve"> and the Office of Continuing Education</w:t>
      </w:r>
      <w:r w:rsidRPr="000434D0">
        <w:rPr>
          <w:rFonts w:eastAsia="Times New Roman" w:cstheme="minorHAnsi"/>
          <w:color w:val="000000"/>
        </w:rPr>
        <w:t xml:space="preserve">, the addition of this undergraduate degree program should contribute </w:t>
      </w:r>
      <w:r w:rsidR="00D81C09" w:rsidRPr="000434D0">
        <w:rPr>
          <w:rFonts w:eastAsia="Times New Roman" w:cstheme="minorHAnsi"/>
          <w:color w:val="000000"/>
        </w:rPr>
        <w:t>an additional 75-100 new student</w:t>
      </w:r>
      <w:r w:rsidRPr="000434D0">
        <w:rPr>
          <w:rFonts w:eastAsia="Times New Roman" w:cstheme="minorHAnsi"/>
          <w:color w:val="000000"/>
        </w:rPr>
        <w:t xml:space="preserve"> to Trinity’s enrollment growth.  </w:t>
      </w:r>
      <w:r w:rsidR="00AA38A5" w:rsidRPr="000434D0">
        <w:rPr>
          <w:rFonts w:eastAsia="Times New Roman" w:cstheme="minorHAnsi"/>
          <w:color w:val="000000"/>
        </w:rPr>
        <w:t xml:space="preserve">This degree program will contribute to the enrollment growth at the undergraduate level and will prepare students to enter graduate education programs in the future thereby further adding to Trinity’s growth while providing opportunities for interdisciplinary health care education.  </w:t>
      </w:r>
    </w:p>
    <w:p w:rsidR="007B54EF" w:rsidRPr="000434D0" w:rsidRDefault="007B54EF" w:rsidP="00AE052F">
      <w:pPr>
        <w:pStyle w:val="ListParagraph"/>
        <w:spacing w:before="100" w:beforeAutospacing="1" w:after="100" w:afterAutospacing="1" w:line="270" w:lineRule="atLeast"/>
        <w:ind w:left="0"/>
        <w:rPr>
          <w:rFonts w:eastAsia="Times New Roman" w:cstheme="minorHAnsi"/>
          <w:color w:val="000000"/>
        </w:rPr>
      </w:pPr>
      <w:r w:rsidRPr="000434D0">
        <w:rPr>
          <w:rFonts w:eastAsia="Times New Roman" w:cstheme="minorHAnsi"/>
          <w:color w:val="000000"/>
        </w:rPr>
        <w:tab/>
      </w:r>
      <w:r w:rsidRPr="000434D0">
        <w:rPr>
          <w:rFonts w:eastAsia="Times New Roman" w:cstheme="minorHAnsi"/>
          <w:color w:val="000000"/>
        </w:rPr>
        <w:tab/>
      </w:r>
    </w:p>
    <w:p w:rsidR="007B54EF" w:rsidRPr="000434D0" w:rsidRDefault="007B54EF" w:rsidP="00AE052F">
      <w:pPr>
        <w:spacing w:before="100" w:beforeAutospacing="1" w:after="100" w:afterAutospacing="1" w:line="270" w:lineRule="atLeast"/>
        <w:rPr>
          <w:rFonts w:eastAsia="Times New Roman" w:cstheme="minorHAnsi"/>
          <w:b/>
          <w:bCs/>
          <w:color w:val="E71B00"/>
        </w:rPr>
      </w:pPr>
      <w:r w:rsidRPr="000434D0">
        <w:rPr>
          <w:rFonts w:eastAsia="Times New Roman" w:cstheme="minorHAnsi"/>
          <w:b/>
          <w:bCs/>
          <w:color w:val="E71B00"/>
        </w:rPr>
        <w:t>V. Larger Trinity Context - "Boilerplate" About Program and Trinity</w:t>
      </w:r>
    </w:p>
    <w:p w:rsidR="004953D0" w:rsidRPr="000434D0" w:rsidRDefault="007B54EF" w:rsidP="007B54EF">
      <w:p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 xml:space="preserve">The launching of the School of Nursing and Health Professions enhances Trinity’s visibility in educating health care professionals to service the greater Washington, DC area.  With the </w:t>
      </w:r>
      <w:r w:rsidR="00AE052F" w:rsidRPr="000434D0">
        <w:rPr>
          <w:rFonts w:eastAsia="Times New Roman" w:cstheme="minorHAnsi"/>
          <w:color w:val="000000"/>
        </w:rPr>
        <w:t xml:space="preserve">addition of the Exercise Science Program, students attending Trinity will </w:t>
      </w:r>
      <w:r w:rsidR="004953D0" w:rsidRPr="000434D0">
        <w:rPr>
          <w:rFonts w:eastAsia="Times New Roman" w:cstheme="minorHAnsi"/>
          <w:color w:val="000000"/>
        </w:rPr>
        <w:t xml:space="preserve">have another health care career option in addition to the </w:t>
      </w:r>
      <w:r w:rsidRPr="000434D0">
        <w:rPr>
          <w:rFonts w:eastAsia="Times New Roman" w:cstheme="minorHAnsi"/>
          <w:color w:val="000000"/>
        </w:rPr>
        <w:t>existing nursing program</w:t>
      </w:r>
      <w:r w:rsidR="004953D0" w:rsidRPr="000434D0">
        <w:rPr>
          <w:rFonts w:eastAsia="Times New Roman" w:cstheme="minorHAnsi"/>
          <w:color w:val="000000"/>
        </w:rPr>
        <w:t xml:space="preserve"> adding other mechanisms by which to serve our local community.  </w:t>
      </w:r>
    </w:p>
    <w:p w:rsidR="007B54EF" w:rsidRPr="000434D0" w:rsidRDefault="004953D0" w:rsidP="007B54EF">
      <w:p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 xml:space="preserve">In addition to the Nursing Program, the Exercise Science Program will contribute to the </w:t>
      </w:r>
      <w:r w:rsidR="007B54EF" w:rsidRPr="000434D0">
        <w:rPr>
          <w:rFonts w:eastAsia="Times New Roman" w:cstheme="minorHAnsi"/>
          <w:color w:val="000000"/>
        </w:rPr>
        <w:t xml:space="preserve">School of Nursing and Health Professions </w:t>
      </w:r>
      <w:r w:rsidRPr="000434D0">
        <w:rPr>
          <w:rFonts w:eastAsia="Times New Roman" w:cstheme="minorHAnsi"/>
          <w:color w:val="000000"/>
        </w:rPr>
        <w:t>goals of</w:t>
      </w:r>
      <w:r w:rsidR="007B54EF" w:rsidRPr="000434D0">
        <w:rPr>
          <w:rFonts w:eastAsia="Times New Roman" w:cstheme="minorHAnsi"/>
          <w:color w:val="000000"/>
        </w:rPr>
        <w:t>:</w:t>
      </w:r>
    </w:p>
    <w:p w:rsidR="007B54EF" w:rsidRPr="000434D0" w:rsidRDefault="007B54EF" w:rsidP="007B54EF">
      <w:pPr>
        <w:pStyle w:val="ListParagraph"/>
        <w:numPr>
          <w:ilvl w:val="0"/>
          <w:numId w:val="2"/>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Provid</w:t>
      </w:r>
      <w:r w:rsidR="004953D0" w:rsidRPr="000434D0">
        <w:rPr>
          <w:rFonts w:eastAsia="Times New Roman" w:cstheme="minorHAnsi"/>
          <w:color w:val="000000"/>
        </w:rPr>
        <w:t>ing</w:t>
      </w:r>
      <w:r w:rsidRPr="000434D0">
        <w:rPr>
          <w:rFonts w:eastAsia="Times New Roman" w:cstheme="minorHAnsi"/>
          <w:color w:val="000000"/>
        </w:rPr>
        <w:t xml:space="preserve"> health care </w:t>
      </w:r>
      <w:r w:rsidR="004953D0" w:rsidRPr="000434D0">
        <w:rPr>
          <w:rFonts w:eastAsia="Times New Roman" w:cstheme="minorHAnsi"/>
          <w:color w:val="000000"/>
        </w:rPr>
        <w:t xml:space="preserve">career </w:t>
      </w:r>
      <w:r w:rsidRPr="000434D0">
        <w:rPr>
          <w:rFonts w:eastAsia="Times New Roman" w:cstheme="minorHAnsi"/>
          <w:color w:val="000000"/>
        </w:rPr>
        <w:t>access opportunities to students from underrepresented groups</w:t>
      </w:r>
      <w:r w:rsidR="004953D0" w:rsidRPr="000434D0">
        <w:rPr>
          <w:rFonts w:eastAsia="Times New Roman" w:cstheme="minorHAnsi"/>
          <w:color w:val="000000"/>
        </w:rPr>
        <w:t>, thereby increasing the diversity of health care providers</w:t>
      </w:r>
      <w:r w:rsidRPr="000434D0">
        <w:rPr>
          <w:rFonts w:eastAsia="Times New Roman" w:cstheme="minorHAnsi"/>
          <w:color w:val="000000"/>
        </w:rPr>
        <w:t>.</w:t>
      </w:r>
    </w:p>
    <w:p w:rsidR="007B54EF" w:rsidRPr="000434D0" w:rsidRDefault="007B54EF" w:rsidP="007B54EF">
      <w:pPr>
        <w:pStyle w:val="ListParagraph"/>
        <w:numPr>
          <w:ilvl w:val="0"/>
          <w:numId w:val="2"/>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Educat</w:t>
      </w:r>
      <w:r w:rsidR="004953D0" w:rsidRPr="000434D0">
        <w:rPr>
          <w:rFonts w:eastAsia="Times New Roman" w:cstheme="minorHAnsi"/>
          <w:color w:val="000000"/>
        </w:rPr>
        <w:t>ing</w:t>
      </w:r>
      <w:r w:rsidRPr="000434D0">
        <w:rPr>
          <w:rFonts w:eastAsia="Times New Roman" w:cstheme="minorHAnsi"/>
          <w:color w:val="000000"/>
        </w:rPr>
        <w:t xml:space="preserve"> students in multiple health care fields of interest to the local community thus contributing to Trinity’s mission by addressing social justice and inequality aspects of local, national, and global health care.</w:t>
      </w:r>
    </w:p>
    <w:p w:rsidR="007B54EF" w:rsidRPr="000434D0" w:rsidRDefault="007B54EF" w:rsidP="007B54EF">
      <w:pPr>
        <w:pStyle w:val="ListParagraph"/>
        <w:numPr>
          <w:ilvl w:val="0"/>
          <w:numId w:val="2"/>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Contribut</w:t>
      </w:r>
      <w:r w:rsidR="004953D0" w:rsidRPr="000434D0">
        <w:rPr>
          <w:rFonts w:eastAsia="Times New Roman" w:cstheme="minorHAnsi"/>
          <w:color w:val="000000"/>
        </w:rPr>
        <w:t>ing</w:t>
      </w:r>
      <w:r w:rsidRPr="000434D0">
        <w:rPr>
          <w:rFonts w:eastAsia="Times New Roman" w:cstheme="minorHAnsi"/>
          <w:color w:val="000000"/>
        </w:rPr>
        <w:t xml:space="preserve"> to Trinity’s enrollment growth and vision for a new academic center.</w:t>
      </w:r>
    </w:p>
    <w:p w:rsidR="007B54EF" w:rsidRPr="000434D0" w:rsidRDefault="007B54EF" w:rsidP="007B54EF">
      <w:pPr>
        <w:pStyle w:val="ListParagraph"/>
        <w:numPr>
          <w:ilvl w:val="0"/>
          <w:numId w:val="2"/>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Educat</w:t>
      </w:r>
      <w:r w:rsidR="004953D0" w:rsidRPr="000434D0">
        <w:rPr>
          <w:rFonts w:eastAsia="Times New Roman" w:cstheme="minorHAnsi"/>
          <w:color w:val="000000"/>
        </w:rPr>
        <w:t>ing</w:t>
      </w:r>
      <w:r w:rsidRPr="000434D0">
        <w:rPr>
          <w:rFonts w:eastAsia="Times New Roman" w:cstheme="minorHAnsi"/>
          <w:color w:val="000000"/>
        </w:rPr>
        <w:t xml:space="preserve"> students in various healthcare disciplines allowing Trinity to build interdisciplinary partnerships for community service options.  </w:t>
      </w:r>
    </w:p>
    <w:p w:rsidR="007B54EF" w:rsidRPr="000434D0" w:rsidRDefault="007B54EF" w:rsidP="007B54EF">
      <w:pPr>
        <w:spacing w:after="90" w:line="270" w:lineRule="atLeast"/>
        <w:outlineLvl w:val="2"/>
        <w:rPr>
          <w:rFonts w:eastAsia="Times New Roman" w:cstheme="minorHAnsi"/>
          <w:b/>
          <w:bCs/>
          <w:color w:val="E71B00"/>
        </w:rPr>
      </w:pPr>
      <w:r w:rsidRPr="000434D0">
        <w:rPr>
          <w:rFonts w:eastAsia="Times New Roman" w:cstheme="minorHAnsi"/>
          <w:b/>
          <w:bCs/>
          <w:color w:val="E71B00"/>
        </w:rPr>
        <w:t>VI. Outcomes and Assessment</w:t>
      </w:r>
    </w:p>
    <w:p w:rsidR="002C1EC6" w:rsidRPr="000434D0" w:rsidRDefault="00FF7F52" w:rsidP="007B54EF">
      <w:p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 xml:space="preserve">The </w:t>
      </w:r>
      <w:r w:rsidR="002C1EC6" w:rsidRPr="000434D0">
        <w:rPr>
          <w:rFonts w:eastAsia="Times New Roman" w:cstheme="minorHAnsi"/>
          <w:color w:val="000000"/>
        </w:rPr>
        <w:t xml:space="preserve">Exercise Science </w:t>
      </w:r>
      <w:r w:rsidRPr="000434D0">
        <w:rPr>
          <w:rFonts w:eastAsia="Times New Roman" w:cstheme="minorHAnsi"/>
          <w:color w:val="000000"/>
        </w:rPr>
        <w:t>Program</w:t>
      </w:r>
      <w:r w:rsidR="002C1EC6" w:rsidRPr="000434D0">
        <w:rPr>
          <w:rFonts w:eastAsia="Times New Roman" w:cstheme="minorHAnsi"/>
          <w:color w:val="000000"/>
        </w:rPr>
        <w:t xml:space="preserve"> will be evaluated on a number of elements as they relate to the three Trinity Strategic Goals of I- Enrollment Growth; III – Program Development; and VIII – Service to Students and Community.  </w:t>
      </w:r>
    </w:p>
    <w:p w:rsidR="002C1EC6" w:rsidRPr="000434D0" w:rsidRDefault="002C1EC6" w:rsidP="007B54EF">
      <w:p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Programmatic assessment of the Exercise Science Program will occur on a three-year cycle, with data collection occurring on an annual basis.  Elements of the program assessment will include student performance outcomes as they relate to Trinity undergraduate outcomes, graduate satisfaction, employer satisfaction, graduation rates, and employment dates.  In addition, assessment of this new program initiative will be assessed on:</w:t>
      </w:r>
    </w:p>
    <w:p w:rsidR="00B712E5" w:rsidRPr="000434D0" w:rsidRDefault="002C1EC6" w:rsidP="00B712E5">
      <w:p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 xml:space="preserve">1.  </w:t>
      </w:r>
      <w:r w:rsidR="007B54EF" w:rsidRPr="000434D0">
        <w:rPr>
          <w:rFonts w:eastAsia="Times New Roman" w:cstheme="minorHAnsi"/>
          <w:color w:val="000000"/>
        </w:rPr>
        <w:t xml:space="preserve">Strategic Enrollment (Trinity Strategic Goal 1):  By Spring 2012, </w:t>
      </w:r>
      <w:r w:rsidR="00B712E5" w:rsidRPr="000434D0">
        <w:rPr>
          <w:rFonts w:eastAsia="Times New Roman" w:cstheme="minorHAnsi"/>
          <w:color w:val="000000"/>
        </w:rPr>
        <w:t xml:space="preserve">the Exercise Science Program will add 50 students to </w:t>
      </w:r>
      <w:r w:rsidR="007B54EF" w:rsidRPr="000434D0">
        <w:rPr>
          <w:rFonts w:eastAsia="Times New Roman" w:cstheme="minorHAnsi"/>
          <w:color w:val="000000"/>
        </w:rPr>
        <w:t>the School of Nursing and Health Professions</w:t>
      </w:r>
      <w:r w:rsidR="00B712E5" w:rsidRPr="000434D0">
        <w:rPr>
          <w:rFonts w:eastAsia="Times New Roman" w:cstheme="minorHAnsi"/>
          <w:color w:val="000000"/>
        </w:rPr>
        <w:t xml:space="preserve">.  </w:t>
      </w:r>
    </w:p>
    <w:p w:rsidR="00FF7F52" w:rsidRPr="000434D0" w:rsidRDefault="00B712E5" w:rsidP="00B712E5">
      <w:p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 xml:space="preserve">2. Program Development (Trinity </w:t>
      </w:r>
      <w:r w:rsidR="007B54EF" w:rsidRPr="000434D0">
        <w:rPr>
          <w:rFonts w:eastAsia="Times New Roman" w:cstheme="minorHAnsi"/>
          <w:color w:val="000000"/>
        </w:rPr>
        <w:t xml:space="preserve">Strategic Goal 3):  Provide Trinity undergraduate students with </w:t>
      </w:r>
      <w:r w:rsidRPr="000434D0">
        <w:rPr>
          <w:rFonts w:eastAsia="Times New Roman" w:cstheme="minorHAnsi"/>
          <w:color w:val="000000"/>
        </w:rPr>
        <w:t xml:space="preserve">a second </w:t>
      </w:r>
      <w:r w:rsidR="007B54EF" w:rsidRPr="000434D0">
        <w:rPr>
          <w:rFonts w:eastAsia="Times New Roman" w:cstheme="minorHAnsi"/>
          <w:color w:val="000000"/>
        </w:rPr>
        <w:t>allied health degree glide</w:t>
      </w:r>
      <w:r w:rsidRPr="000434D0">
        <w:rPr>
          <w:rFonts w:eastAsia="Times New Roman" w:cstheme="minorHAnsi"/>
          <w:color w:val="000000"/>
        </w:rPr>
        <w:t xml:space="preserve"> </w:t>
      </w:r>
      <w:r w:rsidR="007B54EF" w:rsidRPr="000434D0">
        <w:rPr>
          <w:rFonts w:eastAsia="Times New Roman" w:cstheme="minorHAnsi"/>
          <w:color w:val="000000"/>
        </w:rPr>
        <w:t>path</w:t>
      </w:r>
      <w:r w:rsidRPr="000434D0">
        <w:rPr>
          <w:rFonts w:eastAsia="Times New Roman" w:cstheme="minorHAnsi"/>
          <w:color w:val="000000"/>
        </w:rPr>
        <w:t xml:space="preserve"> by</w:t>
      </w:r>
      <w:r w:rsidR="00FF7F52" w:rsidRPr="000434D0">
        <w:rPr>
          <w:rFonts w:eastAsia="Times New Roman" w:cstheme="minorHAnsi"/>
          <w:color w:val="000000"/>
        </w:rPr>
        <w:t>:</w:t>
      </w:r>
    </w:p>
    <w:p w:rsidR="007B54EF" w:rsidRPr="000434D0" w:rsidRDefault="00FF7F52" w:rsidP="00FF7F52">
      <w:pPr>
        <w:spacing w:before="100" w:beforeAutospacing="1" w:after="100" w:afterAutospacing="1" w:line="270" w:lineRule="atLeast"/>
        <w:ind w:firstLine="720"/>
        <w:rPr>
          <w:rFonts w:eastAsia="Times New Roman" w:cstheme="minorHAnsi"/>
          <w:color w:val="000000"/>
        </w:rPr>
      </w:pPr>
      <w:r w:rsidRPr="000434D0">
        <w:rPr>
          <w:rFonts w:eastAsia="Times New Roman" w:cstheme="minorHAnsi"/>
          <w:color w:val="000000"/>
        </w:rPr>
        <w:t xml:space="preserve">a. Fully launch </w:t>
      </w:r>
      <w:r w:rsidR="00B712E5" w:rsidRPr="000434D0">
        <w:rPr>
          <w:rFonts w:eastAsia="Times New Roman" w:cstheme="minorHAnsi"/>
          <w:color w:val="000000"/>
        </w:rPr>
        <w:t>the Exercise Science Program by January, 2013.</w:t>
      </w:r>
      <w:r w:rsidR="00B712E5" w:rsidRPr="000434D0">
        <w:rPr>
          <w:rFonts w:eastAsia="Times New Roman" w:cstheme="minorHAnsi"/>
          <w:color w:val="000000"/>
        </w:rPr>
        <w:br/>
      </w:r>
      <w:r w:rsidR="00B712E5" w:rsidRPr="000434D0">
        <w:rPr>
          <w:rFonts w:eastAsia="Times New Roman" w:cstheme="minorHAnsi"/>
          <w:color w:val="000000"/>
        </w:rPr>
        <w:tab/>
      </w:r>
      <w:r w:rsidRPr="000434D0">
        <w:rPr>
          <w:rFonts w:eastAsia="Times New Roman" w:cstheme="minorHAnsi"/>
          <w:color w:val="000000"/>
        </w:rPr>
        <w:t>b</w:t>
      </w:r>
      <w:r w:rsidR="00B712E5" w:rsidRPr="000434D0">
        <w:rPr>
          <w:rFonts w:eastAsia="Times New Roman" w:cstheme="minorHAnsi"/>
          <w:color w:val="000000"/>
        </w:rPr>
        <w:t>. Hire at two new full-time faculty</w:t>
      </w:r>
      <w:r w:rsidR="00B712E5" w:rsidRPr="000434D0">
        <w:rPr>
          <w:rFonts w:eastAsia="Times New Roman" w:cstheme="minorHAnsi"/>
          <w:color w:val="000000"/>
        </w:rPr>
        <w:br/>
      </w:r>
      <w:r w:rsidR="00B712E5" w:rsidRPr="000434D0">
        <w:rPr>
          <w:rFonts w:eastAsia="Times New Roman" w:cstheme="minorHAnsi"/>
          <w:color w:val="000000"/>
        </w:rPr>
        <w:tab/>
      </w:r>
      <w:r w:rsidRPr="000434D0">
        <w:rPr>
          <w:rFonts w:eastAsia="Times New Roman" w:cstheme="minorHAnsi"/>
          <w:color w:val="000000"/>
        </w:rPr>
        <w:t>c</w:t>
      </w:r>
      <w:r w:rsidR="00B712E5" w:rsidRPr="000434D0">
        <w:rPr>
          <w:rFonts w:eastAsia="Times New Roman" w:cstheme="minorHAnsi"/>
          <w:color w:val="000000"/>
        </w:rPr>
        <w:t>. Establish at least 15 Exercise Science externship sites</w:t>
      </w:r>
      <w:r w:rsidR="00B712E5" w:rsidRPr="000434D0">
        <w:rPr>
          <w:rFonts w:eastAsia="Times New Roman" w:cstheme="minorHAnsi"/>
          <w:color w:val="000000"/>
        </w:rPr>
        <w:br/>
      </w:r>
      <w:r w:rsidR="00B712E5" w:rsidRPr="000434D0">
        <w:rPr>
          <w:rFonts w:eastAsia="Times New Roman" w:cstheme="minorHAnsi"/>
          <w:color w:val="000000"/>
        </w:rPr>
        <w:br/>
        <w:t xml:space="preserve">3.  </w:t>
      </w:r>
      <w:r w:rsidR="007B54EF" w:rsidRPr="000434D0">
        <w:rPr>
          <w:rFonts w:eastAsia="Times New Roman" w:cstheme="minorHAnsi"/>
          <w:color w:val="000000"/>
        </w:rPr>
        <w:t>Quality Outcomes and Performance Indicators (Trinity Strategic Goal 9): Demonstrate student institutional and programmatic learning outcomes in each program within the School of Nursing and Health Professions.</w:t>
      </w:r>
    </w:p>
    <w:p w:rsidR="00AA38A5" w:rsidRPr="000434D0" w:rsidRDefault="007B54EF" w:rsidP="007B54EF">
      <w:pPr>
        <w:pStyle w:val="ListParagraph"/>
        <w:numPr>
          <w:ilvl w:val="1"/>
          <w:numId w:val="1"/>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The Exercise Science Program will begin in Fall 2011</w:t>
      </w:r>
      <w:r w:rsidR="00AA38A5" w:rsidRPr="000434D0">
        <w:rPr>
          <w:rFonts w:eastAsia="Times New Roman" w:cstheme="minorHAnsi"/>
          <w:color w:val="000000"/>
        </w:rPr>
        <w:t>.  Formative assessments demonstrating students’ ability to:</w:t>
      </w:r>
    </w:p>
    <w:p w:rsidR="002C1EC6" w:rsidRPr="000434D0" w:rsidRDefault="002C1EC6" w:rsidP="002C1EC6">
      <w:pPr>
        <w:pStyle w:val="ListParagraph"/>
        <w:numPr>
          <w:ilvl w:val="2"/>
          <w:numId w:val="1"/>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Critique published literature at 70% accuracy as determined on a programmatic rubric</w:t>
      </w:r>
    </w:p>
    <w:p w:rsidR="002C1EC6" w:rsidRPr="000434D0" w:rsidRDefault="002C1EC6" w:rsidP="002C1EC6">
      <w:pPr>
        <w:pStyle w:val="ListParagraph"/>
        <w:numPr>
          <w:ilvl w:val="2"/>
          <w:numId w:val="1"/>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 xml:space="preserve">Write an annotated bibliography that scores a 3 of 5 on a programmatic rubric </w:t>
      </w:r>
    </w:p>
    <w:p w:rsidR="002C1EC6" w:rsidRPr="000434D0" w:rsidRDefault="002C1EC6" w:rsidP="007B54EF">
      <w:pPr>
        <w:pStyle w:val="ListParagraph"/>
        <w:numPr>
          <w:ilvl w:val="1"/>
          <w:numId w:val="1"/>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 xml:space="preserve">Exercise Science summative assessments will include:  </w:t>
      </w:r>
    </w:p>
    <w:p w:rsidR="002C1EC6" w:rsidRPr="000434D0" w:rsidRDefault="002C1EC6" w:rsidP="002C1EC6">
      <w:pPr>
        <w:pStyle w:val="ListParagraph"/>
        <w:numPr>
          <w:ilvl w:val="2"/>
          <w:numId w:val="1"/>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Students will critique published literature at 90% accuracy as determined on a programmatic rubric</w:t>
      </w:r>
    </w:p>
    <w:p w:rsidR="002C1EC6" w:rsidRPr="000434D0" w:rsidRDefault="002C1EC6" w:rsidP="002C1EC6">
      <w:pPr>
        <w:pStyle w:val="ListParagraph"/>
        <w:numPr>
          <w:ilvl w:val="2"/>
          <w:numId w:val="1"/>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Score 4 of 5 on a programmatic rubric for a written annotated bibliography</w:t>
      </w:r>
    </w:p>
    <w:p w:rsidR="002C1EC6" w:rsidRPr="000434D0" w:rsidRDefault="002C1EC6" w:rsidP="002C1EC6">
      <w:pPr>
        <w:pStyle w:val="ListParagraph"/>
        <w:numPr>
          <w:ilvl w:val="2"/>
          <w:numId w:val="1"/>
        </w:numPr>
        <w:spacing w:before="100" w:beforeAutospacing="1" w:after="100" w:afterAutospacing="1" w:line="270" w:lineRule="atLeast"/>
        <w:rPr>
          <w:rFonts w:eastAsia="Times New Roman" w:cstheme="minorHAnsi"/>
          <w:color w:val="000000"/>
        </w:rPr>
      </w:pPr>
      <w:r w:rsidRPr="000434D0">
        <w:rPr>
          <w:rFonts w:eastAsia="Times New Roman" w:cstheme="minorHAnsi"/>
          <w:color w:val="000000"/>
        </w:rPr>
        <w:t xml:space="preserve">Outline a client exercise prescription program with 90% accuracy, including all safety considerations  </w:t>
      </w:r>
    </w:p>
    <w:p w:rsidR="007B54EF" w:rsidRPr="000434D0" w:rsidRDefault="007B54EF" w:rsidP="007B54EF">
      <w:pPr>
        <w:spacing w:after="90" w:line="270" w:lineRule="atLeast"/>
        <w:outlineLvl w:val="2"/>
        <w:rPr>
          <w:rFonts w:eastAsia="Times New Roman" w:cstheme="minorHAnsi"/>
          <w:b/>
          <w:bCs/>
          <w:color w:val="E71B00"/>
        </w:rPr>
      </w:pPr>
      <w:r w:rsidRPr="000434D0">
        <w:rPr>
          <w:rFonts w:eastAsia="Times New Roman" w:cstheme="minorHAnsi"/>
          <w:b/>
          <w:bCs/>
          <w:color w:val="E71B00"/>
        </w:rPr>
        <w:t>VII. Conclusion</w:t>
      </w:r>
    </w:p>
    <w:p w:rsidR="007B54EF" w:rsidRPr="000434D0" w:rsidRDefault="00FF7F52" w:rsidP="000434D0">
      <w:pPr>
        <w:spacing w:before="100" w:beforeAutospacing="1" w:after="100" w:afterAutospacing="1" w:line="270" w:lineRule="atLeast"/>
        <w:rPr>
          <w:rFonts w:cstheme="minorHAnsi"/>
        </w:rPr>
      </w:pPr>
      <w:r w:rsidRPr="000434D0">
        <w:rPr>
          <w:rFonts w:eastAsia="Times New Roman" w:cstheme="minorHAnsi"/>
          <w:color w:val="000000"/>
        </w:rPr>
        <w:t xml:space="preserve">Implementation of the undergraduate Exercise Science Program will contribute to three Trinity Strategic Goals (Goal I – Enrollment; Goal III – Program Development; Goal VIII – Service to Students and Community).  The program will provide undergraduate students with a second health care degree program of study while increasing Trinity’s opportunity to serve its students’ desire for more health care career options as well as our community partners’ need for highly educated health care professionals.  </w:t>
      </w:r>
    </w:p>
    <w:sectPr w:rsidR="007B54EF" w:rsidRPr="000434D0" w:rsidSect="006C08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E5" w:rsidRDefault="00B712E5" w:rsidP="00B712E5">
      <w:r>
        <w:separator/>
      </w:r>
    </w:p>
  </w:endnote>
  <w:endnote w:type="continuationSeparator" w:id="0">
    <w:p w:rsidR="00B712E5" w:rsidRDefault="00B712E5" w:rsidP="00B7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C4" w:rsidRDefault="00B712E5">
    <w:pPr>
      <w:pStyle w:val="Footer"/>
      <w:pBdr>
        <w:top w:val="thinThickSmallGap" w:sz="24" w:space="1" w:color="622423" w:themeColor="accent2" w:themeShade="7F"/>
      </w:pBdr>
      <w:rPr>
        <w:rFonts w:asciiTheme="majorHAnsi" w:hAnsiTheme="majorHAnsi"/>
      </w:rPr>
    </w:pPr>
    <w:r>
      <w:rPr>
        <w:rFonts w:asciiTheme="majorHAnsi" w:hAnsiTheme="majorHAnsi"/>
      </w:rPr>
      <w:t>November</w:t>
    </w:r>
    <w:r w:rsidR="007433AF">
      <w:rPr>
        <w:rFonts w:asciiTheme="majorHAnsi" w:hAnsiTheme="majorHAnsi"/>
      </w:rPr>
      <w:t>2010</w:t>
    </w:r>
    <w:r w:rsidR="007433AF">
      <w:rPr>
        <w:rFonts w:asciiTheme="majorHAnsi" w:hAnsiTheme="majorHAnsi"/>
      </w:rPr>
      <w:ptab w:relativeTo="margin" w:alignment="right" w:leader="none"/>
    </w:r>
    <w:r w:rsidR="007433AF">
      <w:rPr>
        <w:rFonts w:asciiTheme="majorHAnsi" w:hAnsiTheme="majorHAnsi"/>
      </w:rPr>
      <w:t xml:space="preserve">Page </w:t>
    </w:r>
    <w:r w:rsidR="00846427">
      <w:fldChar w:fldCharType="begin"/>
    </w:r>
    <w:r w:rsidR="007433AF">
      <w:instrText xml:space="preserve"> PAGE   \* MERGEFORMAT </w:instrText>
    </w:r>
    <w:r w:rsidR="00846427">
      <w:fldChar w:fldCharType="separate"/>
    </w:r>
    <w:r w:rsidR="00BF790A" w:rsidRPr="00BF790A">
      <w:rPr>
        <w:rFonts w:asciiTheme="majorHAnsi" w:hAnsiTheme="majorHAnsi"/>
        <w:noProof/>
      </w:rPr>
      <w:t>1</w:t>
    </w:r>
    <w:r w:rsidR="00846427">
      <w:fldChar w:fldCharType="end"/>
    </w:r>
  </w:p>
  <w:p w:rsidR="00B829C4" w:rsidRDefault="00BF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E5" w:rsidRDefault="00B712E5" w:rsidP="00B712E5">
      <w:r>
        <w:separator/>
      </w:r>
    </w:p>
  </w:footnote>
  <w:footnote w:type="continuationSeparator" w:id="0">
    <w:p w:rsidR="00B712E5" w:rsidRDefault="00B712E5" w:rsidP="00B71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63D5A"/>
    <w:multiLevelType w:val="hybridMultilevel"/>
    <w:tmpl w:val="3B6E3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E2FB9"/>
    <w:multiLevelType w:val="hybridMultilevel"/>
    <w:tmpl w:val="19ECEB9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41C3A86C"/>
    <w:multiLevelType w:val="hybridMultilevel"/>
    <w:tmpl w:val="0E6EAA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3C03596"/>
    <w:multiLevelType w:val="hybridMultilevel"/>
    <w:tmpl w:val="FF8E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74928"/>
    <w:multiLevelType w:val="hybridMultilevel"/>
    <w:tmpl w:val="A8E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0188F"/>
    <w:multiLevelType w:val="hybridMultilevel"/>
    <w:tmpl w:val="CEF66D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5C352CE9"/>
    <w:multiLevelType w:val="hybridMultilevel"/>
    <w:tmpl w:val="27F0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EF"/>
    <w:rsid w:val="0004076D"/>
    <w:rsid w:val="000434D0"/>
    <w:rsid w:val="002C1EC6"/>
    <w:rsid w:val="002D6459"/>
    <w:rsid w:val="004953D0"/>
    <w:rsid w:val="0062448E"/>
    <w:rsid w:val="00700D4E"/>
    <w:rsid w:val="007433AF"/>
    <w:rsid w:val="00780F01"/>
    <w:rsid w:val="00784293"/>
    <w:rsid w:val="007B54EF"/>
    <w:rsid w:val="007E2434"/>
    <w:rsid w:val="00846427"/>
    <w:rsid w:val="008A60E5"/>
    <w:rsid w:val="009A3D81"/>
    <w:rsid w:val="00A33379"/>
    <w:rsid w:val="00A45B9B"/>
    <w:rsid w:val="00AA38A5"/>
    <w:rsid w:val="00AE052F"/>
    <w:rsid w:val="00B5779F"/>
    <w:rsid w:val="00B712E5"/>
    <w:rsid w:val="00BF790A"/>
    <w:rsid w:val="00D27C47"/>
    <w:rsid w:val="00D81C09"/>
    <w:rsid w:val="00E31991"/>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B3A6B-F673-4469-99CF-B327967F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EF"/>
    <w:pPr>
      <w:ind w:left="720"/>
      <w:contextualSpacing/>
    </w:pPr>
  </w:style>
  <w:style w:type="paragraph" w:customStyle="1" w:styleId="Default">
    <w:name w:val="Default"/>
    <w:rsid w:val="007B54EF"/>
    <w:pPr>
      <w:autoSpaceDE w:val="0"/>
      <w:autoSpaceDN w:val="0"/>
      <w:adjustRightInd w:val="0"/>
    </w:pPr>
    <w:rPr>
      <w:rFonts w:ascii="Arial" w:eastAsia="Calibri" w:hAnsi="Arial" w:cs="Arial"/>
      <w:color w:val="000000"/>
      <w:sz w:val="24"/>
      <w:szCs w:val="24"/>
    </w:rPr>
  </w:style>
  <w:style w:type="paragraph" w:styleId="Footer">
    <w:name w:val="footer"/>
    <w:basedOn w:val="Normal"/>
    <w:link w:val="FooterChar"/>
    <w:uiPriority w:val="99"/>
    <w:unhideWhenUsed/>
    <w:rsid w:val="007B54EF"/>
    <w:pPr>
      <w:tabs>
        <w:tab w:val="center" w:pos="4680"/>
        <w:tab w:val="right" w:pos="9360"/>
      </w:tabs>
    </w:pPr>
  </w:style>
  <w:style w:type="character" w:customStyle="1" w:styleId="FooterChar">
    <w:name w:val="Footer Char"/>
    <w:basedOn w:val="DefaultParagraphFont"/>
    <w:link w:val="Footer"/>
    <w:uiPriority w:val="99"/>
    <w:rsid w:val="007B54EF"/>
  </w:style>
  <w:style w:type="paragraph" w:styleId="Header">
    <w:name w:val="header"/>
    <w:basedOn w:val="Normal"/>
    <w:link w:val="HeaderChar"/>
    <w:uiPriority w:val="99"/>
    <w:semiHidden/>
    <w:unhideWhenUsed/>
    <w:rsid w:val="00B712E5"/>
    <w:pPr>
      <w:tabs>
        <w:tab w:val="center" w:pos="4680"/>
        <w:tab w:val="right" w:pos="9360"/>
      </w:tabs>
    </w:pPr>
  </w:style>
  <w:style w:type="character" w:customStyle="1" w:styleId="HeaderChar">
    <w:name w:val="Header Char"/>
    <w:basedOn w:val="DefaultParagraphFont"/>
    <w:link w:val="Header"/>
    <w:uiPriority w:val="99"/>
    <w:semiHidden/>
    <w:rsid w:val="00B7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1704</Words>
  <Characters>9715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nellogesse</dc:creator>
  <cp:lastModifiedBy>Kathelon Toliver</cp:lastModifiedBy>
  <cp:revision>2</cp:revision>
  <dcterms:created xsi:type="dcterms:W3CDTF">2016-03-20T21:16:00Z</dcterms:created>
  <dcterms:modified xsi:type="dcterms:W3CDTF">2016-03-20T21:16:00Z</dcterms:modified>
</cp:coreProperties>
</file>