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768"/>
        <w:gridCol w:w="1492"/>
        <w:gridCol w:w="1455"/>
        <w:gridCol w:w="1417"/>
        <w:gridCol w:w="2004"/>
        <w:gridCol w:w="1440"/>
      </w:tblGrid>
      <w:tr w:rsidR="00B87CF1" w:rsidTr="00E62B7B">
        <w:tc>
          <w:tcPr>
            <w:tcW w:w="1596" w:type="dxa"/>
          </w:tcPr>
          <w:p w:rsidR="00E62B7B" w:rsidRPr="00E62B7B" w:rsidRDefault="00E62B7B">
            <w:pPr>
              <w:rPr>
                <w:b/>
              </w:rPr>
            </w:pPr>
            <w:bookmarkStart w:id="0" w:name="_GoBack"/>
            <w:bookmarkEnd w:id="0"/>
            <w:r>
              <w:rPr>
                <w:b/>
              </w:rPr>
              <w:t>Topic Decision</w:t>
            </w:r>
          </w:p>
        </w:tc>
        <w:tc>
          <w:tcPr>
            <w:tcW w:w="1596" w:type="dxa"/>
          </w:tcPr>
          <w:p w:rsidR="00E62B7B" w:rsidRPr="00E62B7B" w:rsidRDefault="00E62B7B">
            <w:pPr>
              <w:rPr>
                <w:b/>
              </w:rPr>
            </w:pPr>
            <w:r>
              <w:rPr>
                <w:b/>
              </w:rPr>
              <w:t>Status</w:t>
            </w:r>
          </w:p>
        </w:tc>
        <w:tc>
          <w:tcPr>
            <w:tcW w:w="1596" w:type="dxa"/>
          </w:tcPr>
          <w:p w:rsidR="00E62B7B" w:rsidRPr="00E62B7B" w:rsidRDefault="00E62B7B">
            <w:pPr>
              <w:rPr>
                <w:b/>
              </w:rPr>
            </w:pPr>
            <w:r>
              <w:rPr>
                <w:b/>
              </w:rPr>
              <w:t xml:space="preserve">Date due </w:t>
            </w:r>
          </w:p>
        </w:tc>
        <w:tc>
          <w:tcPr>
            <w:tcW w:w="1596" w:type="dxa"/>
          </w:tcPr>
          <w:p w:rsidR="00E62B7B" w:rsidRPr="00E62B7B" w:rsidRDefault="00E62B7B">
            <w:pPr>
              <w:rPr>
                <w:b/>
              </w:rPr>
            </w:pPr>
            <w:r>
              <w:rPr>
                <w:b/>
              </w:rPr>
              <w:t>Decision Date</w:t>
            </w:r>
          </w:p>
        </w:tc>
        <w:tc>
          <w:tcPr>
            <w:tcW w:w="1596" w:type="dxa"/>
          </w:tcPr>
          <w:p w:rsidR="00E62B7B" w:rsidRPr="00E62B7B" w:rsidRDefault="00E62B7B">
            <w:pPr>
              <w:rPr>
                <w:b/>
              </w:rPr>
            </w:pPr>
            <w:r w:rsidRPr="00E62B7B">
              <w:rPr>
                <w:b/>
              </w:rPr>
              <w:t>Action(s) Required</w:t>
            </w:r>
            <w:r w:rsidR="00E16E3E">
              <w:rPr>
                <w:b/>
              </w:rPr>
              <w:t>/Decisions</w:t>
            </w:r>
          </w:p>
        </w:tc>
        <w:tc>
          <w:tcPr>
            <w:tcW w:w="1596" w:type="dxa"/>
          </w:tcPr>
          <w:p w:rsidR="00E62B7B" w:rsidRPr="00E62B7B" w:rsidRDefault="00E62B7B">
            <w:pPr>
              <w:rPr>
                <w:b/>
              </w:rPr>
            </w:pPr>
            <w:r w:rsidRPr="00E62B7B">
              <w:rPr>
                <w:b/>
              </w:rPr>
              <w:t>Person Responsible</w:t>
            </w:r>
          </w:p>
        </w:tc>
      </w:tr>
      <w:tr w:rsidR="00B87CF1" w:rsidTr="00CD74B4">
        <w:trPr>
          <w:trHeight w:val="1590"/>
        </w:trPr>
        <w:tc>
          <w:tcPr>
            <w:tcW w:w="1596" w:type="dxa"/>
          </w:tcPr>
          <w:p w:rsidR="00E62B7B" w:rsidRDefault="00E62B7B"/>
          <w:p w:rsidR="00E62B7B" w:rsidRPr="00E62B7B" w:rsidRDefault="00E62B7B">
            <w:pPr>
              <w:rPr>
                <w:b/>
              </w:rPr>
            </w:pPr>
            <w:r>
              <w:rPr>
                <w:b/>
              </w:rPr>
              <w:t>Praxis II as gateway to student teaching</w:t>
            </w:r>
          </w:p>
          <w:p w:rsidR="00E62B7B" w:rsidRDefault="00E62B7B"/>
        </w:tc>
        <w:tc>
          <w:tcPr>
            <w:tcW w:w="1596" w:type="dxa"/>
          </w:tcPr>
          <w:p w:rsidR="00E62B7B" w:rsidRDefault="00B87CF1">
            <w:r>
              <w:t>Approved</w:t>
            </w:r>
          </w:p>
        </w:tc>
        <w:tc>
          <w:tcPr>
            <w:tcW w:w="1596" w:type="dxa"/>
          </w:tcPr>
          <w:p w:rsidR="00E62B7B" w:rsidRDefault="00286E69">
            <w:r>
              <w:t>Summer 2014</w:t>
            </w:r>
          </w:p>
        </w:tc>
        <w:tc>
          <w:tcPr>
            <w:tcW w:w="1596" w:type="dxa"/>
          </w:tcPr>
          <w:p w:rsidR="00E62B7B" w:rsidRDefault="00B87CF1">
            <w:r>
              <w:t>Summer 2014</w:t>
            </w:r>
          </w:p>
        </w:tc>
        <w:tc>
          <w:tcPr>
            <w:tcW w:w="1596" w:type="dxa"/>
          </w:tcPr>
          <w:p w:rsidR="00E62B7B" w:rsidRDefault="00E16E3E" w:rsidP="00E16E3E">
            <w:r>
              <w:t>Candidates are now required to pass the Praxis II as a gateway to student teaching</w:t>
            </w:r>
            <w:r w:rsidR="00FC316D">
              <w:t xml:space="preserve"> in elementary education and early childhood education</w:t>
            </w:r>
            <w:r>
              <w:t xml:space="preserve">. </w:t>
            </w:r>
            <w:r w:rsidR="00B87CF1">
              <w:t xml:space="preserve">TE team will discuss </w:t>
            </w:r>
            <w:r>
              <w:t xml:space="preserve">online </w:t>
            </w:r>
            <w:r w:rsidR="00B87CF1">
              <w:t>prep test</w:t>
            </w:r>
            <w:r>
              <w:t xml:space="preserve"> options for candidates  </w:t>
            </w:r>
          </w:p>
        </w:tc>
        <w:tc>
          <w:tcPr>
            <w:tcW w:w="1596" w:type="dxa"/>
          </w:tcPr>
          <w:p w:rsidR="00E62B7B" w:rsidRDefault="00E62B7B">
            <w:r>
              <w:t xml:space="preserve"> Janet Stocks</w:t>
            </w:r>
            <w:r w:rsidR="00E16E3E">
              <w:t xml:space="preserve"> and the TE team</w:t>
            </w:r>
          </w:p>
        </w:tc>
      </w:tr>
      <w:tr w:rsidR="00CD74B4" w:rsidTr="00E62B7B">
        <w:trPr>
          <w:trHeight w:val="555"/>
        </w:trPr>
        <w:tc>
          <w:tcPr>
            <w:tcW w:w="1596" w:type="dxa"/>
          </w:tcPr>
          <w:p w:rsidR="00CD74B4" w:rsidRPr="00E16E3E" w:rsidRDefault="00CD74B4">
            <w:pPr>
              <w:rPr>
                <w:b/>
              </w:rPr>
            </w:pPr>
            <w:r w:rsidRPr="00E16E3E">
              <w:rPr>
                <w:b/>
              </w:rPr>
              <w:t>General Education Requirement</w:t>
            </w:r>
          </w:p>
          <w:p w:rsidR="00CD74B4" w:rsidRDefault="00CD74B4" w:rsidP="00CD74B4"/>
        </w:tc>
        <w:tc>
          <w:tcPr>
            <w:tcW w:w="1596" w:type="dxa"/>
          </w:tcPr>
          <w:p w:rsidR="00CD74B4" w:rsidRDefault="00CD74B4" w:rsidP="00CD74B4">
            <w:r>
              <w:t>Approved</w:t>
            </w:r>
          </w:p>
        </w:tc>
        <w:tc>
          <w:tcPr>
            <w:tcW w:w="1596" w:type="dxa"/>
          </w:tcPr>
          <w:p w:rsidR="00CD74B4" w:rsidRDefault="00286E69">
            <w:r>
              <w:t>10/9/2014</w:t>
            </w:r>
          </w:p>
        </w:tc>
        <w:tc>
          <w:tcPr>
            <w:tcW w:w="1596" w:type="dxa"/>
          </w:tcPr>
          <w:p w:rsidR="00CD74B4" w:rsidRDefault="00CD74B4" w:rsidP="00CD74B4">
            <w:r>
              <w:t>10/9/2014</w:t>
            </w:r>
          </w:p>
        </w:tc>
        <w:tc>
          <w:tcPr>
            <w:tcW w:w="1596" w:type="dxa"/>
          </w:tcPr>
          <w:p w:rsidR="00CD74B4" w:rsidRDefault="00CD74B4" w:rsidP="00CD74B4">
            <w:r>
              <w:t>Eliminated General education transcript review in Teacher education.</w:t>
            </w:r>
          </w:p>
        </w:tc>
        <w:tc>
          <w:tcPr>
            <w:tcW w:w="1596" w:type="dxa"/>
          </w:tcPr>
          <w:p w:rsidR="00CD74B4" w:rsidRDefault="00CD74B4" w:rsidP="00CD74B4">
            <w:r>
              <w:t>Janet Stocks</w:t>
            </w:r>
          </w:p>
        </w:tc>
      </w:tr>
      <w:tr w:rsidR="00B87CF1" w:rsidTr="00E62B7B">
        <w:tc>
          <w:tcPr>
            <w:tcW w:w="1596" w:type="dxa"/>
          </w:tcPr>
          <w:p w:rsidR="00E62B7B" w:rsidRDefault="00E62B7B"/>
          <w:p w:rsidR="00E62B7B" w:rsidRPr="00E62B7B" w:rsidRDefault="00E62B7B">
            <w:pPr>
              <w:rPr>
                <w:b/>
              </w:rPr>
            </w:pPr>
            <w:r w:rsidRPr="00E62B7B">
              <w:rPr>
                <w:b/>
              </w:rPr>
              <w:t>Content Portfolio- Unit plan/lesson plan portfolio as the second content measure for ECE and ELED</w:t>
            </w:r>
          </w:p>
          <w:p w:rsidR="00E62B7B" w:rsidRDefault="00E62B7B"/>
          <w:p w:rsidR="00E62B7B" w:rsidRDefault="00E62B7B"/>
          <w:p w:rsidR="00E62B7B" w:rsidRDefault="00E62B7B"/>
        </w:tc>
        <w:tc>
          <w:tcPr>
            <w:tcW w:w="1596" w:type="dxa"/>
          </w:tcPr>
          <w:p w:rsidR="00E62B7B" w:rsidRDefault="00F064CD">
            <w:r>
              <w:t>Pending</w:t>
            </w:r>
          </w:p>
        </w:tc>
        <w:tc>
          <w:tcPr>
            <w:tcW w:w="1596" w:type="dxa"/>
          </w:tcPr>
          <w:p w:rsidR="00E62B7B" w:rsidRDefault="00E16E3E">
            <w:r>
              <w:t>Beginning of Spring 2015</w:t>
            </w:r>
          </w:p>
        </w:tc>
        <w:tc>
          <w:tcPr>
            <w:tcW w:w="1596" w:type="dxa"/>
          </w:tcPr>
          <w:p w:rsidR="00E62B7B" w:rsidRDefault="00E62B7B"/>
        </w:tc>
        <w:tc>
          <w:tcPr>
            <w:tcW w:w="1596" w:type="dxa"/>
          </w:tcPr>
          <w:p w:rsidR="00E62B7B" w:rsidRDefault="001E34F2" w:rsidP="001E34F2">
            <w:r>
              <w:t>TE team start the content portfolio during Spring 2015</w:t>
            </w:r>
          </w:p>
        </w:tc>
        <w:tc>
          <w:tcPr>
            <w:tcW w:w="1596" w:type="dxa"/>
          </w:tcPr>
          <w:p w:rsidR="00E62B7B" w:rsidRDefault="00E62B7B">
            <w:r>
              <w:t>TE team</w:t>
            </w:r>
          </w:p>
        </w:tc>
      </w:tr>
      <w:tr w:rsidR="00B87CF1" w:rsidTr="00E036D5">
        <w:trPr>
          <w:trHeight w:val="4950"/>
        </w:trPr>
        <w:tc>
          <w:tcPr>
            <w:tcW w:w="1596" w:type="dxa"/>
          </w:tcPr>
          <w:p w:rsidR="00E62B7B" w:rsidRDefault="00E62B7B"/>
          <w:p w:rsidR="00E62B7B" w:rsidRPr="00E62B7B" w:rsidRDefault="00E62B7B">
            <w:pPr>
              <w:rPr>
                <w:b/>
              </w:rPr>
            </w:pPr>
            <w:r w:rsidRPr="00E62B7B">
              <w:rPr>
                <w:b/>
              </w:rPr>
              <w:t>Transitions to Graduate School</w:t>
            </w:r>
            <w:r w:rsidR="00B87CF1">
              <w:rPr>
                <w:b/>
              </w:rPr>
              <w:t xml:space="preserve"> to change the format and move transitions from five sessions to one Saturday session</w:t>
            </w:r>
          </w:p>
          <w:p w:rsidR="00E62B7B" w:rsidRPr="00E62B7B" w:rsidRDefault="00E62B7B">
            <w:pPr>
              <w:rPr>
                <w:b/>
              </w:rPr>
            </w:pPr>
          </w:p>
          <w:p w:rsidR="00E62B7B" w:rsidRDefault="00E62B7B"/>
          <w:p w:rsidR="00E62B7B" w:rsidRDefault="00E62B7B"/>
        </w:tc>
        <w:tc>
          <w:tcPr>
            <w:tcW w:w="1596" w:type="dxa"/>
          </w:tcPr>
          <w:p w:rsidR="00E62B7B" w:rsidRDefault="00B87CF1">
            <w:r>
              <w:t xml:space="preserve">Approved </w:t>
            </w:r>
            <w:r w:rsidR="00763FAA">
              <w:t xml:space="preserve">– New Course </w:t>
            </w:r>
          </w:p>
          <w:p w:rsidR="00E16E3E" w:rsidRDefault="00E16E3E">
            <w:r w:rsidRPr="00763FAA">
              <w:t>Pending- Assessment of Orientation</w:t>
            </w:r>
          </w:p>
          <w:p w:rsidR="00E16E3E" w:rsidRDefault="00E16E3E"/>
        </w:tc>
        <w:tc>
          <w:tcPr>
            <w:tcW w:w="1596" w:type="dxa"/>
          </w:tcPr>
          <w:p w:rsidR="00E62B7B" w:rsidRDefault="00286E69">
            <w:r>
              <w:t>May 15, 2014</w:t>
            </w:r>
          </w:p>
        </w:tc>
        <w:tc>
          <w:tcPr>
            <w:tcW w:w="1596" w:type="dxa"/>
          </w:tcPr>
          <w:p w:rsidR="00E62B7B" w:rsidRDefault="00B87CF1">
            <w:r>
              <w:t>May 15, 2014</w:t>
            </w:r>
          </w:p>
        </w:tc>
        <w:tc>
          <w:tcPr>
            <w:tcW w:w="1596" w:type="dxa"/>
          </w:tcPr>
          <w:p w:rsidR="00E62B7B" w:rsidRDefault="00B87CF1">
            <w:r>
              <w:t xml:space="preserve">Orientation: Tools for Graduate School </w:t>
            </w:r>
            <w:r w:rsidR="00E16E3E">
              <w:t xml:space="preserve"> Success </w:t>
            </w:r>
            <w:r>
              <w:t xml:space="preserve">will hold its first Saturday session on September 13 @ 11:30.  </w:t>
            </w:r>
          </w:p>
          <w:p w:rsidR="00B87CF1" w:rsidRDefault="00B87CF1" w:rsidP="00E16E3E">
            <w:r>
              <w:t>*Still need to determine how to accommodate  students who missed a past session or missed the Saturday session.</w:t>
            </w:r>
            <w:r w:rsidR="00E16E3E">
              <w:t xml:space="preserve"> Will revisit and review to ensure the change meets past expectations.</w:t>
            </w:r>
          </w:p>
        </w:tc>
        <w:tc>
          <w:tcPr>
            <w:tcW w:w="1596" w:type="dxa"/>
          </w:tcPr>
          <w:p w:rsidR="00E62B7B" w:rsidRDefault="000239D7">
            <w:r>
              <w:t xml:space="preserve">Mark Bolden </w:t>
            </w:r>
            <w:r w:rsidR="00E62B7B">
              <w:t xml:space="preserve">and Beth </w:t>
            </w:r>
            <w:r>
              <w:t>Kara Dawkins</w:t>
            </w:r>
          </w:p>
        </w:tc>
      </w:tr>
      <w:tr w:rsidR="00E036D5" w:rsidTr="00E036D5">
        <w:trPr>
          <w:trHeight w:val="300"/>
        </w:trPr>
        <w:tc>
          <w:tcPr>
            <w:tcW w:w="1596" w:type="dxa"/>
          </w:tcPr>
          <w:p w:rsidR="00E036D5" w:rsidRDefault="00E036D5" w:rsidP="00E036D5">
            <w:r>
              <w:lastRenderedPageBreak/>
              <w:t>Tools for Success</w:t>
            </w:r>
          </w:p>
        </w:tc>
        <w:tc>
          <w:tcPr>
            <w:tcW w:w="1596" w:type="dxa"/>
          </w:tcPr>
          <w:p w:rsidR="00E036D5" w:rsidRDefault="00E036D5" w:rsidP="00E036D5">
            <w:r>
              <w:t>Approved</w:t>
            </w:r>
          </w:p>
        </w:tc>
        <w:tc>
          <w:tcPr>
            <w:tcW w:w="1596" w:type="dxa"/>
          </w:tcPr>
          <w:p w:rsidR="00E036D5" w:rsidRDefault="00E036D5" w:rsidP="00E036D5">
            <w:r>
              <w:t>May 14, 2015</w:t>
            </w:r>
          </w:p>
        </w:tc>
        <w:tc>
          <w:tcPr>
            <w:tcW w:w="1596" w:type="dxa"/>
          </w:tcPr>
          <w:p w:rsidR="00E036D5" w:rsidRDefault="00E036D5" w:rsidP="00E036D5">
            <w:r>
              <w:t>May 14, 2015</w:t>
            </w:r>
          </w:p>
        </w:tc>
        <w:tc>
          <w:tcPr>
            <w:tcW w:w="1596" w:type="dxa"/>
          </w:tcPr>
          <w:p w:rsidR="00E036D5" w:rsidRDefault="00E036D5" w:rsidP="00E16E3E">
            <w:r>
              <w:t>Mark and Beth Kara reported on Tools for Success.  They will continue to conduct the session on Saturday but will add mini workshops throughout the semesters to discuss in detail APA/research.</w:t>
            </w:r>
          </w:p>
        </w:tc>
        <w:tc>
          <w:tcPr>
            <w:tcW w:w="1596" w:type="dxa"/>
          </w:tcPr>
          <w:p w:rsidR="00E036D5" w:rsidRDefault="00E036D5" w:rsidP="00E036D5">
            <w:r>
              <w:t>Mark Bolden and Beth Kara Dawkins</w:t>
            </w:r>
          </w:p>
        </w:tc>
      </w:tr>
      <w:tr w:rsidR="00E036D5" w:rsidTr="00E62B7B">
        <w:tc>
          <w:tcPr>
            <w:tcW w:w="1596" w:type="dxa"/>
          </w:tcPr>
          <w:p w:rsidR="00E036D5" w:rsidRDefault="00E036D5" w:rsidP="00E036D5"/>
        </w:tc>
        <w:tc>
          <w:tcPr>
            <w:tcW w:w="1596" w:type="dxa"/>
          </w:tcPr>
          <w:p w:rsidR="00E036D5" w:rsidRDefault="00E036D5" w:rsidP="00E036D5"/>
        </w:tc>
        <w:tc>
          <w:tcPr>
            <w:tcW w:w="1596" w:type="dxa"/>
          </w:tcPr>
          <w:p w:rsidR="00E036D5" w:rsidRDefault="00E036D5" w:rsidP="00E036D5"/>
        </w:tc>
        <w:tc>
          <w:tcPr>
            <w:tcW w:w="1596" w:type="dxa"/>
          </w:tcPr>
          <w:p w:rsidR="00E036D5" w:rsidRDefault="00E036D5" w:rsidP="00E036D5"/>
        </w:tc>
        <w:tc>
          <w:tcPr>
            <w:tcW w:w="1596" w:type="dxa"/>
          </w:tcPr>
          <w:p w:rsidR="00E036D5" w:rsidRDefault="00E036D5" w:rsidP="00E16E3E"/>
        </w:tc>
        <w:tc>
          <w:tcPr>
            <w:tcW w:w="1596" w:type="dxa"/>
          </w:tcPr>
          <w:p w:rsidR="00E036D5" w:rsidRDefault="00E036D5" w:rsidP="00E036D5"/>
        </w:tc>
      </w:tr>
      <w:tr w:rsidR="00B87CF1" w:rsidTr="00B87CF1">
        <w:trPr>
          <w:trHeight w:val="1215"/>
        </w:trPr>
        <w:tc>
          <w:tcPr>
            <w:tcW w:w="1596" w:type="dxa"/>
          </w:tcPr>
          <w:p w:rsidR="00E62B7B" w:rsidRPr="00E62B7B" w:rsidRDefault="00E62B7B">
            <w:pPr>
              <w:rPr>
                <w:b/>
              </w:rPr>
            </w:pPr>
            <w:r w:rsidRPr="00E62B7B">
              <w:rPr>
                <w:b/>
              </w:rPr>
              <w:t>New system for initial writing assessment</w:t>
            </w:r>
          </w:p>
          <w:p w:rsidR="00E62B7B" w:rsidRDefault="00E62B7B"/>
        </w:tc>
        <w:tc>
          <w:tcPr>
            <w:tcW w:w="1596" w:type="dxa"/>
          </w:tcPr>
          <w:p w:rsidR="00E62B7B" w:rsidRDefault="00E83593">
            <w:r>
              <w:t>Pending</w:t>
            </w:r>
          </w:p>
        </w:tc>
        <w:tc>
          <w:tcPr>
            <w:tcW w:w="1596" w:type="dxa"/>
          </w:tcPr>
          <w:p w:rsidR="00E62B7B" w:rsidRDefault="00E62B7B"/>
        </w:tc>
        <w:tc>
          <w:tcPr>
            <w:tcW w:w="1596" w:type="dxa"/>
          </w:tcPr>
          <w:p w:rsidR="00E62B7B" w:rsidRDefault="00E62B7B"/>
        </w:tc>
        <w:tc>
          <w:tcPr>
            <w:tcW w:w="1596" w:type="dxa"/>
          </w:tcPr>
          <w:p w:rsidR="00E62B7B" w:rsidRDefault="00BD0991" w:rsidP="001E34F2">
            <w:r>
              <w:t xml:space="preserve">Trial in Summer/will officially start in the Fall. </w:t>
            </w:r>
            <w:r w:rsidR="00E16E3E">
              <w:t>2014.</w:t>
            </w:r>
            <w:r w:rsidR="001E34F2">
              <w:t>In the Fall writing assessments were conducted during advising sessions. During Spring 2015, candidates completed writing assessment during set days/times.</w:t>
            </w:r>
          </w:p>
        </w:tc>
        <w:tc>
          <w:tcPr>
            <w:tcW w:w="1596" w:type="dxa"/>
          </w:tcPr>
          <w:p w:rsidR="00E62B7B" w:rsidRDefault="000239D7">
            <w:r>
              <w:t>Janet Stocks</w:t>
            </w:r>
          </w:p>
        </w:tc>
      </w:tr>
      <w:tr w:rsidR="00B87CF1" w:rsidTr="00E62B7B">
        <w:trPr>
          <w:trHeight w:val="660"/>
        </w:trPr>
        <w:tc>
          <w:tcPr>
            <w:tcW w:w="1596" w:type="dxa"/>
          </w:tcPr>
          <w:p w:rsidR="00B87CF1" w:rsidRPr="00E036D5" w:rsidRDefault="00B87CF1">
            <w:pPr>
              <w:rPr>
                <w:highlight w:val="yellow"/>
              </w:rPr>
            </w:pPr>
          </w:p>
          <w:p w:rsidR="00B87CF1" w:rsidRPr="00E036D5" w:rsidRDefault="00B87CF1" w:rsidP="00B87CF1">
            <w:pPr>
              <w:rPr>
                <w:b/>
                <w:highlight w:val="yellow"/>
              </w:rPr>
            </w:pPr>
            <w:r w:rsidRPr="00FC316D">
              <w:rPr>
                <w:b/>
              </w:rPr>
              <w:t>Professional Writing course- EDCC 511</w:t>
            </w:r>
          </w:p>
        </w:tc>
        <w:tc>
          <w:tcPr>
            <w:tcW w:w="1596" w:type="dxa"/>
          </w:tcPr>
          <w:p w:rsidR="00B87CF1" w:rsidRPr="00E036D5" w:rsidRDefault="00E83593">
            <w:pPr>
              <w:rPr>
                <w:highlight w:val="yellow"/>
              </w:rPr>
            </w:pPr>
            <w:r w:rsidRPr="00E036D5">
              <w:rPr>
                <w:highlight w:val="yellow"/>
              </w:rPr>
              <w:t>Pending</w:t>
            </w:r>
          </w:p>
          <w:p w:rsidR="00161CA3" w:rsidRPr="00E036D5" w:rsidRDefault="00161CA3">
            <w:pPr>
              <w:rPr>
                <w:highlight w:val="yellow"/>
              </w:rPr>
            </w:pPr>
          </w:p>
          <w:p w:rsidR="00161CA3" w:rsidRPr="00E036D5" w:rsidRDefault="00161CA3">
            <w:pPr>
              <w:rPr>
                <w:highlight w:val="yellow"/>
              </w:rPr>
            </w:pPr>
          </w:p>
          <w:p w:rsidR="00161CA3" w:rsidRDefault="00161CA3">
            <w:pPr>
              <w:rPr>
                <w:highlight w:val="yellow"/>
              </w:rPr>
            </w:pPr>
            <w:r w:rsidRPr="00E036D5">
              <w:rPr>
                <w:highlight w:val="yellow"/>
              </w:rPr>
              <w:t>Minimum grade requirement- Approved</w:t>
            </w:r>
          </w:p>
          <w:p w:rsidR="00E036D5" w:rsidRPr="00E036D5" w:rsidRDefault="00E036D5" w:rsidP="00CD74D4">
            <w:pPr>
              <w:rPr>
                <w:highlight w:val="yellow"/>
              </w:rPr>
            </w:pPr>
          </w:p>
        </w:tc>
        <w:tc>
          <w:tcPr>
            <w:tcW w:w="1596" w:type="dxa"/>
          </w:tcPr>
          <w:p w:rsidR="00B87CF1" w:rsidRPr="00E036D5" w:rsidRDefault="00CD74D4">
            <w:pPr>
              <w:rPr>
                <w:highlight w:val="yellow"/>
              </w:rPr>
            </w:pPr>
            <w:r>
              <w:rPr>
                <w:highlight w:val="yellow"/>
              </w:rPr>
              <w:t>March 26, 2014</w:t>
            </w:r>
            <w:r w:rsidR="00161CA3" w:rsidRPr="00E036D5">
              <w:rPr>
                <w:highlight w:val="yellow"/>
              </w:rPr>
              <w:t>- approved minimum grade requirement</w:t>
            </w:r>
          </w:p>
        </w:tc>
        <w:tc>
          <w:tcPr>
            <w:tcW w:w="1596" w:type="dxa"/>
          </w:tcPr>
          <w:p w:rsidR="00B87CF1" w:rsidRPr="00E036D5" w:rsidRDefault="00E036D5">
            <w:pPr>
              <w:rPr>
                <w:highlight w:val="yellow"/>
              </w:rPr>
            </w:pPr>
            <w:r>
              <w:rPr>
                <w:highlight w:val="yellow"/>
              </w:rPr>
              <w:t xml:space="preserve">May 14, 2015- will revisit minimum grade </w:t>
            </w:r>
          </w:p>
        </w:tc>
        <w:tc>
          <w:tcPr>
            <w:tcW w:w="1596" w:type="dxa"/>
          </w:tcPr>
          <w:p w:rsidR="00B87CF1" w:rsidRPr="00E036D5" w:rsidRDefault="00161CA3" w:rsidP="00161CA3">
            <w:pPr>
              <w:rPr>
                <w:highlight w:val="yellow"/>
              </w:rPr>
            </w:pPr>
            <w:r w:rsidRPr="00E036D5">
              <w:rPr>
                <w:highlight w:val="yellow"/>
              </w:rPr>
              <w:t xml:space="preserve">Writing committee continues </w:t>
            </w:r>
            <w:r w:rsidR="00B87CF1" w:rsidRPr="00E036D5">
              <w:rPr>
                <w:highlight w:val="yellow"/>
              </w:rPr>
              <w:t xml:space="preserve">to meet to discuss the course </w:t>
            </w:r>
            <w:r w:rsidR="00E16E3E" w:rsidRPr="00E036D5">
              <w:rPr>
                <w:highlight w:val="yellow"/>
              </w:rPr>
              <w:t xml:space="preserve">expectations: on-demand writing, </w:t>
            </w:r>
            <w:r w:rsidRPr="00E036D5">
              <w:rPr>
                <w:highlight w:val="yellow"/>
              </w:rPr>
              <w:t>*Minimum grade requirements= B or higher – approved by EDU-CAP</w:t>
            </w:r>
          </w:p>
        </w:tc>
        <w:tc>
          <w:tcPr>
            <w:tcW w:w="1596" w:type="dxa"/>
          </w:tcPr>
          <w:p w:rsidR="00B87CF1" w:rsidRPr="00E036D5" w:rsidRDefault="00B87CF1">
            <w:pPr>
              <w:rPr>
                <w:highlight w:val="yellow"/>
              </w:rPr>
            </w:pPr>
            <w:r w:rsidRPr="00E036D5">
              <w:rPr>
                <w:highlight w:val="yellow"/>
              </w:rPr>
              <w:t>Writing committee</w:t>
            </w:r>
            <w:r w:rsidR="00E036D5">
              <w:rPr>
                <w:highlight w:val="yellow"/>
              </w:rPr>
              <w:t xml:space="preserve">- Debby Litt </w:t>
            </w:r>
          </w:p>
        </w:tc>
      </w:tr>
      <w:tr w:rsidR="00B87CF1" w:rsidTr="00E62B7B">
        <w:tc>
          <w:tcPr>
            <w:tcW w:w="1596" w:type="dxa"/>
          </w:tcPr>
          <w:p w:rsidR="00E62B7B" w:rsidRDefault="00E62B7B"/>
          <w:p w:rsidR="00E62B7B" w:rsidRPr="00E62B7B" w:rsidRDefault="00E62B7B">
            <w:pPr>
              <w:rPr>
                <w:b/>
              </w:rPr>
            </w:pPr>
            <w:r w:rsidRPr="00E62B7B">
              <w:rPr>
                <w:b/>
              </w:rPr>
              <w:t>2014-2015 Topics</w:t>
            </w:r>
            <w:r w:rsidR="00B87CF1">
              <w:rPr>
                <w:b/>
              </w:rPr>
              <w:t>/Ongoing topics</w:t>
            </w:r>
          </w:p>
          <w:p w:rsidR="00E62B7B" w:rsidRPr="00E62B7B" w:rsidRDefault="00E62B7B">
            <w:pPr>
              <w:rPr>
                <w:b/>
              </w:rPr>
            </w:pPr>
          </w:p>
          <w:p w:rsidR="00E62B7B" w:rsidRDefault="00E62B7B"/>
          <w:p w:rsidR="00E62B7B" w:rsidRDefault="00E62B7B"/>
          <w:p w:rsidR="00E62B7B" w:rsidRDefault="00E62B7B"/>
          <w:p w:rsidR="00E62B7B" w:rsidRDefault="00E62B7B"/>
        </w:tc>
        <w:tc>
          <w:tcPr>
            <w:tcW w:w="1596" w:type="dxa"/>
          </w:tcPr>
          <w:p w:rsidR="00E62B7B" w:rsidRDefault="00E62B7B"/>
        </w:tc>
        <w:tc>
          <w:tcPr>
            <w:tcW w:w="1596" w:type="dxa"/>
          </w:tcPr>
          <w:p w:rsidR="00E62B7B" w:rsidRDefault="00E62B7B"/>
        </w:tc>
        <w:tc>
          <w:tcPr>
            <w:tcW w:w="1596" w:type="dxa"/>
          </w:tcPr>
          <w:p w:rsidR="00E62B7B" w:rsidRDefault="00E62B7B"/>
        </w:tc>
        <w:tc>
          <w:tcPr>
            <w:tcW w:w="1596" w:type="dxa"/>
          </w:tcPr>
          <w:p w:rsidR="00E62B7B" w:rsidRDefault="00E62B7B"/>
        </w:tc>
        <w:tc>
          <w:tcPr>
            <w:tcW w:w="1596" w:type="dxa"/>
          </w:tcPr>
          <w:p w:rsidR="00E62B7B" w:rsidRDefault="00E62B7B"/>
        </w:tc>
      </w:tr>
      <w:tr w:rsidR="00B87CF1" w:rsidTr="00E62B7B">
        <w:trPr>
          <w:trHeight w:val="315"/>
        </w:trPr>
        <w:tc>
          <w:tcPr>
            <w:tcW w:w="1596" w:type="dxa"/>
          </w:tcPr>
          <w:p w:rsidR="00E62B7B" w:rsidRPr="00B87CF1" w:rsidRDefault="00E62B7B">
            <w:pPr>
              <w:rPr>
                <w:b/>
              </w:rPr>
            </w:pPr>
            <w:r w:rsidRPr="00B87CF1">
              <w:rPr>
                <w:b/>
              </w:rPr>
              <w:t>Topics</w:t>
            </w:r>
          </w:p>
        </w:tc>
        <w:tc>
          <w:tcPr>
            <w:tcW w:w="1596" w:type="dxa"/>
          </w:tcPr>
          <w:p w:rsidR="00E62B7B" w:rsidRPr="00B87CF1" w:rsidRDefault="00E62B7B">
            <w:pPr>
              <w:rPr>
                <w:b/>
              </w:rPr>
            </w:pPr>
            <w:r w:rsidRPr="00B87CF1">
              <w:rPr>
                <w:b/>
              </w:rPr>
              <w:t>Status</w:t>
            </w:r>
          </w:p>
        </w:tc>
        <w:tc>
          <w:tcPr>
            <w:tcW w:w="1596" w:type="dxa"/>
          </w:tcPr>
          <w:p w:rsidR="00E62B7B" w:rsidRPr="00B87CF1" w:rsidRDefault="00E62B7B">
            <w:pPr>
              <w:rPr>
                <w:b/>
              </w:rPr>
            </w:pPr>
            <w:r w:rsidRPr="00B87CF1">
              <w:rPr>
                <w:b/>
              </w:rPr>
              <w:t>Date Due</w:t>
            </w:r>
          </w:p>
        </w:tc>
        <w:tc>
          <w:tcPr>
            <w:tcW w:w="1596" w:type="dxa"/>
          </w:tcPr>
          <w:p w:rsidR="00E62B7B" w:rsidRPr="00B87CF1" w:rsidRDefault="00E62B7B">
            <w:pPr>
              <w:rPr>
                <w:b/>
              </w:rPr>
            </w:pPr>
            <w:r w:rsidRPr="00B87CF1">
              <w:rPr>
                <w:b/>
              </w:rPr>
              <w:t>Decision Date</w:t>
            </w:r>
          </w:p>
        </w:tc>
        <w:tc>
          <w:tcPr>
            <w:tcW w:w="1596" w:type="dxa"/>
          </w:tcPr>
          <w:p w:rsidR="00E62B7B" w:rsidRPr="00B87CF1" w:rsidRDefault="00E62B7B">
            <w:pPr>
              <w:rPr>
                <w:b/>
              </w:rPr>
            </w:pPr>
            <w:r w:rsidRPr="00B87CF1">
              <w:rPr>
                <w:b/>
              </w:rPr>
              <w:t>Action(s) Required</w:t>
            </w:r>
          </w:p>
        </w:tc>
        <w:tc>
          <w:tcPr>
            <w:tcW w:w="1596" w:type="dxa"/>
          </w:tcPr>
          <w:p w:rsidR="00E62B7B" w:rsidRPr="00B87CF1" w:rsidRDefault="00E62B7B">
            <w:pPr>
              <w:rPr>
                <w:b/>
              </w:rPr>
            </w:pPr>
            <w:r w:rsidRPr="00B87CF1">
              <w:rPr>
                <w:b/>
              </w:rPr>
              <w:t>Person responsible</w:t>
            </w:r>
          </w:p>
        </w:tc>
      </w:tr>
      <w:tr w:rsidR="00B87CF1" w:rsidTr="00E62B7B">
        <w:trPr>
          <w:trHeight w:val="525"/>
        </w:trPr>
        <w:tc>
          <w:tcPr>
            <w:tcW w:w="1596" w:type="dxa"/>
          </w:tcPr>
          <w:p w:rsidR="00E62B7B" w:rsidRPr="00B87CF1" w:rsidRDefault="00E62B7B">
            <w:pPr>
              <w:rPr>
                <w:b/>
              </w:rPr>
            </w:pPr>
            <w:r w:rsidRPr="00B87CF1">
              <w:rPr>
                <w:b/>
              </w:rPr>
              <w:lastRenderedPageBreak/>
              <w:t>Secretary</w:t>
            </w:r>
          </w:p>
          <w:p w:rsidR="00E62B7B" w:rsidRDefault="00E62B7B" w:rsidP="00E62B7B"/>
        </w:tc>
        <w:tc>
          <w:tcPr>
            <w:tcW w:w="1596" w:type="dxa"/>
          </w:tcPr>
          <w:p w:rsidR="00E62B7B" w:rsidRDefault="002E31E7">
            <w:r w:rsidRPr="002E31E7">
              <w:rPr>
                <w:highlight w:val="yellow"/>
              </w:rPr>
              <w:t>Completed</w:t>
            </w:r>
          </w:p>
        </w:tc>
        <w:tc>
          <w:tcPr>
            <w:tcW w:w="1596" w:type="dxa"/>
          </w:tcPr>
          <w:p w:rsidR="00E62B7B" w:rsidRDefault="00E62B7B"/>
        </w:tc>
        <w:tc>
          <w:tcPr>
            <w:tcW w:w="1596" w:type="dxa"/>
          </w:tcPr>
          <w:p w:rsidR="00E62B7B" w:rsidRDefault="005A7123">
            <w:r>
              <w:t>9/2014</w:t>
            </w:r>
          </w:p>
        </w:tc>
        <w:tc>
          <w:tcPr>
            <w:tcW w:w="1596" w:type="dxa"/>
          </w:tcPr>
          <w:p w:rsidR="00E62B7B" w:rsidRDefault="00BD0991">
            <w:r>
              <w:t>The committee will need to either nominate or appoint the secretary for the 2014-2015 academic year.</w:t>
            </w:r>
          </w:p>
        </w:tc>
        <w:tc>
          <w:tcPr>
            <w:tcW w:w="1596" w:type="dxa"/>
          </w:tcPr>
          <w:p w:rsidR="00E62B7B" w:rsidRDefault="002E31E7">
            <w:r>
              <w:t>Gail- until Mid-October</w:t>
            </w:r>
          </w:p>
          <w:p w:rsidR="002E31E7" w:rsidRDefault="002E31E7">
            <w:r>
              <w:t>D. Litt for the remainder of the academic year- 2014-2015</w:t>
            </w:r>
          </w:p>
        </w:tc>
      </w:tr>
      <w:tr w:rsidR="00B87CF1" w:rsidTr="00E62B7B">
        <w:trPr>
          <w:trHeight w:val="534"/>
        </w:trPr>
        <w:tc>
          <w:tcPr>
            <w:tcW w:w="1596" w:type="dxa"/>
          </w:tcPr>
          <w:p w:rsidR="00E62B7B" w:rsidRPr="00BD0991" w:rsidRDefault="00BD0991">
            <w:pPr>
              <w:rPr>
                <w:b/>
              </w:rPr>
            </w:pPr>
            <w:r w:rsidRPr="00BD0991">
              <w:rPr>
                <w:b/>
              </w:rPr>
              <w:t>Advising sessions</w:t>
            </w:r>
            <w:r>
              <w:rPr>
                <w:b/>
              </w:rPr>
              <w:t xml:space="preserve"> and expectations</w:t>
            </w:r>
          </w:p>
          <w:p w:rsidR="00E62B7B" w:rsidRDefault="00E62B7B" w:rsidP="00E62B7B"/>
        </w:tc>
        <w:tc>
          <w:tcPr>
            <w:tcW w:w="1596" w:type="dxa"/>
          </w:tcPr>
          <w:p w:rsidR="00E62B7B" w:rsidRDefault="005A7123">
            <w:r>
              <w:t>Pending</w:t>
            </w:r>
          </w:p>
        </w:tc>
        <w:tc>
          <w:tcPr>
            <w:tcW w:w="1596" w:type="dxa"/>
          </w:tcPr>
          <w:p w:rsidR="00E62B7B" w:rsidRDefault="00E62B7B"/>
        </w:tc>
        <w:tc>
          <w:tcPr>
            <w:tcW w:w="1596" w:type="dxa"/>
          </w:tcPr>
          <w:p w:rsidR="00E62B7B" w:rsidRDefault="00E62B7B"/>
        </w:tc>
        <w:tc>
          <w:tcPr>
            <w:tcW w:w="1596" w:type="dxa"/>
          </w:tcPr>
          <w:p w:rsidR="00E62B7B" w:rsidRDefault="00E16E3E" w:rsidP="00E16E3E">
            <w:r>
              <w:rPr>
                <w:rFonts w:ascii="Calibri" w:hAnsi="Calibri" w:cs="Calibri"/>
                <w:color w:val="000000"/>
                <w:shd w:val="clear" w:color="auto" w:fill="FFFFFF"/>
              </w:rPr>
              <w:t xml:space="preserve">Still need to review </w:t>
            </w:r>
            <w:r w:rsidR="00D17AD2">
              <w:rPr>
                <w:rFonts w:ascii="Calibri" w:hAnsi="Calibri" w:cs="Calibri"/>
                <w:color w:val="000000"/>
                <w:shd w:val="clear" w:color="auto" w:fill="FFFFFF"/>
              </w:rPr>
              <w:t>the new proce</w:t>
            </w:r>
            <w:r>
              <w:rPr>
                <w:rFonts w:ascii="Calibri" w:hAnsi="Calibri" w:cs="Calibri"/>
                <w:color w:val="000000"/>
                <w:shd w:val="clear" w:color="auto" w:fill="FFFFFF"/>
              </w:rPr>
              <w:t>ss for registering new students. Are set advising days and times needed throughout the semester?</w:t>
            </w:r>
          </w:p>
        </w:tc>
        <w:tc>
          <w:tcPr>
            <w:tcW w:w="1596" w:type="dxa"/>
          </w:tcPr>
          <w:p w:rsidR="00E62B7B" w:rsidRDefault="00D17AD2">
            <w:r>
              <w:t>Cynthia Greer</w:t>
            </w:r>
          </w:p>
        </w:tc>
      </w:tr>
      <w:tr w:rsidR="00B87CF1" w:rsidTr="00E62B7B">
        <w:trPr>
          <w:trHeight w:val="1290"/>
        </w:trPr>
        <w:tc>
          <w:tcPr>
            <w:tcW w:w="1596" w:type="dxa"/>
          </w:tcPr>
          <w:p w:rsidR="00E62B7B" w:rsidRDefault="00E62B7B"/>
          <w:p w:rsidR="00E62B7B" w:rsidRDefault="00E62B7B"/>
          <w:p w:rsidR="00E62B7B" w:rsidRPr="00B87CF1" w:rsidRDefault="00E62B7B">
            <w:pPr>
              <w:rPr>
                <w:b/>
              </w:rPr>
            </w:pPr>
            <w:r w:rsidRPr="00B87CF1">
              <w:rPr>
                <w:b/>
              </w:rPr>
              <w:t>Edu-CAP committee –formal procedure for getting on/off the committee</w:t>
            </w:r>
          </w:p>
          <w:p w:rsidR="00E62B7B" w:rsidRDefault="00E62B7B" w:rsidP="00E62B7B"/>
        </w:tc>
        <w:tc>
          <w:tcPr>
            <w:tcW w:w="1596" w:type="dxa"/>
          </w:tcPr>
          <w:p w:rsidR="00E62B7B" w:rsidRDefault="007D066C" w:rsidP="007D066C">
            <w:r w:rsidRPr="007D066C">
              <w:rPr>
                <w:highlight w:val="yellow"/>
              </w:rPr>
              <w:t>Approved</w:t>
            </w:r>
            <w:r w:rsidR="00F36305">
              <w:t xml:space="preserve"> </w:t>
            </w:r>
          </w:p>
        </w:tc>
        <w:tc>
          <w:tcPr>
            <w:tcW w:w="1596" w:type="dxa"/>
          </w:tcPr>
          <w:p w:rsidR="00E62B7B" w:rsidRDefault="005A7123">
            <w:r>
              <w:t>12/11/2014</w:t>
            </w:r>
          </w:p>
        </w:tc>
        <w:tc>
          <w:tcPr>
            <w:tcW w:w="1596" w:type="dxa"/>
          </w:tcPr>
          <w:p w:rsidR="00E62B7B" w:rsidRDefault="00E16E3E">
            <w:r>
              <w:t>12/11/2014</w:t>
            </w:r>
          </w:p>
        </w:tc>
        <w:tc>
          <w:tcPr>
            <w:tcW w:w="1596" w:type="dxa"/>
          </w:tcPr>
          <w:p w:rsidR="00E62B7B" w:rsidRDefault="00BD0991">
            <w:r>
              <w:t>What are the procedures for getting on/off of the EDU-CAP committee? How long does a member stay on the committee?</w:t>
            </w:r>
          </w:p>
        </w:tc>
        <w:tc>
          <w:tcPr>
            <w:tcW w:w="1596" w:type="dxa"/>
          </w:tcPr>
          <w:p w:rsidR="00E62B7B" w:rsidRDefault="005A7123">
            <w:r>
              <w:t>Kia and Janet Stocks</w:t>
            </w:r>
          </w:p>
        </w:tc>
      </w:tr>
      <w:tr w:rsidR="00B87CF1" w:rsidTr="001A5CB0">
        <w:trPr>
          <w:trHeight w:val="1365"/>
        </w:trPr>
        <w:tc>
          <w:tcPr>
            <w:tcW w:w="1596" w:type="dxa"/>
          </w:tcPr>
          <w:p w:rsidR="00E62B7B" w:rsidRDefault="00E62B7B" w:rsidP="00E62B7B"/>
          <w:p w:rsidR="00BD0991" w:rsidRPr="001A5CB0" w:rsidRDefault="001A5CB0" w:rsidP="00E62B7B">
            <w:pPr>
              <w:rPr>
                <w:b/>
              </w:rPr>
            </w:pPr>
            <w:r w:rsidRPr="001A5CB0">
              <w:rPr>
                <w:b/>
              </w:rPr>
              <w:t>Special Education</w:t>
            </w:r>
          </w:p>
          <w:p w:rsidR="00BD0991" w:rsidRDefault="00BD0991" w:rsidP="00E62B7B"/>
          <w:p w:rsidR="00BD0991" w:rsidRDefault="00BD0991" w:rsidP="00E62B7B"/>
        </w:tc>
        <w:tc>
          <w:tcPr>
            <w:tcW w:w="1596" w:type="dxa"/>
          </w:tcPr>
          <w:p w:rsidR="00E62B7B" w:rsidRDefault="005A7123">
            <w:r>
              <w:t>Approved</w:t>
            </w:r>
          </w:p>
        </w:tc>
        <w:tc>
          <w:tcPr>
            <w:tcW w:w="1596" w:type="dxa"/>
          </w:tcPr>
          <w:p w:rsidR="00E62B7B" w:rsidRDefault="00161CA3">
            <w:r>
              <w:t>11/13/2014</w:t>
            </w:r>
          </w:p>
        </w:tc>
        <w:tc>
          <w:tcPr>
            <w:tcW w:w="1596" w:type="dxa"/>
          </w:tcPr>
          <w:p w:rsidR="00E62B7B" w:rsidRDefault="005A7123">
            <w:r>
              <w:t>11/13/2014</w:t>
            </w:r>
          </w:p>
        </w:tc>
        <w:tc>
          <w:tcPr>
            <w:tcW w:w="1596" w:type="dxa"/>
          </w:tcPr>
          <w:p w:rsidR="001A5CB0" w:rsidRDefault="00E16E3E" w:rsidP="001A5CB0">
            <w:r>
              <w:rPr>
                <w:rFonts w:ascii="Calibri" w:hAnsi="Calibri" w:cs="Calibri"/>
                <w:color w:val="000000"/>
                <w:shd w:val="clear" w:color="auto" w:fill="FFFFFF"/>
              </w:rPr>
              <w:t>The “n</w:t>
            </w:r>
            <w:r w:rsidR="001A5CB0" w:rsidRPr="001A5CB0">
              <w:rPr>
                <w:rFonts w:ascii="Calibri" w:hAnsi="Calibri" w:cs="Calibri"/>
                <w:color w:val="000000"/>
                <w:shd w:val="clear" w:color="auto" w:fill="FFFFFF"/>
              </w:rPr>
              <w:t>ew" special education program of study and course descriptions</w:t>
            </w:r>
            <w:r>
              <w:rPr>
                <w:rFonts w:ascii="Calibri" w:hAnsi="Calibri" w:cs="Calibri"/>
                <w:color w:val="000000"/>
                <w:shd w:val="clear" w:color="auto" w:fill="FFFFFF"/>
              </w:rPr>
              <w:t xml:space="preserve"> were approved.</w:t>
            </w:r>
          </w:p>
        </w:tc>
        <w:tc>
          <w:tcPr>
            <w:tcW w:w="1596" w:type="dxa"/>
          </w:tcPr>
          <w:p w:rsidR="00E62B7B" w:rsidRDefault="001A5CB0">
            <w:r>
              <w:t>Meghan Cosier</w:t>
            </w:r>
          </w:p>
        </w:tc>
      </w:tr>
      <w:tr w:rsidR="001A5CB0" w:rsidTr="002E31E7">
        <w:trPr>
          <w:trHeight w:val="1440"/>
        </w:trPr>
        <w:tc>
          <w:tcPr>
            <w:tcW w:w="1596" w:type="dxa"/>
          </w:tcPr>
          <w:p w:rsidR="001A5CB0" w:rsidRPr="001A5CB0" w:rsidRDefault="001A5CB0" w:rsidP="00E62B7B">
            <w:pPr>
              <w:rPr>
                <w:b/>
              </w:rPr>
            </w:pPr>
            <w:r w:rsidRPr="001A5CB0">
              <w:rPr>
                <w:b/>
              </w:rPr>
              <w:t>Human Growth and Development</w:t>
            </w:r>
          </w:p>
          <w:p w:rsidR="001A5CB0" w:rsidRPr="001A5CB0" w:rsidRDefault="001A5CB0" w:rsidP="00E62B7B">
            <w:pPr>
              <w:rPr>
                <w:b/>
              </w:rPr>
            </w:pPr>
          </w:p>
          <w:p w:rsidR="001A5CB0" w:rsidRDefault="001A5CB0" w:rsidP="00E62B7B"/>
        </w:tc>
        <w:tc>
          <w:tcPr>
            <w:tcW w:w="1596" w:type="dxa"/>
          </w:tcPr>
          <w:p w:rsidR="001A5CB0" w:rsidRDefault="005A7123">
            <w:r>
              <w:t>Pending</w:t>
            </w:r>
          </w:p>
        </w:tc>
        <w:tc>
          <w:tcPr>
            <w:tcW w:w="1596" w:type="dxa"/>
          </w:tcPr>
          <w:p w:rsidR="001A5CB0" w:rsidRDefault="001A5CB0"/>
        </w:tc>
        <w:tc>
          <w:tcPr>
            <w:tcW w:w="1596" w:type="dxa"/>
          </w:tcPr>
          <w:p w:rsidR="001A5CB0" w:rsidRDefault="001A5CB0"/>
        </w:tc>
        <w:tc>
          <w:tcPr>
            <w:tcW w:w="1596" w:type="dxa"/>
          </w:tcPr>
          <w:p w:rsidR="001A5CB0" w:rsidRPr="001A5CB0" w:rsidRDefault="001A5CB0" w:rsidP="001A5CB0">
            <w:pPr>
              <w:rPr>
                <w:rFonts w:ascii="Calibri" w:hAnsi="Calibri" w:cs="Calibri"/>
                <w:color w:val="000000"/>
                <w:shd w:val="clear" w:color="auto" w:fill="FFFFFF"/>
              </w:rPr>
            </w:pPr>
            <w:r w:rsidRPr="001A5CB0">
              <w:rPr>
                <w:rFonts w:ascii="Calibri" w:hAnsi="Calibri" w:cs="Calibri"/>
                <w:color w:val="000000"/>
                <w:shd w:val="clear" w:color="auto" w:fill="FFFFFF"/>
              </w:rPr>
              <w:t>Creating an online or hybrid version of Human Growth and Development for Summer 2015</w:t>
            </w:r>
            <w:r w:rsidR="00E16E3E">
              <w:rPr>
                <w:rFonts w:ascii="Calibri" w:hAnsi="Calibri" w:cs="Calibri"/>
                <w:color w:val="000000"/>
                <w:shd w:val="clear" w:color="auto" w:fill="FFFFFF"/>
              </w:rPr>
              <w:t>.  Meghan and Diane Miranda will connect to discuss the online option through Continuing Education.</w:t>
            </w:r>
          </w:p>
        </w:tc>
        <w:tc>
          <w:tcPr>
            <w:tcW w:w="1596" w:type="dxa"/>
          </w:tcPr>
          <w:p w:rsidR="001A5CB0" w:rsidRDefault="002E31E7" w:rsidP="001A5CB0">
            <w:r>
              <w:t>Meghan Cosier</w:t>
            </w:r>
            <w:r w:rsidR="00E16E3E">
              <w:t xml:space="preserve"> and Diane Miranda</w:t>
            </w:r>
          </w:p>
          <w:p w:rsidR="002E31E7" w:rsidRDefault="002E31E7" w:rsidP="001A5CB0"/>
          <w:p w:rsidR="002E31E7" w:rsidRDefault="002E31E7" w:rsidP="001A5CB0"/>
          <w:p w:rsidR="002E31E7" w:rsidRDefault="002E31E7" w:rsidP="001A5CB0"/>
          <w:p w:rsidR="002E31E7" w:rsidRDefault="002E31E7" w:rsidP="001A5CB0"/>
        </w:tc>
      </w:tr>
      <w:tr w:rsidR="002E31E7" w:rsidTr="002E31E7">
        <w:trPr>
          <w:trHeight w:val="1170"/>
        </w:trPr>
        <w:tc>
          <w:tcPr>
            <w:tcW w:w="1596" w:type="dxa"/>
          </w:tcPr>
          <w:p w:rsidR="002E31E7" w:rsidRDefault="005608AE" w:rsidP="00E62B7B">
            <w:pPr>
              <w:rPr>
                <w:b/>
              </w:rPr>
            </w:pPr>
            <w:r>
              <w:rPr>
                <w:b/>
              </w:rPr>
              <w:t>Infrastructure for monitoring students:</w:t>
            </w:r>
          </w:p>
          <w:p w:rsidR="005608AE" w:rsidRDefault="005608AE" w:rsidP="00E62B7B">
            <w:pPr>
              <w:rPr>
                <w:b/>
              </w:rPr>
            </w:pPr>
            <w:r>
              <w:rPr>
                <w:b/>
              </w:rPr>
              <w:t>*5 year rule</w:t>
            </w:r>
          </w:p>
          <w:p w:rsidR="005608AE" w:rsidRDefault="005608AE" w:rsidP="00E62B7B">
            <w:pPr>
              <w:rPr>
                <w:b/>
              </w:rPr>
            </w:pPr>
            <w:r>
              <w:rPr>
                <w:b/>
              </w:rPr>
              <w:t>*Tracking students grades, completed coursework</w:t>
            </w:r>
          </w:p>
          <w:p w:rsidR="005608AE" w:rsidRPr="001A5CB0" w:rsidRDefault="005608AE" w:rsidP="00E62B7B">
            <w:pPr>
              <w:rPr>
                <w:b/>
              </w:rPr>
            </w:pPr>
          </w:p>
        </w:tc>
        <w:tc>
          <w:tcPr>
            <w:tcW w:w="1596" w:type="dxa"/>
          </w:tcPr>
          <w:p w:rsidR="002E31E7" w:rsidRDefault="005A7123">
            <w:r>
              <w:t>Pending</w:t>
            </w:r>
          </w:p>
        </w:tc>
        <w:tc>
          <w:tcPr>
            <w:tcW w:w="1596" w:type="dxa"/>
          </w:tcPr>
          <w:p w:rsidR="002E31E7" w:rsidRDefault="002E31E7"/>
        </w:tc>
        <w:tc>
          <w:tcPr>
            <w:tcW w:w="1596" w:type="dxa"/>
          </w:tcPr>
          <w:p w:rsidR="002E31E7" w:rsidRDefault="002E31E7"/>
        </w:tc>
        <w:tc>
          <w:tcPr>
            <w:tcW w:w="1596" w:type="dxa"/>
          </w:tcPr>
          <w:p w:rsidR="002E31E7" w:rsidRPr="001A5CB0" w:rsidRDefault="005A7123" w:rsidP="001A5CB0">
            <w:pPr>
              <w:rPr>
                <w:rFonts w:ascii="Calibri" w:hAnsi="Calibri" w:cs="Calibri"/>
                <w:color w:val="000000"/>
                <w:shd w:val="clear" w:color="auto" w:fill="FFFFFF"/>
              </w:rPr>
            </w:pPr>
            <w:r>
              <w:rPr>
                <w:rFonts w:ascii="Calibri" w:hAnsi="Calibri" w:cs="Calibri"/>
                <w:color w:val="000000"/>
                <w:shd w:val="clear" w:color="auto" w:fill="FFFFFF"/>
              </w:rPr>
              <w:t>Creating an infrastructure that will mon</w:t>
            </w:r>
            <w:r w:rsidR="00E16E3E">
              <w:rPr>
                <w:rFonts w:ascii="Calibri" w:hAnsi="Calibri" w:cs="Calibri"/>
                <w:color w:val="000000"/>
                <w:shd w:val="clear" w:color="auto" w:fill="FFFFFF"/>
              </w:rPr>
              <w:t>itor and track student progress throughout their program of study.</w:t>
            </w:r>
          </w:p>
        </w:tc>
        <w:tc>
          <w:tcPr>
            <w:tcW w:w="1596" w:type="dxa"/>
          </w:tcPr>
          <w:p w:rsidR="002E31E7" w:rsidRDefault="002E31E7" w:rsidP="001A5CB0"/>
          <w:p w:rsidR="002E31E7" w:rsidRDefault="005608AE" w:rsidP="001A5CB0">
            <w:r>
              <w:t>Debby H.</w:t>
            </w:r>
          </w:p>
          <w:p w:rsidR="002E31E7" w:rsidRDefault="002E31E7" w:rsidP="001A5CB0"/>
          <w:p w:rsidR="002E31E7" w:rsidRDefault="002E31E7" w:rsidP="001A5CB0"/>
          <w:p w:rsidR="002E31E7" w:rsidRDefault="002E31E7" w:rsidP="001A5CB0"/>
          <w:p w:rsidR="002E31E7" w:rsidRDefault="002E31E7" w:rsidP="001A5CB0"/>
          <w:p w:rsidR="002E31E7" w:rsidRDefault="002E31E7" w:rsidP="001A5CB0"/>
          <w:p w:rsidR="002E31E7" w:rsidRDefault="002E31E7" w:rsidP="001A5CB0"/>
        </w:tc>
      </w:tr>
      <w:tr w:rsidR="002E31E7" w:rsidTr="005A7123">
        <w:trPr>
          <w:trHeight w:val="645"/>
        </w:trPr>
        <w:tc>
          <w:tcPr>
            <w:tcW w:w="1596" w:type="dxa"/>
          </w:tcPr>
          <w:p w:rsidR="002E31E7" w:rsidRDefault="005608AE" w:rsidP="00E62B7B">
            <w:pPr>
              <w:rPr>
                <w:b/>
              </w:rPr>
            </w:pPr>
            <w:r>
              <w:rPr>
                <w:b/>
              </w:rPr>
              <w:t>Assessment of orientation</w:t>
            </w:r>
            <w:r w:rsidR="00E16E3E">
              <w:rPr>
                <w:b/>
              </w:rPr>
              <w:t xml:space="preserve"> </w:t>
            </w:r>
          </w:p>
          <w:p w:rsidR="00F36305" w:rsidRPr="001A5CB0" w:rsidRDefault="00F36305" w:rsidP="00E62B7B">
            <w:pPr>
              <w:rPr>
                <w:b/>
              </w:rPr>
            </w:pPr>
          </w:p>
        </w:tc>
        <w:tc>
          <w:tcPr>
            <w:tcW w:w="1596" w:type="dxa"/>
          </w:tcPr>
          <w:p w:rsidR="002E31E7" w:rsidRDefault="005A7123">
            <w:r>
              <w:t>Pending</w:t>
            </w:r>
          </w:p>
        </w:tc>
        <w:tc>
          <w:tcPr>
            <w:tcW w:w="1596" w:type="dxa"/>
          </w:tcPr>
          <w:p w:rsidR="002E31E7" w:rsidRDefault="002E31E7"/>
        </w:tc>
        <w:tc>
          <w:tcPr>
            <w:tcW w:w="1596" w:type="dxa"/>
          </w:tcPr>
          <w:p w:rsidR="002E31E7" w:rsidRDefault="002E31E7"/>
        </w:tc>
        <w:tc>
          <w:tcPr>
            <w:tcW w:w="1596" w:type="dxa"/>
          </w:tcPr>
          <w:p w:rsidR="002E31E7" w:rsidRPr="001A5CB0" w:rsidRDefault="005A7123" w:rsidP="001A5CB0">
            <w:pPr>
              <w:rPr>
                <w:rFonts w:ascii="Calibri" w:hAnsi="Calibri" w:cs="Calibri"/>
                <w:color w:val="000000"/>
                <w:shd w:val="clear" w:color="auto" w:fill="FFFFFF"/>
              </w:rPr>
            </w:pPr>
            <w:r>
              <w:rPr>
                <w:rFonts w:ascii="Calibri" w:hAnsi="Calibri" w:cs="Calibri"/>
                <w:color w:val="000000"/>
                <w:shd w:val="clear" w:color="auto" w:fill="FFFFFF"/>
              </w:rPr>
              <w:t>What worked and didn’t work for orientation? What changes need to be made based on the reflection?</w:t>
            </w:r>
          </w:p>
        </w:tc>
        <w:tc>
          <w:tcPr>
            <w:tcW w:w="1596" w:type="dxa"/>
          </w:tcPr>
          <w:p w:rsidR="002E31E7" w:rsidRDefault="005A7123" w:rsidP="001A5CB0">
            <w:r>
              <w:t>Committee</w:t>
            </w:r>
          </w:p>
        </w:tc>
      </w:tr>
      <w:tr w:rsidR="005A7123" w:rsidTr="00161CA3">
        <w:trPr>
          <w:trHeight w:val="1215"/>
        </w:trPr>
        <w:tc>
          <w:tcPr>
            <w:tcW w:w="1596" w:type="dxa"/>
          </w:tcPr>
          <w:p w:rsidR="005A7123" w:rsidRDefault="005A7123" w:rsidP="00E62B7B">
            <w:pPr>
              <w:rPr>
                <w:b/>
              </w:rPr>
            </w:pPr>
            <w:r>
              <w:rPr>
                <w:b/>
              </w:rPr>
              <w:t xml:space="preserve">Counseling </w:t>
            </w:r>
          </w:p>
          <w:p w:rsidR="005A7123" w:rsidRDefault="005A7123" w:rsidP="00E62B7B">
            <w:pPr>
              <w:rPr>
                <w:b/>
              </w:rPr>
            </w:pPr>
          </w:p>
          <w:p w:rsidR="005A7123" w:rsidRDefault="005A7123" w:rsidP="00E62B7B">
            <w:pPr>
              <w:rPr>
                <w:b/>
              </w:rPr>
            </w:pPr>
          </w:p>
        </w:tc>
        <w:tc>
          <w:tcPr>
            <w:tcW w:w="1596" w:type="dxa"/>
          </w:tcPr>
          <w:p w:rsidR="005A7123" w:rsidRDefault="005A7123">
            <w:r>
              <w:t>Approved</w:t>
            </w:r>
          </w:p>
        </w:tc>
        <w:tc>
          <w:tcPr>
            <w:tcW w:w="1596" w:type="dxa"/>
          </w:tcPr>
          <w:p w:rsidR="005A7123" w:rsidRDefault="00161CA3">
            <w:r>
              <w:t>11/13/2014</w:t>
            </w:r>
          </w:p>
        </w:tc>
        <w:tc>
          <w:tcPr>
            <w:tcW w:w="1596" w:type="dxa"/>
          </w:tcPr>
          <w:p w:rsidR="005A7123" w:rsidRDefault="005A7123">
            <w:r>
              <w:t>11/13/2014</w:t>
            </w:r>
          </w:p>
        </w:tc>
        <w:tc>
          <w:tcPr>
            <w:tcW w:w="1596" w:type="dxa"/>
          </w:tcPr>
          <w:p w:rsidR="005A7123" w:rsidRDefault="005A7123" w:rsidP="001A5CB0">
            <w:pPr>
              <w:rPr>
                <w:rFonts w:ascii="Calibri" w:hAnsi="Calibri" w:cs="Calibri"/>
                <w:color w:val="000000"/>
                <w:shd w:val="clear" w:color="auto" w:fill="FFFFFF"/>
              </w:rPr>
            </w:pPr>
            <w:r>
              <w:rPr>
                <w:rFonts w:ascii="Calibri" w:hAnsi="Calibri" w:cs="Calibri"/>
                <w:color w:val="000000"/>
                <w:shd w:val="clear" w:color="auto" w:fill="FFFFFF"/>
              </w:rPr>
              <w:t>Sequence of transition points for candidates in the Counseling program</w:t>
            </w:r>
          </w:p>
          <w:p w:rsidR="00161CA3" w:rsidRDefault="00161CA3" w:rsidP="001A5CB0">
            <w:pPr>
              <w:rPr>
                <w:rFonts w:ascii="Calibri" w:hAnsi="Calibri" w:cs="Calibri"/>
                <w:color w:val="000000"/>
                <w:shd w:val="clear" w:color="auto" w:fill="FFFFFF"/>
              </w:rPr>
            </w:pPr>
          </w:p>
          <w:p w:rsidR="00161CA3" w:rsidRPr="001A5CB0" w:rsidRDefault="00161CA3" w:rsidP="001A5CB0">
            <w:pPr>
              <w:rPr>
                <w:rFonts w:ascii="Calibri" w:hAnsi="Calibri" w:cs="Calibri"/>
                <w:color w:val="000000"/>
                <w:shd w:val="clear" w:color="auto" w:fill="FFFFFF"/>
              </w:rPr>
            </w:pPr>
          </w:p>
        </w:tc>
        <w:tc>
          <w:tcPr>
            <w:tcW w:w="1596" w:type="dxa"/>
          </w:tcPr>
          <w:p w:rsidR="005A7123" w:rsidRDefault="00161CA3" w:rsidP="001A5CB0">
            <w:r>
              <w:t>Debby Haskins</w:t>
            </w:r>
          </w:p>
        </w:tc>
      </w:tr>
      <w:tr w:rsidR="00161CA3" w:rsidTr="00F36305">
        <w:trPr>
          <w:trHeight w:val="1724"/>
        </w:trPr>
        <w:tc>
          <w:tcPr>
            <w:tcW w:w="1596" w:type="dxa"/>
          </w:tcPr>
          <w:p w:rsidR="00161CA3" w:rsidRDefault="00161CA3" w:rsidP="00E62B7B">
            <w:pPr>
              <w:rPr>
                <w:b/>
              </w:rPr>
            </w:pPr>
            <w:r>
              <w:rPr>
                <w:b/>
              </w:rPr>
              <w:t>School Counseling- Praxis II exam</w:t>
            </w:r>
          </w:p>
        </w:tc>
        <w:tc>
          <w:tcPr>
            <w:tcW w:w="1596" w:type="dxa"/>
          </w:tcPr>
          <w:p w:rsidR="00161CA3" w:rsidRDefault="00161CA3" w:rsidP="00161CA3">
            <w:r>
              <w:t xml:space="preserve">Approved </w:t>
            </w:r>
          </w:p>
        </w:tc>
        <w:tc>
          <w:tcPr>
            <w:tcW w:w="1596" w:type="dxa"/>
          </w:tcPr>
          <w:p w:rsidR="00161CA3" w:rsidRDefault="00161CA3">
            <w:r>
              <w:t>3/26/2015</w:t>
            </w:r>
          </w:p>
        </w:tc>
        <w:tc>
          <w:tcPr>
            <w:tcW w:w="1596" w:type="dxa"/>
          </w:tcPr>
          <w:p w:rsidR="00161CA3" w:rsidRDefault="00161CA3" w:rsidP="00161CA3">
            <w:r>
              <w:t>3/26/2015</w:t>
            </w:r>
          </w:p>
        </w:tc>
        <w:tc>
          <w:tcPr>
            <w:tcW w:w="1596" w:type="dxa"/>
          </w:tcPr>
          <w:p w:rsidR="00161CA3" w:rsidRDefault="00161CA3" w:rsidP="001A5CB0">
            <w:pPr>
              <w:rPr>
                <w:rFonts w:ascii="Calibri" w:hAnsi="Calibri" w:cs="Calibri"/>
                <w:color w:val="000000"/>
                <w:shd w:val="clear" w:color="auto" w:fill="FFFFFF"/>
              </w:rPr>
            </w:pPr>
            <w:r>
              <w:rPr>
                <w:rFonts w:ascii="Calibri" w:hAnsi="Calibri" w:cs="Calibri"/>
                <w:color w:val="000000"/>
                <w:shd w:val="clear" w:color="auto" w:fill="FFFFFF"/>
              </w:rPr>
              <w:t>The Praxis II text for Professional school counselors will be required during the Practicum course for either school counseling program.</w:t>
            </w:r>
          </w:p>
        </w:tc>
        <w:tc>
          <w:tcPr>
            <w:tcW w:w="1596" w:type="dxa"/>
          </w:tcPr>
          <w:p w:rsidR="00161CA3" w:rsidRDefault="00E54861" w:rsidP="001A5CB0">
            <w:r>
              <w:t>Counseling team</w:t>
            </w:r>
          </w:p>
        </w:tc>
      </w:tr>
      <w:tr w:rsidR="00F36305" w:rsidTr="005A7123">
        <w:trPr>
          <w:trHeight w:val="1205"/>
        </w:trPr>
        <w:tc>
          <w:tcPr>
            <w:tcW w:w="1596" w:type="dxa"/>
          </w:tcPr>
          <w:p w:rsidR="00F36305" w:rsidRDefault="00F36305" w:rsidP="00E62B7B">
            <w:pPr>
              <w:rPr>
                <w:b/>
              </w:rPr>
            </w:pPr>
          </w:p>
          <w:p w:rsidR="00F36305" w:rsidRDefault="00F36305" w:rsidP="00E62B7B">
            <w:pPr>
              <w:rPr>
                <w:b/>
              </w:rPr>
            </w:pPr>
            <w:r>
              <w:rPr>
                <w:b/>
              </w:rPr>
              <w:t>Attendance Policy</w:t>
            </w:r>
            <w:r w:rsidR="00983124">
              <w:rPr>
                <w:b/>
              </w:rPr>
              <w:t>/Drop/Add Deadline</w:t>
            </w:r>
          </w:p>
          <w:p w:rsidR="00F36305" w:rsidRDefault="00F36305" w:rsidP="00E62B7B">
            <w:pPr>
              <w:rPr>
                <w:b/>
              </w:rPr>
            </w:pPr>
          </w:p>
          <w:p w:rsidR="00F36305" w:rsidRDefault="00F36305" w:rsidP="00E62B7B">
            <w:pPr>
              <w:rPr>
                <w:b/>
              </w:rPr>
            </w:pPr>
          </w:p>
        </w:tc>
        <w:tc>
          <w:tcPr>
            <w:tcW w:w="1596" w:type="dxa"/>
          </w:tcPr>
          <w:p w:rsidR="00F36305" w:rsidRDefault="000D37CD">
            <w:r>
              <w:t>Approved</w:t>
            </w:r>
          </w:p>
        </w:tc>
        <w:tc>
          <w:tcPr>
            <w:tcW w:w="1596" w:type="dxa"/>
          </w:tcPr>
          <w:p w:rsidR="00F36305" w:rsidRDefault="00161CA3">
            <w:r>
              <w:t>10/9/2014</w:t>
            </w:r>
          </w:p>
        </w:tc>
        <w:tc>
          <w:tcPr>
            <w:tcW w:w="1596" w:type="dxa"/>
          </w:tcPr>
          <w:p w:rsidR="00F36305" w:rsidRDefault="000D37CD">
            <w:r>
              <w:t>10/9/2014</w:t>
            </w:r>
          </w:p>
        </w:tc>
        <w:tc>
          <w:tcPr>
            <w:tcW w:w="1596" w:type="dxa"/>
          </w:tcPr>
          <w:p w:rsidR="00F36305" w:rsidRPr="001A5CB0" w:rsidRDefault="000D37CD" w:rsidP="001A5CB0">
            <w:pPr>
              <w:rPr>
                <w:rFonts w:ascii="Calibri" w:hAnsi="Calibri" w:cs="Calibri"/>
                <w:color w:val="000000"/>
                <w:shd w:val="clear" w:color="auto" w:fill="FFFFFF"/>
              </w:rPr>
            </w:pPr>
            <w:r>
              <w:rPr>
                <w:rFonts w:ascii="Calibri" w:hAnsi="Calibri" w:cs="Calibri"/>
                <w:color w:val="000000"/>
                <w:shd w:val="clear" w:color="auto" w:fill="FFFFFF"/>
              </w:rPr>
              <w:t xml:space="preserve">Committee voted to adopt new language in the syllabi and the policies section of the website. </w:t>
            </w:r>
            <w:r w:rsidR="00983124">
              <w:rPr>
                <w:rFonts w:ascii="Calibri" w:hAnsi="Calibri" w:cs="Calibri"/>
                <w:color w:val="000000"/>
                <w:shd w:val="clear" w:color="auto" w:fill="FFFFFF"/>
              </w:rPr>
              <w:t>New candidates enrolled after the first class session will not be marked absent.  Returning students who enroll late will be marked absent.</w:t>
            </w:r>
          </w:p>
        </w:tc>
        <w:tc>
          <w:tcPr>
            <w:tcW w:w="1596" w:type="dxa"/>
          </w:tcPr>
          <w:p w:rsidR="00F36305" w:rsidRDefault="00F36305" w:rsidP="001A5CB0">
            <w:r>
              <w:t>Gladys Williams</w:t>
            </w:r>
          </w:p>
        </w:tc>
      </w:tr>
      <w:tr w:rsidR="005A7123" w:rsidTr="005A7123">
        <w:trPr>
          <w:trHeight w:val="705"/>
        </w:trPr>
        <w:tc>
          <w:tcPr>
            <w:tcW w:w="1596" w:type="dxa"/>
          </w:tcPr>
          <w:p w:rsidR="005A7123" w:rsidRDefault="005A7123" w:rsidP="00E62B7B">
            <w:pPr>
              <w:rPr>
                <w:b/>
              </w:rPr>
            </w:pPr>
            <w:r>
              <w:rPr>
                <w:b/>
              </w:rPr>
              <w:t>Education Administration</w:t>
            </w:r>
          </w:p>
        </w:tc>
        <w:tc>
          <w:tcPr>
            <w:tcW w:w="1596" w:type="dxa"/>
          </w:tcPr>
          <w:p w:rsidR="005A7123" w:rsidRDefault="005A7123" w:rsidP="005A7123">
            <w:r>
              <w:t>Approved</w:t>
            </w:r>
          </w:p>
        </w:tc>
        <w:tc>
          <w:tcPr>
            <w:tcW w:w="1596" w:type="dxa"/>
          </w:tcPr>
          <w:p w:rsidR="005A7123" w:rsidRDefault="00161CA3">
            <w:r>
              <w:t>11/13/2014</w:t>
            </w:r>
          </w:p>
        </w:tc>
        <w:tc>
          <w:tcPr>
            <w:tcW w:w="1596" w:type="dxa"/>
          </w:tcPr>
          <w:p w:rsidR="005A7123" w:rsidRDefault="005A7123">
            <w:r>
              <w:t>11/13/2014</w:t>
            </w:r>
          </w:p>
        </w:tc>
        <w:tc>
          <w:tcPr>
            <w:tcW w:w="1596" w:type="dxa"/>
          </w:tcPr>
          <w:p w:rsidR="005A7123" w:rsidRDefault="005A7123" w:rsidP="001A5CB0">
            <w:pPr>
              <w:rPr>
                <w:rFonts w:ascii="Calibri" w:hAnsi="Calibri" w:cs="Calibri"/>
                <w:color w:val="000000"/>
                <w:shd w:val="clear" w:color="auto" w:fill="FFFFFF"/>
              </w:rPr>
            </w:pPr>
            <w:r>
              <w:rPr>
                <w:rFonts w:ascii="Calibri" w:hAnsi="Calibri" w:cs="Calibri"/>
                <w:color w:val="000000"/>
                <w:shd w:val="clear" w:color="auto" w:fill="FFFFFF"/>
              </w:rPr>
              <w:t>Requested increased number of internship hours</w:t>
            </w:r>
          </w:p>
        </w:tc>
        <w:tc>
          <w:tcPr>
            <w:tcW w:w="1596" w:type="dxa"/>
          </w:tcPr>
          <w:p w:rsidR="005A7123" w:rsidRDefault="005A7123" w:rsidP="001A5CB0">
            <w:r>
              <w:t>Gladys Williams</w:t>
            </w:r>
          </w:p>
        </w:tc>
      </w:tr>
      <w:tr w:rsidR="005A7123" w:rsidTr="005A7123">
        <w:trPr>
          <w:trHeight w:val="1365"/>
        </w:trPr>
        <w:tc>
          <w:tcPr>
            <w:tcW w:w="1596" w:type="dxa"/>
          </w:tcPr>
          <w:p w:rsidR="005A7123" w:rsidRDefault="005A7123" w:rsidP="00E62B7B">
            <w:pPr>
              <w:rPr>
                <w:b/>
              </w:rPr>
            </w:pPr>
            <w:r>
              <w:rPr>
                <w:b/>
              </w:rPr>
              <w:t>Plus Four Proposal – Special Education</w:t>
            </w:r>
          </w:p>
        </w:tc>
        <w:tc>
          <w:tcPr>
            <w:tcW w:w="1596" w:type="dxa"/>
          </w:tcPr>
          <w:p w:rsidR="005A7123" w:rsidRDefault="005A7123" w:rsidP="005A7123">
            <w:r>
              <w:t>Approved</w:t>
            </w:r>
            <w:r w:rsidR="00983124">
              <w:t>- concept</w:t>
            </w:r>
          </w:p>
          <w:p w:rsidR="00983124" w:rsidRDefault="00983124" w:rsidP="005A7123">
            <w:r>
              <w:t>Pending- Logistics</w:t>
            </w:r>
          </w:p>
        </w:tc>
        <w:tc>
          <w:tcPr>
            <w:tcW w:w="1596" w:type="dxa"/>
          </w:tcPr>
          <w:p w:rsidR="005A7123" w:rsidRDefault="00161CA3">
            <w:r>
              <w:t>11/13/2014</w:t>
            </w:r>
          </w:p>
        </w:tc>
        <w:tc>
          <w:tcPr>
            <w:tcW w:w="1596" w:type="dxa"/>
          </w:tcPr>
          <w:p w:rsidR="005A7123" w:rsidRDefault="005A7123">
            <w:r>
              <w:t>11/13/2014</w:t>
            </w:r>
          </w:p>
        </w:tc>
        <w:tc>
          <w:tcPr>
            <w:tcW w:w="1596" w:type="dxa"/>
          </w:tcPr>
          <w:p w:rsidR="005A7123" w:rsidRDefault="005A7123" w:rsidP="005A7123">
            <w:pPr>
              <w:rPr>
                <w:rFonts w:ascii="Calibri" w:hAnsi="Calibri" w:cs="Calibri"/>
                <w:color w:val="000000"/>
                <w:shd w:val="clear" w:color="auto" w:fill="FFFFFF"/>
              </w:rPr>
            </w:pPr>
            <w:r>
              <w:rPr>
                <w:rFonts w:ascii="Calibri" w:hAnsi="Calibri" w:cs="Calibri"/>
                <w:color w:val="000000"/>
                <w:shd w:val="clear" w:color="auto" w:fill="FFFFFF"/>
              </w:rPr>
              <w:t>Proposed a plus 4 Special Education and reading program for Elementary and Secondary Education</w:t>
            </w:r>
          </w:p>
        </w:tc>
        <w:tc>
          <w:tcPr>
            <w:tcW w:w="1596" w:type="dxa"/>
          </w:tcPr>
          <w:p w:rsidR="005A7123" w:rsidRDefault="005A7123" w:rsidP="001A5CB0">
            <w:r>
              <w:t>Meghan Cosier</w:t>
            </w:r>
          </w:p>
        </w:tc>
      </w:tr>
      <w:tr w:rsidR="005A7123" w:rsidTr="00983124">
        <w:trPr>
          <w:trHeight w:val="1687"/>
        </w:trPr>
        <w:tc>
          <w:tcPr>
            <w:tcW w:w="1596" w:type="dxa"/>
          </w:tcPr>
          <w:p w:rsidR="005A7123" w:rsidRDefault="005A7123" w:rsidP="00E62B7B">
            <w:pPr>
              <w:rPr>
                <w:b/>
              </w:rPr>
            </w:pPr>
            <w:r>
              <w:rPr>
                <w:b/>
              </w:rPr>
              <w:t>Secondary Program</w:t>
            </w:r>
          </w:p>
        </w:tc>
        <w:tc>
          <w:tcPr>
            <w:tcW w:w="1596" w:type="dxa"/>
          </w:tcPr>
          <w:p w:rsidR="005A7123" w:rsidRDefault="005A7123" w:rsidP="005A7123">
            <w:r>
              <w:t>Approved</w:t>
            </w:r>
          </w:p>
        </w:tc>
        <w:tc>
          <w:tcPr>
            <w:tcW w:w="1596" w:type="dxa"/>
          </w:tcPr>
          <w:p w:rsidR="005A7123" w:rsidRDefault="00161CA3">
            <w:r>
              <w:t>11/13/2014</w:t>
            </w:r>
          </w:p>
        </w:tc>
        <w:tc>
          <w:tcPr>
            <w:tcW w:w="1596" w:type="dxa"/>
          </w:tcPr>
          <w:p w:rsidR="005A7123" w:rsidRDefault="005A7123" w:rsidP="005A7123">
            <w:r>
              <w:t>11/13/2014</w:t>
            </w:r>
          </w:p>
        </w:tc>
        <w:tc>
          <w:tcPr>
            <w:tcW w:w="1596" w:type="dxa"/>
          </w:tcPr>
          <w:p w:rsidR="005A7123" w:rsidRDefault="00AE3157" w:rsidP="005A7123">
            <w:pPr>
              <w:rPr>
                <w:rFonts w:ascii="Calibri" w:hAnsi="Calibri" w:cs="Calibri"/>
                <w:color w:val="000000"/>
                <w:shd w:val="clear" w:color="auto" w:fill="FFFFFF"/>
              </w:rPr>
            </w:pPr>
            <w:r>
              <w:rPr>
                <w:rFonts w:ascii="Calibri" w:hAnsi="Calibri" w:cs="Calibri"/>
                <w:color w:val="000000"/>
                <w:shd w:val="clear" w:color="auto" w:fill="FFFFFF"/>
              </w:rPr>
              <w:t>36 credit MAT that would alternate a Humanities and STEM methods class.</w:t>
            </w:r>
          </w:p>
          <w:p w:rsidR="00983124" w:rsidRDefault="00983124" w:rsidP="005A7123">
            <w:pPr>
              <w:rPr>
                <w:rFonts w:ascii="Calibri" w:hAnsi="Calibri" w:cs="Calibri"/>
                <w:color w:val="000000"/>
                <w:shd w:val="clear" w:color="auto" w:fill="FFFFFF"/>
              </w:rPr>
            </w:pPr>
          </w:p>
          <w:p w:rsidR="00983124" w:rsidRDefault="00983124" w:rsidP="005A7123">
            <w:pPr>
              <w:rPr>
                <w:rFonts w:ascii="Calibri" w:hAnsi="Calibri" w:cs="Calibri"/>
                <w:color w:val="000000"/>
                <w:shd w:val="clear" w:color="auto" w:fill="FFFFFF"/>
              </w:rPr>
            </w:pPr>
          </w:p>
        </w:tc>
        <w:tc>
          <w:tcPr>
            <w:tcW w:w="1596" w:type="dxa"/>
          </w:tcPr>
          <w:p w:rsidR="005A7123" w:rsidRDefault="00AE3157" w:rsidP="001A5CB0">
            <w:r>
              <w:t>Lynn Johnson</w:t>
            </w:r>
          </w:p>
        </w:tc>
      </w:tr>
      <w:tr w:rsidR="00983124" w:rsidTr="00983124">
        <w:trPr>
          <w:trHeight w:val="1260"/>
        </w:trPr>
        <w:tc>
          <w:tcPr>
            <w:tcW w:w="1596" w:type="dxa"/>
          </w:tcPr>
          <w:p w:rsidR="00983124" w:rsidRDefault="00983124" w:rsidP="00E62B7B">
            <w:pPr>
              <w:rPr>
                <w:b/>
              </w:rPr>
            </w:pPr>
            <w:r>
              <w:rPr>
                <w:b/>
              </w:rPr>
              <w:t>EDCC 600- Research Course</w:t>
            </w:r>
          </w:p>
        </w:tc>
        <w:tc>
          <w:tcPr>
            <w:tcW w:w="1596" w:type="dxa"/>
          </w:tcPr>
          <w:p w:rsidR="00983124" w:rsidRDefault="00983124" w:rsidP="005A7123">
            <w:r>
              <w:t>Approved</w:t>
            </w:r>
          </w:p>
        </w:tc>
        <w:tc>
          <w:tcPr>
            <w:tcW w:w="1596" w:type="dxa"/>
          </w:tcPr>
          <w:p w:rsidR="00983124" w:rsidRDefault="00161CA3">
            <w:r>
              <w:t>12/11/2014</w:t>
            </w:r>
          </w:p>
        </w:tc>
        <w:tc>
          <w:tcPr>
            <w:tcW w:w="1596" w:type="dxa"/>
          </w:tcPr>
          <w:p w:rsidR="00983124" w:rsidRDefault="00983124" w:rsidP="005A7123">
            <w:r>
              <w:t>12/11/2014</w:t>
            </w:r>
          </w:p>
        </w:tc>
        <w:tc>
          <w:tcPr>
            <w:tcW w:w="1596" w:type="dxa"/>
          </w:tcPr>
          <w:p w:rsidR="00983124" w:rsidRDefault="00983124" w:rsidP="005A7123">
            <w:pPr>
              <w:rPr>
                <w:rFonts w:ascii="Calibri" w:hAnsi="Calibri" w:cs="Calibri"/>
                <w:color w:val="000000"/>
                <w:shd w:val="clear" w:color="auto" w:fill="FFFFFF"/>
              </w:rPr>
            </w:pPr>
            <w:r>
              <w:rPr>
                <w:rFonts w:ascii="Calibri" w:hAnsi="Calibri" w:cs="Calibri"/>
                <w:color w:val="000000"/>
                <w:shd w:val="clear" w:color="auto" w:fill="FFFFFF"/>
              </w:rPr>
              <w:t>EDCC 600 name change- from Research in Education to Research in Education and Counseling</w:t>
            </w:r>
          </w:p>
          <w:p w:rsidR="00983124" w:rsidRDefault="00983124" w:rsidP="005A7123">
            <w:pPr>
              <w:rPr>
                <w:rFonts w:ascii="Calibri" w:hAnsi="Calibri" w:cs="Calibri"/>
                <w:color w:val="000000"/>
                <w:shd w:val="clear" w:color="auto" w:fill="FFFFFF"/>
              </w:rPr>
            </w:pPr>
          </w:p>
          <w:p w:rsidR="00983124" w:rsidRDefault="00983124" w:rsidP="005A7123">
            <w:pPr>
              <w:rPr>
                <w:rFonts w:ascii="Calibri" w:hAnsi="Calibri" w:cs="Calibri"/>
                <w:color w:val="000000"/>
                <w:shd w:val="clear" w:color="auto" w:fill="FFFFFF"/>
              </w:rPr>
            </w:pPr>
          </w:p>
          <w:p w:rsidR="00983124" w:rsidRDefault="00983124" w:rsidP="005A7123">
            <w:pPr>
              <w:rPr>
                <w:rFonts w:ascii="Calibri" w:hAnsi="Calibri" w:cs="Calibri"/>
                <w:color w:val="000000"/>
                <w:shd w:val="clear" w:color="auto" w:fill="FFFFFF"/>
              </w:rPr>
            </w:pPr>
          </w:p>
          <w:p w:rsidR="00983124" w:rsidRDefault="00983124" w:rsidP="005A7123">
            <w:pPr>
              <w:rPr>
                <w:rFonts w:ascii="Calibri" w:hAnsi="Calibri" w:cs="Calibri"/>
                <w:color w:val="000000"/>
                <w:shd w:val="clear" w:color="auto" w:fill="FFFFFF"/>
              </w:rPr>
            </w:pPr>
          </w:p>
        </w:tc>
        <w:tc>
          <w:tcPr>
            <w:tcW w:w="1596" w:type="dxa"/>
          </w:tcPr>
          <w:p w:rsidR="00983124" w:rsidRDefault="00983124" w:rsidP="001A5CB0">
            <w:r>
              <w:t>Research committee</w:t>
            </w:r>
          </w:p>
        </w:tc>
      </w:tr>
      <w:tr w:rsidR="00983124" w:rsidTr="009278CF">
        <w:trPr>
          <w:trHeight w:val="4605"/>
        </w:trPr>
        <w:tc>
          <w:tcPr>
            <w:tcW w:w="1596" w:type="dxa"/>
          </w:tcPr>
          <w:p w:rsidR="00983124" w:rsidRDefault="00A87A1B" w:rsidP="00E62B7B">
            <w:pPr>
              <w:rPr>
                <w:b/>
              </w:rPr>
            </w:pPr>
            <w:r>
              <w:rPr>
                <w:b/>
              </w:rPr>
              <w:t>Educating For Change</w:t>
            </w:r>
          </w:p>
        </w:tc>
        <w:tc>
          <w:tcPr>
            <w:tcW w:w="1596" w:type="dxa"/>
          </w:tcPr>
          <w:p w:rsidR="00983124" w:rsidRDefault="00A87A1B" w:rsidP="005A7123">
            <w:r>
              <w:t xml:space="preserve">Approved </w:t>
            </w:r>
          </w:p>
        </w:tc>
        <w:tc>
          <w:tcPr>
            <w:tcW w:w="1596" w:type="dxa"/>
          </w:tcPr>
          <w:p w:rsidR="00983124" w:rsidRDefault="00A87A1B">
            <w:r>
              <w:t>4/9/2015</w:t>
            </w:r>
          </w:p>
        </w:tc>
        <w:tc>
          <w:tcPr>
            <w:tcW w:w="1596" w:type="dxa"/>
          </w:tcPr>
          <w:p w:rsidR="00983124" w:rsidRDefault="00A87A1B" w:rsidP="005A7123">
            <w:r>
              <w:t>4/9/2015</w:t>
            </w:r>
          </w:p>
        </w:tc>
        <w:tc>
          <w:tcPr>
            <w:tcW w:w="1596" w:type="dxa"/>
          </w:tcPr>
          <w:p w:rsidR="00983124" w:rsidRDefault="00A87A1B" w:rsidP="005A7123">
            <w:pPr>
              <w:rPr>
                <w:rFonts w:ascii="Calibri" w:hAnsi="Calibri" w:cs="Calibri"/>
                <w:color w:val="000000"/>
                <w:shd w:val="clear" w:color="auto" w:fill="FFFFFF"/>
              </w:rPr>
            </w:pPr>
            <w:r>
              <w:rPr>
                <w:rFonts w:ascii="Calibri" w:hAnsi="Calibri" w:cs="Calibri"/>
                <w:color w:val="000000"/>
                <w:shd w:val="clear" w:color="auto" w:fill="FFFFFF"/>
              </w:rPr>
              <w:t xml:space="preserve">Two proposals: </w:t>
            </w:r>
          </w:p>
          <w:p w:rsidR="00A87A1B" w:rsidRDefault="00A87A1B" w:rsidP="00A87A1B">
            <w:pPr>
              <w:pStyle w:val="ListParagraph"/>
              <w:numPr>
                <w:ilvl w:val="0"/>
                <w:numId w:val="6"/>
              </w:numPr>
              <w:rPr>
                <w:rFonts w:ascii="Calibri" w:hAnsi="Calibri" w:cs="Calibri"/>
                <w:color w:val="000000"/>
                <w:shd w:val="clear" w:color="auto" w:fill="FFFFFF"/>
              </w:rPr>
            </w:pPr>
            <w:r>
              <w:rPr>
                <w:rFonts w:ascii="Calibri" w:hAnsi="Calibri" w:cs="Calibri"/>
                <w:color w:val="000000"/>
                <w:shd w:val="clear" w:color="auto" w:fill="FFFFFF"/>
              </w:rPr>
              <w:t>Require a grade B or higher for Cultural Diversity Course</w:t>
            </w:r>
          </w:p>
          <w:p w:rsidR="00A87A1B" w:rsidRDefault="00A87A1B" w:rsidP="00A87A1B">
            <w:pPr>
              <w:pStyle w:val="ListParagraph"/>
              <w:numPr>
                <w:ilvl w:val="0"/>
                <w:numId w:val="6"/>
              </w:numPr>
              <w:rPr>
                <w:rFonts w:ascii="Calibri" w:hAnsi="Calibri" w:cs="Calibri"/>
                <w:color w:val="000000"/>
                <w:shd w:val="clear" w:color="auto" w:fill="FFFFFF"/>
              </w:rPr>
            </w:pPr>
            <w:r>
              <w:rPr>
                <w:rFonts w:ascii="Calibri" w:hAnsi="Calibri" w:cs="Calibri"/>
                <w:color w:val="000000"/>
                <w:shd w:val="clear" w:color="auto" w:fill="FFFFFF"/>
              </w:rPr>
              <w:t>Change the name of EDCI from Cultural Diversity and Global Perspective to---</w:t>
            </w:r>
          </w:p>
          <w:p w:rsidR="00983124" w:rsidRDefault="00A87A1B" w:rsidP="00A87A1B">
            <w:pPr>
              <w:pStyle w:val="ListParagraph"/>
              <w:rPr>
                <w:rFonts w:ascii="Calibri" w:hAnsi="Calibri" w:cs="Calibri"/>
                <w:color w:val="000000"/>
                <w:shd w:val="clear" w:color="auto" w:fill="FFFFFF"/>
              </w:rPr>
            </w:pPr>
            <w:r>
              <w:rPr>
                <w:rFonts w:ascii="Calibri" w:hAnsi="Calibri" w:cs="Calibri"/>
                <w:color w:val="000000"/>
                <w:shd w:val="clear" w:color="auto" w:fill="FFFFFF"/>
              </w:rPr>
              <w:t>Cultural Diversity</w:t>
            </w:r>
          </w:p>
        </w:tc>
        <w:tc>
          <w:tcPr>
            <w:tcW w:w="1596" w:type="dxa"/>
          </w:tcPr>
          <w:p w:rsidR="00983124" w:rsidRDefault="00A87A1B" w:rsidP="001A5CB0">
            <w:r>
              <w:t>Cynthia Greer</w:t>
            </w:r>
          </w:p>
        </w:tc>
      </w:tr>
      <w:tr w:rsidR="009278CF" w:rsidTr="00FC316D">
        <w:trPr>
          <w:trHeight w:val="1455"/>
        </w:trPr>
        <w:tc>
          <w:tcPr>
            <w:tcW w:w="1596" w:type="dxa"/>
          </w:tcPr>
          <w:p w:rsidR="009278CF" w:rsidRDefault="009278CF" w:rsidP="00E62B7B">
            <w:pPr>
              <w:rPr>
                <w:b/>
                <w:highlight w:val="yellow"/>
              </w:rPr>
            </w:pPr>
            <w:r w:rsidRPr="009278CF">
              <w:rPr>
                <w:b/>
                <w:highlight w:val="yellow"/>
              </w:rPr>
              <w:t>Grade requirement for graduation- 3 credits below a B</w:t>
            </w:r>
          </w:p>
          <w:p w:rsidR="00FC316D" w:rsidRPr="009278CF" w:rsidRDefault="00FC316D" w:rsidP="00E62B7B">
            <w:pPr>
              <w:rPr>
                <w:b/>
                <w:highlight w:val="yellow"/>
              </w:rPr>
            </w:pPr>
          </w:p>
        </w:tc>
        <w:tc>
          <w:tcPr>
            <w:tcW w:w="1596" w:type="dxa"/>
          </w:tcPr>
          <w:p w:rsidR="009278CF" w:rsidRPr="009278CF" w:rsidRDefault="009278CF" w:rsidP="005A7123">
            <w:pPr>
              <w:rPr>
                <w:highlight w:val="yellow"/>
              </w:rPr>
            </w:pPr>
            <w:r w:rsidRPr="009278CF">
              <w:rPr>
                <w:highlight w:val="yellow"/>
              </w:rPr>
              <w:t>Approved</w:t>
            </w:r>
          </w:p>
        </w:tc>
        <w:tc>
          <w:tcPr>
            <w:tcW w:w="1596" w:type="dxa"/>
          </w:tcPr>
          <w:p w:rsidR="009278CF" w:rsidRPr="009278CF" w:rsidRDefault="009278CF" w:rsidP="009278CF">
            <w:pPr>
              <w:rPr>
                <w:highlight w:val="yellow"/>
              </w:rPr>
            </w:pPr>
            <w:r w:rsidRPr="009278CF">
              <w:rPr>
                <w:highlight w:val="yellow"/>
              </w:rPr>
              <w:t>5/14/2015</w:t>
            </w:r>
          </w:p>
        </w:tc>
        <w:tc>
          <w:tcPr>
            <w:tcW w:w="1596" w:type="dxa"/>
          </w:tcPr>
          <w:p w:rsidR="009278CF" w:rsidRPr="009278CF" w:rsidRDefault="009278CF" w:rsidP="005A7123">
            <w:pPr>
              <w:rPr>
                <w:highlight w:val="yellow"/>
              </w:rPr>
            </w:pPr>
            <w:r w:rsidRPr="009278CF">
              <w:rPr>
                <w:highlight w:val="yellow"/>
              </w:rPr>
              <w:t>5/14/2015</w:t>
            </w:r>
          </w:p>
        </w:tc>
        <w:tc>
          <w:tcPr>
            <w:tcW w:w="1596" w:type="dxa"/>
          </w:tcPr>
          <w:p w:rsidR="009278CF" w:rsidRPr="009278CF" w:rsidRDefault="009278CF" w:rsidP="005A7123">
            <w:pPr>
              <w:rPr>
                <w:rFonts w:ascii="Calibri" w:hAnsi="Calibri" w:cs="Calibri"/>
                <w:color w:val="000000"/>
                <w:highlight w:val="yellow"/>
                <w:shd w:val="clear" w:color="auto" w:fill="FFFFFF"/>
              </w:rPr>
            </w:pPr>
            <w:r w:rsidRPr="009278CF">
              <w:rPr>
                <w:rFonts w:ascii="Calibri" w:hAnsi="Calibri" w:cs="Calibri"/>
                <w:color w:val="000000"/>
                <w:highlight w:val="yellow"/>
                <w:shd w:val="clear" w:color="auto" w:fill="FFFFFF"/>
              </w:rPr>
              <w:t>A motion was made and seconded to revise require no more than 3 credits below a “B”.</w:t>
            </w:r>
          </w:p>
        </w:tc>
        <w:tc>
          <w:tcPr>
            <w:tcW w:w="1596" w:type="dxa"/>
          </w:tcPr>
          <w:p w:rsidR="009278CF" w:rsidRPr="009278CF" w:rsidRDefault="009278CF" w:rsidP="001A5CB0">
            <w:pPr>
              <w:rPr>
                <w:highlight w:val="yellow"/>
              </w:rPr>
            </w:pPr>
            <w:r w:rsidRPr="009278CF">
              <w:rPr>
                <w:highlight w:val="yellow"/>
              </w:rPr>
              <w:t>Janet Stocks</w:t>
            </w:r>
          </w:p>
        </w:tc>
      </w:tr>
      <w:tr w:rsidR="00FC316D" w:rsidTr="009278CF">
        <w:trPr>
          <w:trHeight w:val="1216"/>
        </w:trPr>
        <w:tc>
          <w:tcPr>
            <w:tcW w:w="1596" w:type="dxa"/>
          </w:tcPr>
          <w:p w:rsidR="00FC316D" w:rsidRPr="00FC316D" w:rsidRDefault="00FC316D" w:rsidP="00E62B7B">
            <w:pPr>
              <w:rPr>
                <w:b/>
              </w:rPr>
            </w:pPr>
            <w:r w:rsidRPr="00FC316D">
              <w:rPr>
                <w:b/>
              </w:rPr>
              <w:t>Professional Writing course- EDCC 511</w:t>
            </w:r>
          </w:p>
          <w:p w:rsidR="00FC316D" w:rsidRDefault="00FC316D" w:rsidP="00E62B7B">
            <w:pPr>
              <w:rPr>
                <w:b/>
                <w:highlight w:val="yellow"/>
              </w:rPr>
            </w:pPr>
          </w:p>
          <w:p w:rsidR="00FC316D" w:rsidRDefault="00FC316D" w:rsidP="00E62B7B">
            <w:pPr>
              <w:rPr>
                <w:b/>
                <w:highlight w:val="yellow"/>
              </w:rPr>
            </w:pPr>
          </w:p>
          <w:p w:rsidR="00FC316D" w:rsidRPr="009278CF" w:rsidRDefault="00FC316D" w:rsidP="00E62B7B">
            <w:pPr>
              <w:rPr>
                <w:b/>
                <w:highlight w:val="yellow"/>
              </w:rPr>
            </w:pPr>
          </w:p>
        </w:tc>
        <w:tc>
          <w:tcPr>
            <w:tcW w:w="1596" w:type="dxa"/>
          </w:tcPr>
          <w:p w:rsidR="00FC316D" w:rsidRPr="009278CF" w:rsidRDefault="00FC316D" w:rsidP="005A7123">
            <w:pPr>
              <w:rPr>
                <w:highlight w:val="yellow"/>
              </w:rPr>
            </w:pPr>
            <w:r w:rsidRPr="00FC316D">
              <w:t>Approved</w:t>
            </w:r>
          </w:p>
        </w:tc>
        <w:tc>
          <w:tcPr>
            <w:tcW w:w="1596" w:type="dxa"/>
          </w:tcPr>
          <w:p w:rsidR="00FC316D" w:rsidRPr="009278CF" w:rsidRDefault="00FC316D" w:rsidP="009278CF">
            <w:pPr>
              <w:rPr>
                <w:highlight w:val="yellow"/>
              </w:rPr>
            </w:pPr>
            <w:r>
              <w:rPr>
                <w:highlight w:val="yellow"/>
              </w:rPr>
              <w:t>May 14, 2015</w:t>
            </w:r>
          </w:p>
        </w:tc>
        <w:tc>
          <w:tcPr>
            <w:tcW w:w="1596" w:type="dxa"/>
          </w:tcPr>
          <w:p w:rsidR="00FC316D" w:rsidRPr="009278CF" w:rsidRDefault="00FC316D" w:rsidP="005A7123">
            <w:pPr>
              <w:rPr>
                <w:highlight w:val="yellow"/>
              </w:rPr>
            </w:pPr>
            <w:r>
              <w:rPr>
                <w:highlight w:val="yellow"/>
              </w:rPr>
              <w:t>May 14, 2015</w:t>
            </w:r>
          </w:p>
        </w:tc>
        <w:tc>
          <w:tcPr>
            <w:tcW w:w="1596" w:type="dxa"/>
          </w:tcPr>
          <w:p w:rsidR="00FC316D" w:rsidRPr="009278CF" w:rsidRDefault="00FC316D" w:rsidP="005A7123">
            <w:pPr>
              <w:rPr>
                <w:rFonts w:ascii="Calibri" w:hAnsi="Calibri" w:cs="Calibri"/>
                <w:color w:val="000000"/>
                <w:highlight w:val="yellow"/>
                <w:shd w:val="clear" w:color="auto" w:fill="FFFFFF"/>
              </w:rPr>
            </w:pPr>
            <w:r w:rsidRPr="00FC316D">
              <w:rPr>
                <w:rFonts w:ascii="Calibri" w:hAnsi="Calibri" w:cs="Calibri"/>
                <w:color w:val="000000"/>
                <w:shd w:val="clear" w:color="auto" w:fill="FFFFFF"/>
              </w:rPr>
              <w:t xml:space="preserve">A motion was made and second </w:t>
            </w:r>
            <w:r>
              <w:rPr>
                <w:rFonts w:ascii="Calibri" w:hAnsi="Calibri" w:cs="Calibri"/>
                <w:color w:val="000000"/>
                <w:shd w:val="clear" w:color="auto" w:fill="FFFFFF"/>
              </w:rPr>
              <w:t>to no longer</w:t>
            </w:r>
            <w:r w:rsidRPr="00FC316D">
              <w:rPr>
                <w:rFonts w:ascii="Calibri" w:hAnsi="Calibri" w:cs="Calibri"/>
                <w:color w:val="000000"/>
                <w:shd w:val="clear" w:color="auto" w:fill="FFFFFF"/>
              </w:rPr>
              <w:t xml:space="preserve"> require a minimum grade for the writing course.  </w:t>
            </w:r>
          </w:p>
        </w:tc>
        <w:tc>
          <w:tcPr>
            <w:tcW w:w="1596" w:type="dxa"/>
          </w:tcPr>
          <w:p w:rsidR="00FC316D" w:rsidRPr="009278CF" w:rsidRDefault="00FC316D" w:rsidP="001A5CB0">
            <w:pPr>
              <w:rPr>
                <w:highlight w:val="yellow"/>
              </w:rPr>
            </w:pPr>
            <w:r w:rsidRPr="00FC316D">
              <w:t>Debby Litt</w:t>
            </w:r>
          </w:p>
        </w:tc>
      </w:tr>
      <w:tr w:rsidR="009278CF" w:rsidTr="00971067">
        <w:trPr>
          <w:trHeight w:val="105"/>
        </w:trPr>
        <w:tc>
          <w:tcPr>
            <w:tcW w:w="1596" w:type="dxa"/>
          </w:tcPr>
          <w:p w:rsidR="009278CF" w:rsidRPr="009278CF" w:rsidRDefault="009278CF" w:rsidP="00E62B7B">
            <w:pPr>
              <w:rPr>
                <w:b/>
                <w:sz w:val="24"/>
                <w:szCs w:val="24"/>
              </w:rPr>
            </w:pPr>
            <w:r w:rsidRPr="009278CF">
              <w:rPr>
                <w:b/>
                <w:sz w:val="24"/>
                <w:szCs w:val="24"/>
              </w:rPr>
              <w:t>2015-2016 Academic School Year</w:t>
            </w:r>
          </w:p>
        </w:tc>
        <w:tc>
          <w:tcPr>
            <w:tcW w:w="1596" w:type="dxa"/>
          </w:tcPr>
          <w:p w:rsidR="009278CF" w:rsidRDefault="009278CF" w:rsidP="005A7123"/>
        </w:tc>
        <w:tc>
          <w:tcPr>
            <w:tcW w:w="1596" w:type="dxa"/>
          </w:tcPr>
          <w:p w:rsidR="009278CF" w:rsidRDefault="009278CF" w:rsidP="009278CF"/>
        </w:tc>
        <w:tc>
          <w:tcPr>
            <w:tcW w:w="1596" w:type="dxa"/>
          </w:tcPr>
          <w:p w:rsidR="009278CF" w:rsidRDefault="009278CF" w:rsidP="005A7123"/>
        </w:tc>
        <w:tc>
          <w:tcPr>
            <w:tcW w:w="1596" w:type="dxa"/>
          </w:tcPr>
          <w:p w:rsidR="009278CF" w:rsidRDefault="009278CF" w:rsidP="005A7123">
            <w:pPr>
              <w:rPr>
                <w:rFonts w:ascii="Calibri" w:hAnsi="Calibri" w:cs="Calibri"/>
                <w:color w:val="000000"/>
                <w:shd w:val="clear" w:color="auto" w:fill="FFFFFF"/>
              </w:rPr>
            </w:pPr>
          </w:p>
        </w:tc>
        <w:tc>
          <w:tcPr>
            <w:tcW w:w="1596" w:type="dxa"/>
          </w:tcPr>
          <w:p w:rsidR="009278CF" w:rsidRDefault="009278CF" w:rsidP="001A5CB0"/>
        </w:tc>
      </w:tr>
      <w:tr w:rsidR="00971067" w:rsidTr="009278CF">
        <w:trPr>
          <w:trHeight w:val="285"/>
        </w:trPr>
        <w:tc>
          <w:tcPr>
            <w:tcW w:w="1596" w:type="dxa"/>
          </w:tcPr>
          <w:p w:rsidR="00971067" w:rsidRDefault="009278CF" w:rsidP="00E62B7B">
            <w:pPr>
              <w:rPr>
                <w:b/>
              </w:rPr>
            </w:pPr>
            <w:r>
              <w:rPr>
                <w:b/>
              </w:rPr>
              <w:t xml:space="preserve">Secretary </w:t>
            </w:r>
          </w:p>
          <w:p w:rsidR="009278CF" w:rsidRDefault="009278CF" w:rsidP="00E62B7B">
            <w:pPr>
              <w:rPr>
                <w:b/>
              </w:rPr>
            </w:pPr>
          </w:p>
          <w:p w:rsidR="009278CF" w:rsidRDefault="009278CF" w:rsidP="00E62B7B">
            <w:pPr>
              <w:rPr>
                <w:b/>
              </w:rPr>
            </w:pPr>
          </w:p>
        </w:tc>
        <w:tc>
          <w:tcPr>
            <w:tcW w:w="1596" w:type="dxa"/>
          </w:tcPr>
          <w:p w:rsidR="00971067" w:rsidRDefault="009278CF" w:rsidP="005A7123">
            <w:r>
              <w:t>Completed</w:t>
            </w:r>
          </w:p>
        </w:tc>
        <w:tc>
          <w:tcPr>
            <w:tcW w:w="1596" w:type="dxa"/>
          </w:tcPr>
          <w:p w:rsidR="00971067" w:rsidRDefault="009278CF" w:rsidP="00971067">
            <w:r>
              <w:t>8/19/2015</w:t>
            </w:r>
          </w:p>
        </w:tc>
        <w:tc>
          <w:tcPr>
            <w:tcW w:w="1596" w:type="dxa"/>
          </w:tcPr>
          <w:p w:rsidR="00971067" w:rsidRDefault="009278CF" w:rsidP="005A7123">
            <w:r>
              <w:t>8/19/2015</w:t>
            </w:r>
          </w:p>
        </w:tc>
        <w:tc>
          <w:tcPr>
            <w:tcW w:w="1596" w:type="dxa"/>
          </w:tcPr>
          <w:p w:rsidR="00971067" w:rsidRDefault="009278CF" w:rsidP="005A7123">
            <w:pPr>
              <w:rPr>
                <w:rFonts w:ascii="Calibri" w:hAnsi="Calibri" w:cs="Calibri"/>
                <w:color w:val="000000"/>
                <w:shd w:val="clear" w:color="auto" w:fill="FFFFFF"/>
              </w:rPr>
            </w:pPr>
            <w:r>
              <w:rPr>
                <w:rFonts w:ascii="Calibri" w:hAnsi="Calibri" w:cs="Calibri"/>
                <w:color w:val="000000"/>
                <w:shd w:val="clear" w:color="auto" w:fill="FFFFFF"/>
              </w:rPr>
              <w:t xml:space="preserve">Luane Oprera approved for 2015-2016 </w:t>
            </w:r>
          </w:p>
        </w:tc>
        <w:tc>
          <w:tcPr>
            <w:tcW w:w="1596" w:type="dxa"/>
          </w:tcPr>
          <w:p w:rsidR="00971067" w:rsidRDefault="009278CF" w:rsidP="001A5CB0">
            <w:r>
              <w:t>Luane Oprea</w:t>
            </w:r>
          </w:p>
        </w:tc>
      </w:tr>
      <w:tr w:rsidR="009278CF" w:rsidTr="009278CF">
        <w:trPr>
          <w:trHeight w:val="237"/>
        </w:trPr>
        <w:tc>
          <w:tcPr>
            <w:tcW w:w="1596" w:type="dxa"/>
          </w:tcPr>
          <w:p w:rsidR="009278CF" w:rsidRDefault="00F803D4" w:rsidP="00E62B7B">
            <w:pPr>
              <w:rPr>
                <w:b/>
              </w:rPr>
            </w:pPr>
            <w:r>
              <w:rPr>
                <w:b/>
              </w:rPr>
              <w:t>Textbook</w:t>
            </w:r>
          </w:p>
          <w:p w:rsidR="009278CF" w:rsidRDefault="009278CF" w:rsidP="00E62B7B">
            <w:pPr>
              <w:rPr>
                <w:b/>
              </w:rPr>
            </w:pPr>
          </w:p>
        </w:tc>
        <w:tc>
          <w:tcPr>
            <w:tcW w:w="1596" w:type="dxa"/>
          </w:tcPr>
          <w:p w:rsidR="009278CF" w:rsidRDefault="009278CF" w:rsidP="005A7123"/>
        </w:tc>
        <w:tc>
          <w:tcPr>
            <w:tcW w:w="1596" w:type="dxa"/>
          </w:tcPr>
          <w:p w:rsidR="009278CF" w:rsidRDefault="00F803D4" w:rsidP="00971067">
            <w:r>
              <w:t>10/8/2015</w:t>
            </w:r>
          </w:p>
        </w:tc>
        <w:tc>
          <w:tcPr>
            <w:tcW w:w="1596" w:type="dxa"/>
          </w:tcPr>
          <w:p w:rsidR="009278CF" w:rsidRDefault="00F803D4" w:rsidP="005A7123">
            <w:r>
              <w:t>10/8/2015</w:t>
            </w:r>
          </w:p>
        </w:tc>
        <w:tc>
          <w:tcPr>
            <w:tcW w:w="1596" w:type="dxa"/>
          </w:tcPr>
          <w:p w:rsidR="009278CF" w:rsidRDefault="00F803D4" w:rsidP="005A7123">
            <w:pPr>
              <w:rPr>
                <w:rFonts w:ascii="Calibri" w:hAnsi="Calibri" w:cs="Calibri"/>
                <w:color w:val="000000"/>
                <w:shd w:val="clear" w:color="auto" w:fill="FFFFFF"/>
              </w:rPr>
            </w:pPr>
            <w:r>
              <w:rPr>
                <w:rFonts w:ascii="Calibri" w:hAnsi="Calibri" w:cs="Calibri"/>
                <w:color w:val="000000"/>
                <w:shd w:val="clear" w:color="auto" w:fill="FFFFFF"/>
              </w:rPr>
              <w:t>Decided that Directors of programs will keep track of books and lend out.</w:t>
            </w:r>
          </w:p>
        </w:tc>
        <w:tc>
          <w:tcPr>
            <w:tcW w:w="1596" w:type="dxa"/>
          </w:tcPr>
          <w:p w:rsidR="009278CF" w:rsidRDefault="009278CF" w:rsidP="001A5CB0"/>
        </w:tc>
      </w:tr>
      <w:tr w:rsidR="009278CF" w:rsidTr="009278CF">
        <w:trPr>
          <w:trHeight w:val="405"/>
        </w:trPr>
        <w:tc>
          <w:tcPr>
            <w:tcW w:w="1596" w:type="dxa"/>
          </w:tcPr>
          <w:p w:rsidR="009278CF" w:rsidRDefault="00491B11" w:rsidP="00E62B7B">
            <w:pPr>
              <w:rPr>
                <w:b/>
              </w:rPr>
            </w:pPr>
            <w:r>
              <w:rPr>
                <w:b/>
              </w:rPr>
              <w:t>Teacher Education Program of Studies: Early childhood and Elementary education</w:t>
            </w:r>
          </w:p>
        </w:tc>
        <w:tc>
          <w:tcPr>
            <w:tcW w:w="1596" w:type="dxa"/>
          </w:tcPr>
          <w:p w:rsidR="009278CF" w:rsidRDefault="00491B11" w:rsidP="005A7123">
            <w:r>
              <w:t>Completed</w:t>
            </w:r>
          </w:p>
        </w:tc>
        <w:tc>
          <w:tcPr>
            <w:tcW w:w="1596" w:type="dxa"/>
          </w:tcPr>
          <w:p w:rsidR="009278CF" w:rsidRDefault="00491B11" w:rsidP="00971067">
            <w:r>
              <w:t>11/10/2015</w:t>
            </w:r>
          </w:p>
        </w:tc>
        <w:tc>
          <w:tcPr>
            <w:tcW w:w="1596" w:type="dxa"/>
          </w:tcPr>
          <w:p w:rsidR="009278CF" w:rsidRDefault="00491B11" w:rsidP="005A7123">
            <w:r>
              <w:t>11/10/2015</w:t>
            </w:r>
          </w:p>
        </w:tc>
        <w:tc>
          <w:tcPr>
            <w:tcW w:w="1596" w:type="dxa"/>
          </w:tcPr>
          <w:p w:rsidR="009278CF" w:rsidRDefault="00491B11" w:rsidP="005A7123">
            <w:pPr>
              <w:rPr>
                <w:rFonts w:ascii="Calibri" w:hAnsi="Calibri" w:cs="Calibri"/>
                <w:color w:val="000000"/>
                <w:shd w:val="clear" w:color="auto" w:fill="FFFFFF"/>
              </w:rPr>
            </w:pPr>
            <w:r>
              <w:rPr>
                <w:rFonts w:ascii="Calibri" w:hAnsi="Calibri" w:cs="Calibri"/>
                <w:color w:val="000000"/>
                <w:shd w:val="clear" w:color="auto" w:fill="FFFFFF"/>
              </w:rPr>
              <w:t>New Program of studies approved to include IEP and Classroom management</w:t>
            </w:r>
          </w:p>
        </w:tc>
        <w:tc>
          <w:tcPr>
            <w:tcW w:w="1596" w:type="dxa"/>
          </w:tcPr>
          <w:p w:rsidR="009278CF" w:rsidRDefault="00491B11" w:rsidP="001A5CB0">
            <w:r>
              <w:t>Teacher education</w:t>
            </w:r>
          </w:p>
        </w:tc>
      </w:tr>
      <w:tr w:rsidR="009278CF" w:rsidTr="009278CF">
        <w:trPr>
          <w:trHeight w:val="420"/>
        </w:trPr>
        <w:tc>
          <w:tcPr>
            <w:tcW w:w="1596" w:type="dxa"/>
          </w:tcPr>
          <w:p w:rsidR="009278CF" w:rsidRDefault="00491B11" w:rsidP="00E62B7B">
            <w:pPr>
              <w:rPr>
                <w:b/>
              </w:rPr>
            </w:pPr>
            <w:r>
              <w:rPr>
                <w:b/>
              </w:rPr>
              <w:t>BA to MSA with specialization in Early childhood</w:t>
            </w:r>
          </w:p>
        </w:tc>
        <w:tc>
          <w:tcPr>
            <w:tcW w:w="1596" w:type="dxa"/>
          </w:tcPr>
          <w:p w:rsidR="009278CF" w:rsidRDefault="00491B11" w:rsidP="005A7123">
            <w:r>
              <w:t>Completed</w:t>
            </w:r>
          </w:p>
        </w:tc>
        <w:tc>
          <w:tcPr>
            <w:tcW w:w="1596" w:type="dxa"/>
          </w:tcPr>
          <w:p w:rsidR="009278CF" w:rsidRDefault="00491B11" w:rsidP="00971067">
            <w:r>
              <w:t>11/10/2015</w:t>
            </w:r>
          </w:p>
        </w:tc>
        <w:tc>
          <w:tcPr>
            <w:tcW w:w="1596" w:type="dxa"/>
          </w:tcPr>
          <w:p w:rsidR="009278CF" w:rsidRDefault="00491B11" w:rsidP="005A7123">
            <w:r>
              <w:t>11/10/2015</w:t>
            </w:r>
          </w:p>
        </w:tc>
        <w:tc>
          <w:tcPr>
            <w:tcW w:w="1596" w:type="dxa"/>
          </w:tcPr>
          <w:p w:rsidR="00491B11" w:rsidRDefault="00491B11" w:rsidP="005A7123">
            <w:pPr>
              <w:rPr>
                <w:rFonts w:ascii="Calibri" w:hAnsi="Calibri" w:cs="Calibri"/>
                <w:color w:val="000000"/>
                <w:shd w:val="clear" w:color="auto" w:fill="FFFFFF"/>
              </w:rPr>
            </w:pPr>
            <w:r>
              <w:rPr>
                <w:rFonts w:ascii="Calibri" w:hAnsi="Calibri" w:cs="Calibri"/>
                <w:color w:val="000000"/>
                <w:shd w:val="clear" w:color="auto" w:fill="FFFFFF"/>
              </w:rPr>
              <w:t>New Program in SPS that would allow EC BA students to receive an MSA degree with a specialization in EC. Total completion years for both BA and MSA programs = 5 years</w:t>
            </w:r>
          </w:p>
          <w:p w:rsidR="00491B11" w:rsidRDefault="00491B11" w:rsidP="005A7123">
            <w:pPr>
              <w:rPr>
                <w:rFonts w:ascii="Calibri" w:hAnsi="Calibri" w:cs="Calibri"/>
                <w:color w:val="000000"/>
                <w:shd w:val="clear" w:color="auto" w:fill="FFFFFF"/>
              </w:rPr>
            </w:pPr>
            <w:r>
              <w:rPr>
                <w:rFonts w:ascii="Calibri" w:hAnsi="Calibri" w:cs="Calibri"/>
                <w:color w:val="000000"/>
                <w:shd w:val="clear" w:color="auto" w:fill="FFFFFF"/>
              </w:rPr>
              <w:t>4 years = BA</w:t>
            </w:r>
          </w:p>
          <w:p w:rsidR="009278CF" w:rsidRDefault="00491B11" w:rsidP="005A7123">
            <w:pPr>
              <w:rPr>
                <w:rFonts w:ascii="Calibri" w:hAnsi="Calibri" w:cs="Calibri"/>
                <w:color w:val="000000"/>
                <w:shd w:val="clear" w:color="auto" w:fill="FFFFFF"/>
              </w:rPr>
            </w:pPr>
            <w:r>
              <w:rPr>
                <w:rFonts w:ascii="Calibri" w:hAnsi="Calibri" w:cs="Calibri"/>
                <w:color w:val="000000"/>
                <w:shd w:val="clear" w:color="auto" w:fill="FFFFFF"/>
              </w:rPr>
              <w:t xml:space="preserve">1 year = MSA </w:t>
            </w:r>
          </w:p>
          <w:p w:rsidR="009278CF" w:rsidRDefault="009278CF" w:rsidP="005A7123">
            <w:pPr>
              <w:rPr>
                <w:rFonts w:ascii="Calibri" w:hAnsi="Calibri" w:cs="Calibri"/>
                <w:color w:val="000000"/>
                <w:shd w:val="clear" w:color="auto" w:fill="FFFFFF"/>
              </w:rPr>
            </w:pPr>
          </w:p>
        </w:tc>
        <w:tc>
          <w:tcPr>
            <w:tcW w:w="1596" w:type="dxa"/>
          </w:tcPr>
          <w:p w:rsidR="009278CF" w:rsidRDefault="009278CF" w:rsidP="001A5CB0"/>
        </w:tc>
      </w:tr>
      <w:tr w:rsidR="009278CF" w:rsidTr="009278CF">
        <w:trPr>
          <w:trHeight w:val="285"/>
        </w:trPr>
        <w:tc>
          <w:tcPr>
            <w:tcW w:w="1596" w:type="dxa"/>
          </w:tcPr>
          <w:p w:rsidR="00A73373" w:rsidRDefault="00C80FF2" w:rsidP="00E62B7B">
            <w:pPr>
              <w:rPr>
                <w:b/>
              </w:rPr>
            </w:pPr>
            <w:r>
              <w:rPr>
                <w:b/>
              </w:rPr>
              <w:t>MAT Dual license special education/ elementary ed/early childhood education</w:t>
            </w:r>
          </w:p>
        </w:tc>
        <w:tc>
          <w:tcPr>
            <w:tcW w:w="1596" w:type="dxa"/>
          </w:tcPr>
          <w:p w:rsidR="009278CF" w:rsidRDefault="00C80FF2" w:rsidP="005A7123">
            <w:r>
              <w:t>Completed</w:t>
            </w:r>
          </w:p>
        </w:tc>
        <w:tc>
          <w:tcPr>
            <w:tcW w:w="1596" w:type="dxa"/>
          </w:tcPr>
          <w:p w:rsidR="009278CF" w:rsidRDefault="00C80FF2" w:rsidP="00971067">
            <w:r>
              <w:t>12/10/2015</w:t>
            </w:r>
          </w:p>
        </w:tc>
        <w:tc>
          <w:tcPr>
            <w:tcW w:w="1596" w:type="dxa"/>
          </w:tcPr>
          <w:p w:rsidR="009278CF" w:rsidRDefault="00C80FF2" w:rsidP="005A7123">
            <w:r>
              <w:t>12/10/2015</w:t>
            </w:r>
          </w:p>
        </w:tc>
        <w:tc>
          <w:tcPr>
            <w:tcW w:w="1596" w:type="dxa"/>
          </w:tcPr>
          <w:p w:rsidR="009278CF" w:rsidRDefault="00C80FF2" w:rsidP="005A7123">
            <w:pPr>
              <w:rPr>
                <w:rFonts w:ascii="Calibri" w:hAnsi="Calibri" w:cs="Calibri"/>
                <w:color w:val="000000"/>
                <w:shd w:val="clear" w:color="auto" w:fill="FFFFFF"/>
              </w:rPr>
            </w:pPr>
            <w:r>
              <w:rPr>
                <w:rFonts w:ascii="Calibri" w:hAnsi="Calibri" w:cs="Calibri"/>
                <w:color w:val="000000"/>
                <w:shd w:val="clear" w:color="auto" w:fill="FFFFFF"/>
              </w:rPr>
              <w:t>The dual license program was approved with knowledge that Meghan and the TE team would edit and revise items on the program of study</w:t>
            </w:r>
          </w:p>
        </w:tc>
        <w:tc>
          <w:tcPr>
            <w:tcW w:w="1596" w:type="dxa"/>
          </w:tcPr>
          <w:p w:rsidR="009278CF" w:rsidRDefault="00C80FF2" w:rsidP="001A5CB0">
            <w:r>
              <w:t>Meghan Cosier</w:t>
            </w:r>
          </w:p>
        </w:tc>
      </w:tr>
      <w:tr w:rsidR="009278CF" w:rsidTr="009278CF">
        <w:trPr>
          <w:trHeight w:val="240"/>
        </w:trPr>
        <w:tc>
          <w:tcPr>
            <w:tcW w:w="1596" w:type="dxa"/>
          </w:tcPr>
          <w:p w:rsidR="009278CF" w:rsidRDefault="009278CF" w:rsidP="00E62B7B">
            <w:pPr>
              <w:rPr>
                <w:b/>
              </w:rPr>
            </w:pPr>
          </w:p>
          <w:p w:rsidR="00A73373" w:rsidRDefault="0096516A" w:rsidP="00E62B7B">
            <w:pPr>
              <w:rPr>
                <w:b/>
              </w:rPr>
            </w:pPr>
            <w:r>
              <w:rPr>
                <w:b/>
              </w:rPr>
              <w:t>Spring 2016</w:t>
            </w:r>
          </w:p>
          <w:p w:rsidR="00E72059" w:rsidRDefault="00E72059" w:rsidP="00E62B7B">
            <w:pPr>
              <w:rPr>
                <w:b/>
              </w:rPr>
            </w:pPr>
          </w:p>
          <w:p w:rsidR="00E72059" w:rsidRDefault="00E72059" w:rsidP="00E62B7B">
            <w:pPr>
              <w:rPr>
                <w:b/>
              </w:rPr>
            </w:pPr>
          </w:p>
        </w:tc>
        <w:tc>
          <w:tcPr>
            <w:tcW w:w="1596" w:type="dxa"/>
          </w:tcPr>
          <w:p w:rsidR="009278CF" w:rsidRDefault="009278CF" w:rsidP="005A7123"/>
        </w:tc>
        <w:tc>
          <w:tcPr>
            <w:tcW w:w="1596" w:type="dxa"/>
          </w:tcPr>
          <w:p w:rsidR="009278CF" w:rsidRDefault="009278CF" w:rsidP="00971067"/>
        </w:tc>
        <w:tc>
          <w:tcPr>
            <w:tcW w:w="1596" w:type="dxa"/>
          </w:tcPr>
          <w:p w:rsidR="009278CF" w:rsidRDefault="009278CF" w:rsidP="005A7123"/>
        </w:tc>
        <w:tc>
          <w:tcPr>
            <w:tcW w:w="1596" w:type="dxa"/>
          </w:tcPr>
          <w:p w:rsidR="009278CF" w:rsidRDefault="009278CF" w:rsidP="005A7123">
            <w:pPr>
              <w:rPr>
                <w:rFonts w:ascii="Calibri" w:hAnsi="Calibri" w:cs="Calibri"/>
                <w:color w:val="000000"/>
                <w:shd w:val="clear" w:color="auto" w:fill="FFFFFF"/>
              </w:rPr>
            </w:pPr>
          </w:p>
        </w:tc>
        <w:tc>
          <w:tcPr>
            <w:tcW w:w="1596" w:type="dxa"/>
          </w:tcPr>
          <w:p w:rsidR="009278CF" w:rsidRDefault="009278CF" w:rsidP="001A5CB0"/>
        </w:tc>
      </w:tr>
      <w:tr w:rsidR="009278CF" w:rsidTr="00265777">
        <w:trPr>
          <w:trHeight w:val="630"/>
        </w:trPr>
        <w:tc>
          <w:tcPr>
            <w:tcW w:w="1596" w:type="dxa"/>
          </w:tcPr>
          <w:p w:rsidR="009278CF" w:rsidRDefault="00265777" w:rsidP="00E62B7B">
            <w:pPr>
              <w:rPr>
                <w:b/>
              </w:rPr>
            </w:pPr>
            <w:r>
              <w:rPr>
                <w:b/>
              </w:rPr>
              <w:t>Academic Probation</w:t>
            </w:r>
          </w:p>
          <w:p w:rsidR="00265777" w:rsidRDefault="00265777" w:rsidP="00E62B7B">
            <w:pPr>
              <w:rPr>
                <w:b/>
              </w:rPr>
            </w:pPr>
            <w:r>
              <w:rPr>
                <w:b/>
              </w:rPr>
              <w:t>policy</w:t>
            </w:r>
          </w:p>
        </w:tc>
        <w:tc>
          <w:tcPr>
            <w:tcW w:w="1596" w:type="dxa"/>
          </w:tcPr>
          <w:p w:rsidR="009278CF" w:rsidRDefault="00265777" w:rsidP="005A7123">
            <w:r>
              <w:t>Completed</w:t>
            </w:r>
          </w:p>
        </w:tc>
        <w:tc>
          <w:tcPr>
            <w:tcW w:w="1596" w:type="dxa"/>
          </w:tcPr>
          <w:p w:rsidR="009278CF" w:rsidRDefault="00265777" w:rsidP="00971067">
            <w:r>
              <w:t>1/28/2016</w:t>
            </w:r>
          </w:p>
        </w:tc>
        <w:tc>
          <w:tcPr>
            <w:tcW w:w="1596" w:type="dxa"/>
          </w:tcPr>
          <w:p w:rsidR="009278CF" w:rsidRDefault="00265777" w:rsidP="005A7123">
            <w:r>
              <w:t>1/28/2016</w:t>
            </w:r>
          </w:p>
        </w:tc>
        <w:tc>
          <w:tcPr>
            <w:tcW w:w="1596" w:type="dxa"/>
          </w:tcPr>
          <w:p w:rsidR="009278CF" w:rsidRDefault="00265777" w:rsidP="005A7123">
            <w:pPr>
              <w:rPr>
                <w:rFonts w:ascii="Calibri" w:hAnsi="Calibri" w:cs="Calibri"/>
                <w:color w:val="000000"/>
                <w:shd w:val="clear" w:color="auto" w:fill="FFFFFF"/>
              </w:rPr>
            </w:pPr>
            <w:r>
              <w:rPr>
                <w:rFonts w:ascii="Calibri" w:hAnsi="Calibri" w:cs="Calibri"/>
                <w:color w:val="000000"/>
                <w:shd w:val="clear" w:color="auto" w:fill="FFFFFF"/>
              </w:rPr>
              <w:t>Janet proposed to add “or semester GPA” to academic probation policy in addition to “cumulative GPA”</w:t>
            </w:r>
          </w:p>
        </w:tc>
        <w:tc>
          <w:tcPr>
            <w:tcW w:w="1596" w:type="dxa"/>
          </w:tcPr>
          <w:p w:rsidR="009278CF" w:rsidRDefault="00265777" w:rsidP="001A5CB0">
            <w:r>
              <w:t>Janet Stocks</w:t>
            </w:r>
          </w:p>
        </w:tc>
      </w:tr>
      <w:tr w:rsidR="00265777" w:rsidTr="00FC316D">
        <w:trPr>
          <w:trHeight w:val="1665"/>
        </w:trPr>
        <w:tc>
          <w:tcPr>
            <w:tcW w:w="1596" w:type="dxa"/>
          </w:tcPr>
          <w:p w:rsidR="00265777" w:rsidRDefault="00265777" w:rsidP="00E62B7B">
            <w:pPr>
              <w:rPr>
                <w:b/>
              </w:rPr>
            </w:pPr>
          </w:p>
          <w:p w:rsidR="00265777" w:rsidRDefault="00265777" w:rsidP="00E62B7B">
            <w:pPr>
              <w:rPr>
                <w:b/>
              </w:rPr>
            </w:pPr>
            <w:r>
              <w:rPr>
                <w:b/>
              </w:rPr>
              <w:t>Academic appeals policy</w:t>
            </w:r>
          </w:p>
        </w:tc>
        <w:tc>
          <w:tcPr>
            <w:tcW w:w="1596" w:type="dxa"/>
          </w:tcPr>
          <w:p w:rsidR="00265777" w:rsidRDefault="00265777" w:rsidP="005A7123">
            <w:r>
              <w:t>Completed</w:t>
            </w:r>
          </w:p>
        </w:tc>
        <w:tc>
          <w:tcPr>
            <w:tcW w:w="1596" w:type="dxa"/>
          </w:tcPr>
          <w:p w:rsidR="00265777" w:rsidRDefault="00265777" w:rsidP="00971067">
            <w:r>
              <w:t>1/28/2016</w:t>
            </w:r>
          </w:p>
        </w:tc>
        <w:tc>
          <w:tcPr>
            <w:tcW w:w="1596" w:type="dxa"/>
          </w:tcPr>
          <w:p w:rsidR="00265777" w:rsidRDefault="00265777" w:rsidP="005A7123">
            <w:r>
              <w:t>1/28/2016</w:t>
            </w:r>
          </w:p>
        </w:tc>
        <w:tc>
          <w:tcPr>
            <w:tcW w:w="1596" w:type="dxa"/>
          </w:tcPr>
          <w:p w:rsidR="00265777" w:rsidRDefault="00265777" w:rsidP="005A7123">
            <w:pPr>
              <w:rPr>
                <w:rFonts w:ascii="Calibri" w:hAnsi="Calibri" w:cs="Calibri"/>
                <w:color w:val="000000"/>
                <w:shd w:val="clear" w:color="auto" w:fill="FFFFFF"/>
              </w:rPr>
            </w:pPr>
            <w:r>
              <w:rPr>
                <w:rFonts w:ascii="Calibri" w:hAnsi="Calibri" w:cs="Calibri"/>
                <w:color w:val="000000"/>
                <w:shd w:val="clear" w:color="auto" w:fill="FFFFFF"/>
              </w:rPr>
              <w:t>Janet proposed to change “academic advisor” to “faculty advisor” in three places in the policy</w:t>
            </w:r>
          </w:p>
          <w:p w:rsidR="00FC316D" w:rsidRDefault="00FC316D" w:rsidP="005A7123">
            <w:pPr>
              <w:rPr>
                <w:rFonts w:ascii="Calibri" w:hAnsi="Calibri" w:cs="Calibri"/>
                <w:color w:val="000000"/>
                <w:shd w:val="clear" w:color="auto" w:fill="FFFFFF"/>
              </w:rPr>
            </w:pPr>
          </w:p>
        </w:tc>
        <w:tc>
          <w:tcPr>
            <w:tcW w:w="1596" w:type="dxa"/>
          </w:tcPr>
          <w:p w:rsidR="00265777" w:rsidRDefault="00265777" w:rsidP="001A5CB0">
            <w:r>
              <w:t>Janet Stocks</w:t>
            </w:r>
          </w:p>
        </w:tc>
      </w:tr>
      <w:tr w:rsidR="00FC316D" w:rsidTr="005A7123">
        <w:trPr>
          <w:trHeight w:val="1275"/>
        </w:trPr>
        <w:tc>
          <w:tcPr>
            <w:tcW w:w="1596" w:type="dxa"/>
          </w:tcPr>
          <w:p w:rsidR="00FC316D" w:rsidRDefault="00FC316D" w:rsidP="00E62B7B">
            <w:pPr>
              <w:rPr>
                <w:b/>
              </w:rPr>
            </w:pPr>
            <w:r>
              <w:rPr>
                <w:b/>
              </w:rPr>
              <w:t xml:space="preserve">What constitutes an “A?” – Exceptional </w:t>
            </w:r>
          </w:p>
        </w:tc>
        <w:tc>
          <w:tcPr>
            <w:tcW w:w="1596" w:type="dxa"/>
          </w:tcPr>
          <w:p w:rsidR="00FC316D" w:rsidRDefault="00FC316D" w:rsidP="005A7123">
            <w:r>
              <w:t xml:space="preserve">Approved </w:t>
            </w:r>
          </w:p>
        </w:tc>
        <w:tc>
          <w:tcPr>
            <w:tcW w:w="1596" w:type="dxa"/>
          </w:tcPr>
          <w:p w:rsidR="00FC316D" w:rsidRDefault="00FC316D" w:rsidP="00971067">
            <w:r>
              <w:t>1/28/2016</w:t>
            </w:r>
          </w:p>
        </w:tc>
        <w:tc>
          <w:tcPr>
            <w:tcW w:w="1596" w:type="dxa"/>
          </w:tcPr>
          <w:p w:rsidR="00FC316D" w:rsidRDefault="00FC316D" w:rsidP="005A7123">
            <w:r>
              <w:t>1/28/2016</w:t>
            </w:r>
          </w:p>
        </w:tc>
        <w:tc>
          <w:tcPr>
            <w:tcW w:w="1596" w:type="dxa"/>
          </w:tcPr>
          <w:p w:rsidR="00FC316D" w:rsidRPr="00FC316D" w:rsidRDefault="00FC316D" w:rsidP="005A7123">
            <w:pPr>
              <w:rPr>
                <w:rFonts w:ascii="Calibri" w:hAnsi="Calibri" w:cs="Calibri"/>
                <w:color w:val="000000"/>
                <w:sz w:val="18"/>
                <w:szCs w:val="18"/>
                <w:shd w:val="clear" w:color="auto" w:fill="FFFFFF"/>
              </w:rPr>
            </w:pPr>
            <w:r>
              <w:rPr>
                <w:rFonts w:ascii="Calibri" w:hAnsi="Calibri" w:cs="Calibri"/>
                <w:color w:val="000000"/>
                <w:shd w:val="clear" w:color="auto" w:fill="FFFFFF"/>
              </w:rPr>
              <w:t xml:space="preserve">The term- exceptional was adopted to constitute an A. In addition, additional language will be added to course syllabi under grading scale, to the academic policy, to the writing style and academic success document, and to the Beloved document (BD) for adjuncts : </w:t>
            </w:r>
            <w:r w:rsidRPr="00FC316D">
              <w:rPr>
                <w:rFonts w:ascii="Calibri" w:hAnsi="Calibri" w:cs="Calibri"/>
                <w:color w:val="000000"/>
                <w:sz w:val="18"/>
                <w:szCs w:val="18"/>
                <w:shd w:val="clear" w:color="auto" w:fill="FFFFFF"/>
              </w:rPr>
              <w:t xml:space="preserve">To earn an “A”, 100%-95%, in this class, students must demonstrate exceptional student work in writing, content, insight, and complexity of thought.  Therefore, an “A” at the graduate level means exceptional and the student’s work exceeds the standards. </w:t>
            </w:r>
          </w:p>
          <w:p w:rsidR="00FC316D" w:rsidRPr="00FC316D" w:rsidRDefault="00FC316D" w:rsidP="005A7123">
            <w:pPr>
              <w:rPr>
                <w:rFonts w:ascii="Calibri" w:hAnsi="Calibri" w:cs="Calibri"/>
                <w:color w:val="000000"/>
                <w:sz w:val="18"/>
                <w:szCs w:val="18"/>
                <w:shd w:val="clear" w:color="auto" w:fill="FFFFFF"/>
              </w:rPr>
            </w:pPr>
          </w:p>
          <w:p w:rsidR="00FC316D" w:rsidRDefault="00FC316D" w:rsidP="005A7123">
            <w:pPr>
              <w:rPr>
                <w:rFonts w:ascii="Calibri" w:hAnsi="Calibri" w:cs="Calibri"/>
                <w:color w:val="000000"/>
                <w:shd w:val="clear" w:color="auto" w:fill="FFFFFF"/>
              </w:rPr>
            </w:pPr>
          </w:p>
          <w:p w:rsidR="00FC316D" w:rsidRDefault="00FC316D" w:rsidP="005A7123">
            <w:pPr>
              <w:rPr>
                <w:rFonts w:ascii="Calibri" w:hAnsi="Calibri" w:cs="Calibri"/>
                <w:color w:val="000000"/>
                <w:shd w:val="clear" w:color="auto" w:fill="FFFFFF"/>
              </w:rPr>
            </w:pPr>
          </w:p>
          <w:p w:rsidR="00FC316D" w:rsidRDefault="00FC316D" w:rsidP="005A7123">
            <w:pPr>
              <w:rPr>
                <w:rFonts w:ascii="Calibri" w:hAnsi="Calibri" w:cs="Calibri"/>
                <w:color w:val="000000"/>
                <w:shd w:val="clear" w:color="auto" w:fill="FFFFFF"/>
              </w:rPr>
            </w:pPr>
          </w:p>
        </w:tc>
        <w:tc>
          <w:tcPr>
            <w:tcW w:w="1596" w:type="dxa"/>
          </w:tcPr>
          <w:p w:rsidR="00FC316D" w:rsidRDefault="00FC316D" w:rsidP="001A5CB0">
            <w:r>
              <w:t>Kia Steen and Luane Oprea</w:t>
            </w:r>
          </w:p>
        </w:tc>
      </w:tr>
    </w:tbl>
    <w:p w:rsidR="00161CA3" w:rsidRDefault="00161CA3"/>
    <w:p w:rsidR="00161CA3" w:rsidRDefault="00161CA3"/>
    <w:p w:rsidR="00161CA3" w:rsidRDefault="00161CA3"/>
    <w:p w:rsidR="00B2090B" w:rsidRDefault="00B2090B"/>
    <w:p w:rsidR="00E62B7B" w:rsidRDefault="00E62B7B"/>
    <w:p w:rsidR="00BD0991" w:rsidRDefault="00BD0991" w:rsidP="00B87CF1">
      <w:pPr>
        <w:jc w:val="center"/>
      </w:pPr>
    </w:p>
    <w:p w:rsidR="00BD0991" w:rsidRDefault="00BD0991" w:rsidP="00B87CF1">
      <w:pPr>
        <w:jc w:val="center"/>
      </w:pPr>
    </w:p>
    <w:p w:rsidR="00BD0991" w:rsidRDefault="00BD0991" w:rsidP="00B87CF1">
      <w:pPr>
        <w:jc w:val="center"/>
      </w:pPr>
    </w:p>
    <w:p w:rsidR="00BD0991" w:rsidRDefault="00BD0991" w:rsidP="00B87CF1">
      <w:pPr>
        <w:jc w:val="center"/>
      </w:pPr>
    </w:p>
    <w:p w:rsidR="00BD0991" w:rsidRDefault="00BD0991" w:rsidP="00B87CF1">
      <w:pPr>
        <w:jc w:val="center"/>
      </w:pPr>
    </w:p>
    <w:p w:rsidR="005A7123" w:rsidRDefault="005A7123" w:rsidP="00B87CF1">
      <w:pPr>
        <w:jc w:val="center"/>
      </w:pPr>
    </w:p>
    <w:p w:rsidR="005A7123" w:rsidRDefault="005A7123" w:rsidP="00B87CF1">
      <w:pPr>
        <w:jc w:val="center"/>
      </w:pPr>
    </w:p>
    <w:p w:rsidR="005A7123" w:rsidRDefault="005A7123" w:rsidP="00B87CF1">
      <w:pPr>
        <w:jc w:val="center"/>
      </w:pPr>
    </w:p>
    <w:p w:rsidR="00E62B7B" w:rsidRDefault="00E62B7B"/>
    <w:sectPr w:rsidR="00E62B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B7B" w:rsidRDefault="00E62B7B" w:rsidP="00E62B7B">
      <w:pPr>
        <w:spacing w:after="0" w:line="240" w:lineRule="auto"/>
      </w:pPr>
      <w:r>
        <w:separator/>
      </w:r>
    </w:p>
  </w:endnote>
  <w:endnote w:type="continuationSeparator" w:id="0">
    <w:p w:rsidR="00E62B7B" w:rsidRDefault="00E62B7B" w:rsidP="00E6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965302"/>
      <w:docPartObj>
        <w:docPartGallery w:val="Page Numbers (Bottom of Page)"/>
        <w:docPartUnique/>
      </w:docPartObj>
    </w:sdtPr>
    <w:sdtEndPr>
      <w:rPr>
        <w:noProof/>
      </w:rPr>
    </w:sdtEndPr>
    <w:sdtContent>
      <w:p w:rsidR="00082D6E" w:rsidRDefault="00082D6E">
        <w:pPr>
          <w:pStyle w:val="Footer"/>
          <w:jc w:val="right"/>
        </w:pPr>
        <w:r>
          <w:fldChar w:fldCharType="begin"/>
        </w:r>
        <w:r>
          <w:instrText xml:space="preserve"> PAGE   \* MERGEFORMAT </w:instrText>
        </w:r>
        <w:r>
          <w:fldChar w:fldCharType="separate"/>
        </w:r>
        <w:r w:rsidR="00A42F98">
          <w:rPr>
            <w:noProof/>
          </w:rPr>
          <w:t>2</w:t>
        </w:r>
        <w:r>
          <w:rPr>
            <w:noProof/>
          </w:rPr>
          <w:fldChar w:fldCharType="end"/>
        </w:r>
      </w:p>
    </w:sdtContent>
  </w:sdt>
  <w:p w:rsidR="00082D6E" w:rsidRDefault="00082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B7B" w:rsidRDefault="00E62B7B" w:rsidP="00E62B7B">
      <w:pPr>
        <w:spacing w:after="0" w:line="240" w:lineRule="auto"/>
      </w:pPr>
      <w:r>
        <w:separator/>
      </w:r>
    </w:p>
  </w:footnote>
  <w:footnote w:type="continuationSeparator" w:id="0">
    <w:p w:rsidR="00E62B7B" w:rsidRDefault="00E62B7B" w:rsidP="00E62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7B" w:rsidRDefault="009278CF" w:rsidP="00E62B7B">
    <w:pPr>
      <w:pStyle w:val="Header"/>
      <w:jc w:val="center"/>
      <w:rPr>
        <w:b/>
        <w:sz w:val="24"/>
        <w:szCs w:val="24"/>
      </w:rPr>
    </w:pPr>
    <w:r>
      <w:rPr>
        <w:b/>
        <w:sz w:val="24"/>
        <w:szCs w:val="24"/>
      </w:rPr>
      <w:t xml:space="preserve"> 2013-2016</w:t>
    </w:r>
    <w:r w:rsidR="00E62B7B">
      <w:rPr>
        <w:b/>
        <w:sz w:val="24"/>
        <w:szCs w:val="24"/>
      </w:rPr>
      <w:t xml:space="preserve"> </w:t>
    </w:r>
    <w:r w:rsidR="00E62B7B" w:rsidRPr="00E62B7B">
      <w:rPr>
        <w:b/>
        <w:sz w:val="24"/>
        <w:szCs w:val="24"/>
      </w:rPr>
      <w:t>EDU-CAP Decisions and Actions</w:t>
    </w:r>
  </w:p>
  <w:p w:rsidR="00F064CD" w:rsidRDefault="00BA6766" w:rsidP="00E16E3E">
    <w:pPr>
      <w:pStyle w:val="Header"/>
      <w:jc w:val="center"/>
    </w:pPr>
    <w:r>
      <w:rPr>
        <w:b/>
        <w:sz w:val="24"/>
        <w:szCs w:val="24"/>
      </w:rPr>
      <w:t>Updated 1/28/2016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66C8"/>
    <w:multiLevelType w:val="hybridMultilevel"/>
    <w:tmpl w:val="FD9859B2"/>
    <w:lvl w:ilvl="0" w:tplc="601EC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135F8"/>
    <w:multiLevelType w:val="hybridMultilevel"/>
    <w:tmpl w:val="38F22A3C"/>
    <w:lvl w:ilvl="0" w:tplc="9EAA4FE8">
      <w:start w:val="1"/>
      <w:numFmt w:val="upp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545FD"/>
    <w:multiLevelType w:val="hybridMultilevel"/>
    <w:tmpl w:val="18DABBFC"/>
    <w:lvl w:ilvl="0" w:tplc="A6F0ECA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82501"/>
    <w:multiLevelType w:val="hybridMultilevel"/>
    <w:tmpl w:val="4F3E6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15869"/>
    <w:multiLevelType w:val="hybridMultilevel"/>
    <w:tmpl w:val="E03E4196"/>
    <w:lvl w:ilvl="0" w:tplc="46E4E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016F2"/>
    <w:multiLevelType w:val="hybridMultilevel"/>
    <w:tmpl w:val="2F82D60A"/>
    <w:lvl w:ilvl="0" w:tplc="31DE6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56D55"/>
    <w:multiLevelType w:val="hybridMultilevel"/>
    <w:tmpl w:val="37C63344"/>
    <w:lvl w:ilvl="0" w:tplc="77CEAAD4">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7B"/>
    <w:rsid w:val="000239D7"/>
    <w:rsid w:val="00082D6E"/>
    <w:rsid w:val="000D37CD"/>
    <w:rsid w:val="00161CA3"/>
    <w:rsid w:val="001A5CB0"/>
    <w:rsid w:val="001E34F2"/>
    <w:rsid w:val="00265777"/>
    <w:rsid w:val="00285492"/>
    <w:rsid w:val="00286E69"/>
    <w:rsid w:val="002E31E7"/>
    <w:rsid w:val="00441F55"/>
    <w:rsid w:val="00491B11"/>
    <w:rsid w:val="004F7EA9"/>
    <w:rsid w:val="005608AE"/>
    <w:rsid w:val="005A7123"/>
    <w:rsid w:val="006B3B2F"/>
    <w:rsid w:val="006B65A3"/>
    <w:rsid w:val="00744420"/>
    <w:rsid w:val="00763FAA"/>
    <w:rsid w:val="007A4644"/>
    <w:rsid w:val="007C33AF"/>
    <w:rsid w:val="007D066C"/>
    <w:rsid w:val="00815E10"/>
    <w:rsid w:val="008E6B40"/>
    <w:rsid w:val="009278CF"/>
    <w:rsid w:val="0096516A"/>
    <w:rsid w:val="00971067"/>
    <w:rsid w:val="00983124"/>
    <w:rsid w:val="00A42F98"/>
    <w:rsid w:val="00A73373"/>
    <w:rsid w:val="00A87A1B"/>
    <w:rsid w:val="00AE3157"/>
    <w:rsid w:val="00B2090B"/>
    <w:rsid w:val="00B87CF1"/>
    <w:rsid w:val="00BA3B3F"/>
    <w:rsid w:val="00BA6766"/>
    <w:rsid w:val="00BD0991"/>
    <w:rsid w:val="00C80FF2"/>
    <w:rsid w:val="00CD74B4"/>
    <w:rsid w:val="00CD74D4"/>
    <w:rsid w:val="00CF0BA6"/>
    <w:rsid w:val="00D17AD2"/>
    <w:rsid w:val="00E036D5"/>
    <w:rsid w:val="00E16E3E"/>
    <w:rsid w:val="00E54861"/>
    <w:rsid w:val="00E62B7B"/>
    <w:rsid w:val="00E65060"/>
    <w:rsid w:val="00E72059"/>
    <w:rsid w:val="00E81F1F"/>
    <w:rsid w:val="00E83593"/>
    <w:rsid w:val="00F064CD"/>
    <w:rsid w:val="00F36305"/>
    <w:rsid w:val="00F803D4"/>
    <w:rsid w:val="00FA0042"/>
    <w:rsid w:val="00FC3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64E145F5-0C41-4113-A0BF-87A56F84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B7B"/>
  </w:style>
  <w:style w:type="paragraph" w:styleId="Footer">
    <w:name w:val="footer"/>
    <w:basedOn w:val="Normal"/>
    <w:link w:val="FooterChar"/>
    <w:uiPriority w:val="99"/>
    <w:unhideWhenUsed/>
    <w:rsid w:val="00E62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B7B"/>
  </w:style>
  <w:style w:type="paragraph" w:styleId="ListParagraph">
    <w:name w:val="List Paragraph"/>
    <w:basedOn w:val="Normal"/>
    <w:uiPriority w:val="34"/>
    <w:qFormat/>
    <w:rsid w:val="00B87CF1"/>
    <w:pPr>
      <w:ind w:left="720"/>
      <w:contextualSpacing/>
    </w:pPr>
  </w:style>
  <w:style w:type="paragraph" w:styleId="BalloonText">
    <w:name w:val="Balloon Text"/>
    <w:basedOn w:val="Normal"/>
    <w:link w:val="BalloonTextChar"/>
    <w:uiPriority w:val="99"/>
    <w:semiHidden/>
    <w:unhideWhenUsed/>
    <w:rsid w:val="002E3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1E7"/>
    <w:rPr>
      <w:rFonts w:ascii="Tahoma" w:hAnsi="Tahoma" w:cs="Tahoma"/>
      <w:sz w:val="16"/>
      <w:szCs w:val="16"/>
    </w:rPr>
  </w:style>
  <w:style w:type="character" w:styleId="CommentReference">
    <w:name w:val="annotation reference"/>
    <w:basedOn w:val="DefaultParagraphFont"/>
    <w:uiPriority w:val="99"/>
    <w:semiHidden/>
    <w:unhideWhenUsed/>
    <w:rsid w:val="00E65060"/>
    <w:rPr>
      <w:sz w:val="18"/>
      <w:szCs w:val="18"/>
    </w:rPr>
  </w:style>
  <w:style w:type="paragraph" w:styleId="CommentText">
    <w:name w:val="annotation text"/>
    <w:basedOn w:val="Normal"/>
    <w:link w:val="CommentTextChar"/>
    <w:uiPriority w:val="99"/>
    <w:semiHidden/>
    <w:unhideWhenUsed/>
    <w:rsid w:val="00E65060"/>
    <w:pPr>
      <w:spacing w:line="240" w:lineRule="auto"/>
    </w:pPr>
    <w:rPr>
      <w:sz w:val="24"/>
      <w:szCs w:val="24"/>
    </w:rPr>
  </w:style>
  <w:style w:type="character" w:customStyle="1" w:styleId="CommentTextChar">
    <w:name w:val="Comment Text Char"/>
    <w:basedOn w:val="DefaultParagraphFont"/>
    <w:link w:val="CommentText"/>
    <w:uiPriority w:val="99"/>
    <w:semiHidden/>
    <w:rsid w:val="00E65060"/>
    <w:rPr>
      <w:sz w:val="24"/>
      <w:szCs w:val="24"/>
    </w:rPr>
  </w:style>
  <w:style w:type="paragraph" w:styleId="CommentSubject">
    <w:name w:val="annotation subject"/>
    <w:basedOn w:val="CommentText"/>
    <w:next w:val="CommentText"/>
    <w:link w:val="CommentSubjectChar"/>
    <w:uiPriority w:val="99"/>
    <w:semiHidden/>
    <w:unhideWhenUsed/>
    <w:rsid w:val="00E65060"/>
    <w:rPr>
      <w:b/>
      <w:bCs/>
      <w:sz w:val="20"/>
      <w:szCs w:val="20"/>
    </w:rPr>
  </w:style>
  <w:style w:type="character" w:customStyle="1" w:styleId="CommentSubjectChar">
    <w:name w:val="Comment Subject Char"/>
    <w:basedOn w:val="CommentTextChar"/>
    <w:link w:val="CommentSubject"/>
    <w:uiPriority w:val="99"/>
    <w:semiHidden/>
    <w:rsid w:val="00E650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1140</Words>
  <Characters>6501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Bweikia Steen</dc:creator>
  <cp:lastModifiedBy>Kathelon Toliver</cp:lastModifiedBy>
  <cp:revision>2</cp:revision>
  <cp:lastPrinted>2016-02-03T17:53:00Z</cp:lastPrinted>
  <dcterms:created xsi:type="dcterms:W3CDTF">2016-03-17T19:04:00Z</dcterms:created>
  <dcterms:modified xsi:type="dcterms:W3CDTF">2016-03-17T19:04:00Z</dcterms:modified>
</cp:coreProperties>
</file>