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drawings/drawing3.xml" ContentType="application/vnd.openxmlformats-officedocument.drawingml.chartshapes+xml"/>
  <Override PartName="/word/charts/chart10.xml" ContentType="application/vnd.openxmlformats-officedocument.drawingml.chart+xml"/>
  <Override PartName="/word/drawings/drawing4.xml" ContentType="application/vnd.openxmlformats-officedocument.drawingml.chartshap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36116116"/>
        <w:docPartObj>
          <w:docPartGallery w:val="Cover Pages"/>
          <w:docPartUnique/>
        </w:docPartObj>
      </w:sdtPr>
      <w:sdtEndPr>
        <w:rPr>
          <w:rFonts w:ascii="Baskerville Old Face" w:hAnsi="Baskerville Old Face" w:cs="Times New Roman"/>
        </w:rPr>
      </w:sdtEndPr>
      <w:sdtContent>
        <w:p w:rsidR="00D42DDC" w:rsidRDefault="00D42DDC" w:rsidP="00D42DDC">
          <w:pPr>
            <w:spacing w:after="0" w:line="240" w:lineRule="auto"/>
          </w:pPr>
          <w:r w:rsidRPr="00D42DDC">
            <w:rPr>
              <w:noProof/>
            </w:rPr>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5863037" cy="1644242"/>
                <wp:effectExtent l="19050" t="0" r="6985" b="0"/>
                <wp:wrapSquare wrapText="bothSides"/>
                <wp:docPr id="14"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2009.jpg"/>
                        <pic:cNvPicPr/>
                      </pic:nvPicPr>
                      <pic:blipFill>
                        <a:blip r:embed="rId9" cstate="print"/>
                        <a:stretch>
                          <a:fillRect/>
                        </a:stretch>
                      </pic:blipFill>
                      <pic:spPr>
                        <a:xfrm>
                          <a:off x="0" y="0"/>
                          <a:ext cx="5860415" cy="1645920"/>
                        </a:xfrm>
                        <a:prstGeom prst="rect">
                          <a:avLst/>
                        </a:prstGeom>
                      </pic:spPr>
                    </pic:pic>
                  </a:graphicData>
                </a:graphic>
              </wp:anchor>
            </w:drawing>
          </w:r>
        </w:p>
        <w:p w:rsidR="00D42DDC" w:rsidRPr="00EF4D7B" w:rsidRDefault="00D42DDC" w:rsidP="00D42DDC">
          <w:pPr>
            <w:spacing w:after="0" w:line="240" w:lineRule="auto"/>
            <w:jc w:val="center"/>
            <w:rPr>
              <w:rFonts w:ascii="Baskerville Old Face" w:hAnsi="Baskerville Old Face"/>
              <w:b/>
              <w:sz w:val="64"/>
              <w:szCs w:val="64"/>
            </w:rPr>
          </w:pPr>
          <w:r w:rsidRPr="00EF4D7B">
            <w:rPr>
              <w:rFonts w:ascii="Baskerville Old Face" w:hAnsi="Baskerville Old Face"/>
              <w:b/>
              <w:sz w:val="64"/>
              <w:szCs w:val="64"/>
            </w:rPr>
            <w:t>College of Arts and Sciences</w:t>
          </w:r>
        </w:p>
        <w:p w:rsidR="00D42DDC" w:rsidRPr="00EF4D7B" w:rsidRDefault="00D42DDC" w:rsidP="00D42DDC">
          <w:pPr>
            <w:spacing w:after="0" w:line="240" w:lineRule="auto"/>
            <w:jc w:val="center"/>
            <w:rPr>
              <w:rFonts w:ascii="Baskerville Old Face" w:hAnsi="Baskerville Old Face"/>
              <w:b/>
              <w:sz w:val="64"/>
              <w:szCs w:val="64"/>
            </w:rPr>
          </w:pPr>
          <w:r w:rsidRPr="00EF4D7B">
            <w:rPr>
              <w:rFonts w:ascii="Baskerville Old Face" w:hAnsi="Baskerville Old Face"/>
              <w:b/>
              <w:sz w:val="64"/>
              <w:szCs w:val="64"/>
            </w:rPr>
            <w:t>Writing Specialist Report</w:t>
          </w:r>
        </w:p>
        <w:p w:rsidR="00D42DDC" w:rsidRPr="00EF4D7B" w:rsidRDefault="00D42DDC" w:rsidP="00D42DDC">
          <w:pPr>
            <w:spacing w:after="0" w:line="240" w:lineRule="auto"/>
            <w:jc w:val="center"/>
            <w:rPr>
              <w:rFonts w:ascii="Baskerville Old Face" w:hAnsi="Baskerville Old Face"/>
              <w:b/>
              <w:sz w:val="52"/>
              <w:szCs w:val="56"/>
            </w:rPr>
          </w:pPr>
          <w:r w:rsidRPr="00EF4D7B">
            <w:rPr>
              <w:rFonts w:ascii="Baskerville Old Face" w:hAnsi="Baskerville Old Face"/>
              <w:b/>
              <w:sz w:val="64"/>
              <w:szCs w:val="64"/>
            </w:rPr>
            <w:t>Spring 201</w:t>
          </w:r>
          <w:r w:rsidR="00635017">
            <w:rPr>
              <w:rFonts w:ascii="Baskerville Old Face" w:hAnsi="Baskerville Old Face"/>
              <w:b/>
              <w:sz w:val="64"/>
              <w:szCs w:val="64"/>
            </w:rPr>
            <w:t>3</w:t>
          </w: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D42DDC" w:rsidRPr="00EF4D7B" w:rsidRDefault="00D42DDC" w:rsidP="00D42DDC">
          <w:pPr>
            <w:spacing w:after="0" w:line="240" w:lineRule="auto"/>
            <w:jc w:val="center"/>
            <w:rPr>
              <w:rFonts w:ascii="Baskerville Old Face" w:hAnsi="Baskerville Old Face"/>
              <w:b/>
              <w:sz w:val="32"/>
              <w:szCs w:val="26"/>
            </w:rPr>
          </w:pPr>
        </w:p>
        <w:p w:rsidR="00EF4D7B" w:rsidRPr="00EF4D7B" w:rsidRDefault="00EF4D7B" w:rsidP="00D42DDC">
          <w:pPr>
            <w:spacing w:after="0" w:line="240" w:lineRule="auto"/>
            <w:jc w:val="center"/>
            <w:rPr>
              <w:rFonts w:ascii="Baskerville Old Face" w:hAnsi="Baskerville Old Face"/>
              <w:b/>
              <w:sz w:val="32"/>
              <w:szCs w:val="26"/>
            </w:rPr>
          </w:pPr>
        </w:p>
        <w:p w:rsidR="00EF4D7B" w:rsidRDefault="00EF4D7B" w:rsidP="00D42DDC">
          <w:pPr>
            <w:spacing w:after="0" w:line="240" w:lineRule="auto"/>
            <w:jc w:val="center"/>
            <w:rPr>
              <w:rFonts w:ascii="Baskerville Old Face" w:hAnsi="Baskerville Old Face"/>
              <w:b/>
              <w:sz w:val="32"/>
              <w:szCs w:val="26"/>
            </w:rPr>
          </w:pPr>
        </w:p>
        <w:p w:rsidR="00EF4D7B" w:rsidRPr="00EF4D7B" w:rsidRDefault="00EF4D7B" w:rsidP="00D42DDC">
          <w:pPr>
            <w:spacing w:after="0" w:line="240" w:lineRule="auto"/>
            <w:jc w:val="center"/>
            <w:rPr>
              <w:rFonts w:ascii="Baskerville Old Face" w:hAnsi="Baskerville Old Face"/>
              <w:b/>
              <w:sz w:val="32"/>
              <w:szCs w:val="26"/>
            </w:rPr>
          </w:pPr>
        </w:p>
        <w:p w:rsidR="00D42DDC" w:rsidRPr="00EF4D7B" w:rsidRDefault="00EF4D7B" w:rsidP="00D42DDC">
          <w:pPr>
            <w:spacing w:after="0" w:line="240" w:lineRule="auto"/>
            <w:jc w:val="center"/>
            <w:rPr>
              <w:rFonts w:ascii="Baskerville Old Face" w:hAnsi="Baskerville Old Face"/>
              <w:b/>
              <w:sz w:val="40"/>
              <w:szCs w:val="40"/>
            </w:rPr>
          </w:pPr>
          <w:r w:rsidRPr="00EF4D7B">
            <w:rPr>
              <w:rFonts w:ascii="Baskerville Old Face" w:hAnsi="Baskerville Old Face"/>
              <w:b/>
              <w:sz w:val="40"/>
              <w:szCs w:val="40"/>
            </w:rPr>
            <w:t>Katy D’Angelo &amp; Jennifer Rivers</w:t>
          </w:r>
        </w:p>
        <w:sdt>
          <w:sdtPr>
            <w:rPr>
              <w:rFonts w:ascii="Baskerville Old Face" w:hAnsi="Baskerville Old Face"/>
              <w:b/>
              <w:sz w:val="40"/>
              <w:szCs w:val="40"/>
              <w:highlight w:val="yellow"/>
            </w:rPr>
            <w:id w:val="182045563"/>
            <w:docPartObj>
              <w:docPartGallery w:val="Page Numbers (Bottom of Page)"/>
              <w:docPartUnique/>
            </w:docPartObj>
          </w:sdtPr>
          <w:sdtEndPr/>
          <w:sdtContent>
            <w:p w:rsidR="00D42DDC" w:rsidRPr="00EF4D7B" w:rsidRDefault="00EF4D7B" w:rsidP="00EF4D7B">
              <w:pPr>
                <w:spacing w:after="0" w:line="240" w:lineRule="auto"/>
                <w:jc w:val="center"/>
                <w:rPr>
                  <w:rFonts w:ascii="Baskerville Old Face" w:hAnsi="Baskerville Old Face"/>
                  <w:b/>
                  <w:sz w:val="32"/>
                  <w:szCs w:val="26"/>
                </w:rPr>
              </w:pPr>
              <w:r w:rsidRPr="00EF4D7B">
                <w:rPr>
                  <w:rFonts w:ascii="Baskerville Old Face" w:hAnsi="Baskerville Old Face"/>
                  <w:b/>
                  <w:sz w:val="40"/>
                  <w:szCs w:val="40"/>
                </w:rPr>
                <w:t>23 May 2013</w:t>
              </w:r>
            </w:p>
          </w:sdtContent>
        </w:sdt>
      </w:sdtContent>
    </w:sdt>
    <w:sdt>
      <w:sdtPr>
        <w:rPr>
          <w:rFonts w:asciiTheme="minorHAnsi" w:eastAsiaTheme="minorHAnsi" w:hAnsiTheme="minorHAnsi" w:cstheme="minorBidi"/>
          <w:b w:val="0"/>
          <w:bCs w:val="0"/>
          <w:color w:val="auto"/>
          <w:sz w:val="22"/>
          <w:szCs w:val="22"/>
        </w:rPr>
        <w:id w:val="1083517267"/>
        <w:docPartObj>
          <w:docPartGallery w:val="Table of Contents"/>
          <w:docPartUnique/>
        </w:docPartObj>
      </w:sdtPr>
      <w:sdtEndPr>
        <w:rPr>
          <w:rFonts w:ascii="Times New Roman" w:eastAsiaTheme="minorEastAsia" w:hAnsi="Times New Roman" w:cs="Times New Roman"/>
        </w:rPr>
      </w:sdtEndPr>
      <w:sdtContent>
        <w:p w:rsidR="002F3C4D" w:rsidRPr="002C3545" w:rsidRDefault="002F3C4D">
          <w:pPr>
            <w:pStyle w:val="TOCHeading"/>
            <w:rPr>
              <w:rFonts w:ascii="Times New Roman" w:hAnsi="Times New Roman" w:cs="Times New Roman"/>
            </w:rPr>
          </w:pPr>
          <w:r w:rsidRPr="002C3545">
            <w:rPr>
              <w:rFonts w:ascii="Times New Roman" w:hAnsi="Times New Roman" w:cs="Times New Roman"/>
            </w:rPr>
            <w:t>Table of Contents</w:t>
          </w:r>
        </w:p>
        <w:p w:rsidR="00135EF1" w:rsidRDefault="00541DC1">
          <w:pPr>
            <w:pStyle w:val="TOC1"/>
            <w:rPr>
              <w:rFonts w:asciiTheme="minorHAnsi" w:hAnsiTheme="minorHAnsi" w:cstheme="minorBidi"/>
              <w:b w:val="0"/>
            </w:rPr>
          </w:pPr>
          <w:r w:rsidRPr="00AA15FC">
            <w:fldChar w:fldCharType="begin"/>
          </w:r>
          <w:r w:rsidR="002F3C4D" w:rsidRPr="00AA15FC">
            <w:instrText xml:space="preserve"> TOC \o "1-3" \h \z \u </w:instrText>
          </w:r>
          <w:r w:rsidRPr="00AA15FC">
            <w:fldChar w:fldCharType="separate"/>
          </w:r>
          <w:hyperlink w:anchor="_Toc357000677" w:history="1">
            <w:r w:rsidR="00135EF1" w:rsidRPr="009C48B5">
              <w:rPr>
                <w:rStyle w:val="Hyperlink"/>
              </w:rPr>
              <w:t>I.</w:t>
            </w:r>
            <w:r w:rsidR="00135EF1">
              <w:rPr>
                <w:rFonts w:asciiTheme="minorHAnsi" w:hAnsiTheme="minorHAnsi" w:cstheme="minorBidi"/>
                <w:b w:val="0"/>
              </w:rPr>
              <w:tab/>
            </w:r>
            <w:r w:rsidR="00135EF1" w:rsidRPr="009C48B5">
              <w:rPr>
                <w:rStyle w:val="Hyperlink"/>
              </w:rPr>
              <w:t>Introduction and Summary of Achievements</w:t>
            </w:r>
            <w:r w:rsidR="00135EF1">
              <w:rPr>
                <w:webHidden/>
              </w:rPr>
              <w:tab/>
            </w:r>
            <w:r>
              <w:rPr>
                <w:webHidden/>
              </w:rPr>
              <w:fldChar w:fldCharType="begin"/>
            </w:r>
            <w:r w:rsidR="00135EF1">
              <w:rPr>
                <w:webHidden/>
              </w:rPr>
              <w:instrText xml:space="preserve"> PAGEREF _Toc357000677 \h </w:instrText>
            </w:r>
            <w:r>
              <w:rPr>
                <w:webHidden/>
              </w:rPr>
            </w:r>
            <w:r>
              <w:rPr>
                <w:webHidden/>
              </w:rPr>
              <w:fldChar w:fldCharType="separate"/>
            </w:r>
            <w:r w:rsidR="00C942CC">
              <w:rPr>
                <w:webHidden/>
              </w:rPr>
              <w:t>1</w:t>
            </w:r>
            <w:r>
              <w:rPr>
                <w:webHidden/>
              </w:rPr>
              <w:fldChar w:fldCharType="end"/>
            </w:r>
          </w:hyperlink>
        </w:p>
        <w:p w:rsidR="00135EF1" w:rsidRDefault="00741C7E">
          <w:pPr>
            <w:pStyle w:val="TOC1"/>
            <w:rPr>
              <w:rFonts w:asciiTheme="minorHAnsi" w:hAnsiTheme="minorHAnsi" w:cstheme="minorBidi"/>
              <w:b w:val="0"/>
            </w:rPr>
          </w:pPr>
          <w:hyperlink w:anchor="_Toc357000678" w:history="1">
            <w:r w:rsidR="00135EF1" w:rsidRPr="009C48B5">
              <w:rPr>
                <w:rStyle w:val="Hyperlink"/>
              </w:rPr>
              <w:t>II.</w:t>
            </w:r>
            <w:r w:rsidR="00135EF1">
              <w:rPr>
                <w:rFonts w:asciiTheme="minorHAnsi" w:hAnsiTheme="minorHAnsi" w:cstheme="minorBidi"/>
                <w:b w:val="0"/>
              </w:rPr>
              <w:tab/>
            </w:r>
            <w:r w:rsidR="00135EF1" w:rsidRPr="009C48B5">
              <w:rPr>
                <w:rStyle w:val="Hyperlink"/>
              </w:rPr>
              <w:t>Dashboard</w:t>
            </w:r>
            <w:r w:rsidR="00135EF1">
              <w:rPr>
                <w:webHidden/>
              </w:rPr>
              <w:tab/>
            </w:r>
            <w:r w:rsidR="00541DC1">
              <w:rPr>
                <w:webHidden/>
              </w:rPr>
              <w:fldChar w:fldCharType="begin"/>
            </w:r>
            <w:r w:rsidR="00135EF1">
              <w:rPr>
                <w:webHidden/>
              </w:rPr>
              <w:instrText xml:space="preserve"> PAGEREF _Toc357000678 \h </w:instrText>
            </w:r>
            <w:r w:rsidR="00541DC1">
              <w:rPr>
                <w:webHidden/>
              </w:rPr>
            </w:r>
            <w:r w:rsidR="00541DC1">
              <w:rPr>
                <w:webHidden/>
              </w:rPr>
              <w:fldChar w:fldCharType="separate"/>
            </w:r>
            <w:r w:rsidR="00C942CC">
              <w:rPr>
                <w:webHidden/>
              </w:rPr>
              <w:t>1</w:t>
            </w:r>
            <w:r w:rsidR="00541DC1">
              <w:rPr>
                <w:webHidden/>
              </w:rPr>
              <w:fldChar w:fldCharType="end"/>
            </w:r>
          </w:hyperlink>
        </w:p>
        <w:p w:rsidR="00135EF1" w:rsidRDefault="00741C7E">
          <w:pPr>
            <w:pStyle w:val="TOC1"/>
            <w:rPr>
              <w:rFonts w:asciiTheme="minorHAnsi" w:hAnsiTheme="minorHAnsi" w:cstheme="minorBidi"/>
              <w:b w:val="0"/>
            </w:rPr>
          </w:pPr>
          <w:hyperlink w:anchor="_Toc357000679" w:history="1">
            <w:r w:rsidR="00135EF1" w:rsidRPr="009C48B5">
              <w:rPr>
                <w:rStyle w:val="Hyperlink"/>
              </w:rPr>
              <w:t>III.</w:t>
            </w:r>
            <w:r w:rsidR="00135EF1">
              <w:rPr>
                <w:rFonts w:asciiTheme="minorHAnsi" w:hAnsiTheme="minorHAnsi" w:cstheme="minorBidi"/>
                <w:b w:val="0"/>
              </w:rPr>
              <w:tab/>
            </w:r>
            <w:r w:rsidR="00135EF1" w:rsidRPr="009C48B5">
              <w:rPr>
                <w:rStyle w:val="Hyperlink"/>
              </w:rPr>
              <w:t>Report on 2012-2013 Goals and Progress</w:t>
            </w:r>
            <w:r w:rsidR="00135EF1">
              <w:rPr>
                <w:webHidden/>
              </w:rPr>
              <w:tab/>
            </w:r>
            <w:r w:rsidR="00541DC1">
              <w:rPr>
                <w:webHidden/>
              </w:rPr>
              <w:fldChar w:fldCharType="begin"/>
            </w:r>
            <w:r w:rsidR="00135EF1">
              <w:rPr>
                <w:webHidden/>
              </w:rPr>
              <w:instrText xml:space="preserve"> PAGEREF _Toc357000679 \h </w:instrText>
            </w:r>
            <w:r w:rsidR="00541DC1">
              <w:rPr>
                <w:webHidden/>
              </w:rPr>
            </w:r>
            <w:r w:rsidR="00541DC1">
              <w:rPr>
                <w:webHidden/>
              </w:rPr>
              <w:fldChar w:fldCharType="separate"/>
            </w:r>
            <w:r w:rsidR="00C942CC">
              <w:rPr>
                <w:webHidden/>
              </w:rPr>
              <w:t>1</w:t>
            </w:r>
            <w:r w:rsidR="00541DC1">
              <w:rPr>
                <w:webHidden/>
              </w:rPr>
              <w:fldChar w:fldCharType="end"/>
            </w:r>
          </w:hyperlink>
        </w:p>
        <w:p w:rsidR="00135EF1" w:rsidRDefault="00741C7E">
          <w:pPr>
            <w:pStyle w:val="TOC1"/>
            <w:rPr>
              <w:rFonts w:asciiTheme="minorHAnsi" w:hAnsiTheme="minorHAnsi" w:cstheme="minorBidi"/>
              <w:b w:val="0"/>
            </w:rPr>
          </w:pPr>
          <w:hyperlink w:anchor="_Toc357000680" w:history="1">
            <w:r w:rsidR="00135EF1" w:rsidRPr="009C48B5">
              <w:rPr>
                <w:rStyle w:val="Hyperlink"/>
              </w:rPr>
              <w:t>IV.</w:t>
            </w:r>
            <w:r w:rsidR="00135EF1">
              <w:rPr>
                <w:rFonts w:asciiTheme="minorHAnsi" w:hAnsiTheme="minorHAnsi" w:cstheme="minorBidi"/>
                <w:b w:val="0"/>
              </w:rPr>
              <w:tab/>
            </w:r>
            <w:r w:rsidR="00135EF1" w:rsidRPr="009C48B5">
              <w:rPr>
                <w:rStyle w:val="Hyperlink"/>
              </w:rPr>
              <w:t>Key Assessments</w:t>
            </w:r>
            <w:r w:rsidR="00135EF1">
              <w:rPr>
                <w:webHidden/>
              </w:rPr>
              <w:tab/>
            </w:r>
            <w:r w:rsidR="00541DC1">
              <w:rPr>
                <w:webHidden/>
              </w:rPr>
              <w:fldChar w:fldCharType="begin"/>
            </w:r>
            <w:r w:rsidR="00135EF1">
              <w:rPr>
                <w:webHidden/>
              </w:rPr>
              <w:instrText xml:space="preserve"> PAGEREF _Toc357000680 \h </w:instrText>
            </w:r>
            <w:r w:rsidR="00541DC1">
              <w:rPr>
                <w:webHidden/>
              </w:rPr>
            </w:r>
            <w:r w:rsidR="00541DC1">
              <w:rPr>
                <w:webHidden/>
              </w:rPr>
              <w:fldChar w:fldCharType="separate"/>
            </w:r>
            <w:r w:rsidR="00C942CC">
              <w:rPr>
                <w:webHidden/>
              </w:rPr>
              <w:t>3</w:t>
            </w:r>
            <w:r w:rsidR="00541DC1">
              <w:rPr>
                <w:webHidden/>
              </w:rPr>
              <w:fldChar w:fldCharType="end"/>
            </w:r>
          </w:hyperlink>
        </w:p>
        <w:p w:rsidR="00135EF1" w:rsidRDefault="00741897">
          <w:pPr>
            <w:pStyle w:val="TOC1"/>
            <w:rPr>
              <w:rFonts w:asciiTheme="minorHAnsi" w:hAnsiTheme="minorHAnsi" w:cstheme="minorBidi"/>
              <w:b w:val="0"/>
            </w:rPr>
          </w:pPr>
          <w:r>
            <w:rPr>
              <w:rStyle w:val="Hyperlink"/>
              <w:u w:val="none"/>
            </w:rPr>
            <w:tab/>
          </w:r>
          <w:hyperlink w:anchor="_Toc357000681" w:history="1">
            <w:r w:rsidR="00135EF1" w:rsidRPr="009C48B5">
              <w:rPr>
                <w:rStyle w:val="Hyperlink"/>
              </w:rPr>
              <w:t>Assessment 1:  Pass Rates</w:t>
            </w:r>
            <w:r w:rsidR="00135EF1">
              <w:rPr>
                <w:webHidden/>
              </w:rPr>
              <w:tab/>
            </w:r>
            <w:r w:rsidR="00541DC1">
              <w:rPr>
                <w:webHidden/>
              </w:rPr>
              <w:fldChar w:fldCharType="begin"/>
            </w:r>
            <w:r w:rsidR="00135EF1">
              <w:rPr>
                <w:webHidden/>
              </w:rPr>
              <w:instrText xml:space="preserve"> PAGEREF _Toc357000681 \h </w:instrText>
            </w:r>
            <w:r w:rsidR="00541DC1">
              <w:rPr>
                <w:webHidden/>
              </w:rPr>
            </w:r>
            <w:r w:rsidR="00541DC1">
              <w:rPr>
                <w:webHidden/>
              </w:rPr>
              <w:fldChar w:fldCharType="separate"/>
            </w:r>
            <w:r w:rsidR="00C942CC">
              <w:rPr>
                <w:webHidden/>
              </w:rPr>
              <w:t>3</w:t>
            </w:r>
            <w:r w:rsidR="00541DC1">
              <w:rPr>
                <w:webHidden/>
              </w:rPr>
              <w:fldChar w:fldCharType="end"/>
            </w:r>
          </w:hyperlink>
        </w:p>
        <w:p w:rsidR="00135EF1" w:rsidRDefault="00741897">
          <w:pPr>
            <w:pStyle w:val="TOC1"/>
            <w:rPr>
              <w:rFonts w:asciiTheme="minorHAnsi" w:hAnsiTheme="minorHAnsi" w:cstheme="minorBidi"/>
              <w:b w:val="0"/>
            </w:rPr>
          </w:pPr>
          <w:r w:rsidRPr="00741897">
            <w:rPr>
              <w:rStyle w:val="Hyperlink"/>
              <w:u w:val="none"/>
            </w:rPr>
            <w:tab/>
          </w:r>
          <w:hyperlink w:anchor="_Toc357000682" w:history="1">
            <w:r w:rsidR="00135EF1" w:rsidRPr="009C48B5">
              <w:rPr>
                <w:rStyle w:val="Hyperlink"/>
              </w:rPr>
              <w:t>Assessment 2: Longitudinal Data</w:t>
            </w:r>
            <w:r w:rsidR="00135EF1">
              <w:rPr>
                <w:webHidden/>
              </w:rPr>
              <w:tab/>
            </w:r>
            <w:r w:rsidR="00541DC1">
              <w:rPr>
                <w:webHidden/>
              </w:rPr>
              <w:fldChar w:fldCharType="begin"/>
            </w:r>
            <w:r w:rsidR="00135EF1">
              <w:rPr>
                <w:webHidden/>
              </w:rPr>
              <w:instrText xml:space="preserve"> PAGEREF _Toc357000682 \h </w:instrText>
            </w:r>
            <w:r w:rsidR="00541DC1">
              <w:rPr>
                <w:webHidden/>
              </w:rPr>
            </w:r>
            <w:r w:rsidR="00541DC1">
              <w:rPr>
                <w:webHidden/>
              </w:rPr>
              <w:fldChar w:fldCharType="separate"/>
            </w:r>
            <w:r w:rsidR="00C942CC">
              <w:rPr>
                <w:webHidden/>
              </w:rPr>
              <w:t>7</w:t>
            </w:r>
            <w:r w:rsidR="00541DC1">
              <w:rPr>
                <w:webHidden/>
              </w:rPr>
              <w:fldChar w:fldCharType="end"/>
            </w:r>
          </w:hyperlink>
        </w:p>
        <w:p w:rsidR="00135EF1" w:rsidRDefault="00741897">
          <w:pPr>
            <w:pStyle w:val="TOC1"/>
            <w:rPr>
              <w:rFonts w:asciiTheme="minorHAnsi" w:hAnsiTheme="minorHAnsi" w:cstheme="minorBidi"/>
              <w:b w:val="0"/>
            </w:rPr>
          </w:pPr>
          <w:r>
            <w:rPr>
              <w:rStyle w:val="Hyperlink"/>
              <w:u w:val="none"/>
            </w:rPr>
            <w:tab/>
          </w:r>
          <w:hyperlink w:anchor="_Toc357000683" w:history="1">
            <w:r w:rsidR="00135EF1" w:rsidRPr="009C48B5">
              <w:rPr>
                <w:rStyle w:val="Hyperlink"/>
              </w:rPr>
              <w:t>Assessment 3: Retention and Course Abandonment</w:t>
            </w:r>
            <w:r w:rsidR="00135EF1">
              <w:rPr>
                <w:webHidden/>
              </w:rPr>
              <w:tab/>
            </w:r>
            <w:r w:rsidR="00541DC1">
              <w:rPr>
                <w:webHidden/>
              </w:rPr>
              <w:fldChar w:fldCharType="begin"/>
            </w:r>
            <w:r w:rsidR="00135EF1">
              <w:rPr>
                <w:webHidden/>
              </w:rPr>
              <w:instrText xml:space="preserve"> PAGEREF _Toc357000683 \h </w:instrText>
            </w:r>
            <w:r w:rsidR="00541DC1">
              <w:rPr>
                <w:webHidden/>
              </w:rPr>
            </w:r>
            <w:r w:rsidR="00541DC1">
              <w:rPr>
                <w:webHidden/>
              </w:rPr>
              <w:fldChar w:fldCharType="separate"/>
            </w:r>
            <w:r w:rsidR="00C942CC">
              <w:rPr>
                <w:webHidden/>
              </w:rPr>
              <w:t>8</w:t>
            </w:r>
            <w:r w:rsidR="00541DC1">
              <w:rPr>
                <w:webHidden/>
              </w:rPr>
              <w:fldChar w:fldCharType="end"/>
            </w:r>
          </w:hyperlink>
        </w:p>
        <w:p w:rsidR="00135EF1" w:rsidRDefault="00741C7E">
          <w:pPr>
            <w:pStyle w:val="TOC1"/>
            <w:rPr>
              <w:rFonts w:asciiTheme="minorHAnsi" w:hAnsiTheme="minorHAnsi" w:cstheme="minorBidi"/>
              <w:b w:val="0"/>
            </w:rPr>
          </w:pPr>
          <w:hyperlink w:anchor="_Toc357000684" w:history="1">
            <w:r w:rsidR="00135EF1" w:rsidRPr="009C48B5">
              <w:rPr>
                <w:rStyle w:val="Hyperlink"/>
              </w:rPr>
              <w:t>V.</w:t>
            </w:r>
            <w:r w:rsidR="00135EF1">
              <w:rPr>
                <w:rFonts w:asciiTheme="minorHAnsi" w:hAnsiTheme="minorHAnsi" w:cstheme="minorBidi"/>
                <w:b w:val="0"/>
              </w:rPr>
              <w:tab/>
            </w:r>
            <w:r w:rsidR="00135EF1" w:rsidRPr="009C48B5">
              <w:rPr>
                <w:rStyle w:val="Hyperlink"/>
              </w:rPr>
              <w:t>Recommendations for 2013-2014</w:t>
            </w:r>
            <w:r w:rsidR="00135EF1">
              <w:rPr>
                <w:webHidden/>
              </w:rPr>
              <w:tab/>
            </w:r>
            <w:r w:rsidR="00541DC1">
              <w:rPr>
                <w:webHidden/>
              </w:rPr>
              <w:fldChar w:fldCharType="begin"/>
            </w:r>
            <w:r w:rsidR="00135EF1">
              <w:rPr>
                <w:webHidden/>
              </w:rPr>
              <w:instrText xml:space="preserve"> PAGEREF _Toc357000684 \h </w:instrText>
            </w:r>
            <w:r w:rsidR="00541DC1">
              <w:rPr>
                <w:webHidden/>
              </w:rPr>
            </w:r>
            <w:r w:rsidR="00541DC1">
              <w:rPr>
                <w:webHidden/>
              </w:rPr>
              <w:fldChar w:fldCharType="separate"/>
            </w:r>
            <w:r w:rsidR="00C942CC">
              <w:rPr>
                <w:webHidden/>
              </w:rPr>
              <w:t>9</w:t>
            </w:r>
            <w:r w:rsidR="00541DC1">
              <w:rPr>
                <w:webHidden/>
              </w:rPr>
              <w:fldChar w:fldCharType="end"/>
            </w:r>
          </w:hyperlink>
        </w:p>
        <w:p w:rsidR="00135EF1" w:rsidRDefault="00741897">
          <w:pPr>
            <w:pStyle w:val="TOC1"/>
            <w:rPr>
              <w:rFonts w:asciiTheme="minorHAnsi" w:hAnsiTheme="minorHAnsi" w:cstheme="minorBidi"/>
              <w:b w:val="0"/>
            </w:rPr>
          </w:pPr>
          <w:r>
            <w:rPr>
              <w:rStyle w:val="Hyperlink"/>
              <w:u w:val="none"/>
            </w:rPr>
            <w:tab/>
          </w:r>
          <w:hyperlink w:anchor="_Toc357000685" w:history="1">
            <w:r w:rsidR="00135EF1" w:rsidRPr="009C48B5">
              <w:rPr>
                <w:rStyle w:val="Hyperlink"/>
              </w:rPr>
              <w:t>Appendix 1</w:t>
            </w:r>
            <w:r w:rsidR="00135EF1">
              <w:rPr>
                <w:webHidden/>
              </w:rPr>
              <w:tab/>
            </w:r>
            <w:r w:rsidR="00541DC1">
              <w:rPr>
                <w:webHidden/>
              </w:rPr>
              <w:fldChar w:fldCharType="begin"/>
            </w:r>
            <w:r w:rsidR="00135EF1">
              <w:rPr>
                <w:webHidden/>
              </w:rPr>
              <w:instrText xml:space="preserve"> PAGEREF _Toc357000685 \h </w:instrText>
            </w:r>
            <w:r w:rsidR="00541DC1">
              <w:rPr>
                <w:webHidden/>
              </w:rPr>
            </w:r>
            <w:r w:rsidR="00541DC1">
              <w:rPr>
                <w:webHidden/>
              </w:rPr>
              <w:fldChar w:fldCharType="separate"/>
            </w:r>
            <w:r w:rsidR="00C942CC">
              <w:rPr>
                <w:webHidden/>
              </w:rPr>
              <w:t>i</w:t>
            </w:r>
            <w:r w:rsidR="00541DC1">
              <w:rPr>
                <w:webHidden/>
              </w:rPr>
              <w:fldChar w:fldCharType="end"/>
            </w:r>
          </w:hyperlink>
        </w:p>
        <w:p w:rsidR="00135EF1" w:rsidRDefault="00741897">
          <w:pPr>
            <w:pStyle w:val="TOC1"/>
            <w:rPr>
              <w:rFonts w:asciiTheme="minorHAnsi" w:hAnsiTheme="minorHAnsi" w:cstheme="minorBidi"/>
              <w:b w:val="0"/>
            </w:rPr>
          </w:pPr>
          <w:r>
            <w:rPr>
              <w:rStyle w:val="Hyperlink"/>
              <w:u w:val="none"/>
            </w:rPr>
            <w:tab/>
          </w:r>
          <w:hyperlink w:anchor="_Toc357000686" w:history="1">
            <w:r w:rsidR="00135EF1" w:rsidRPr="009C48B5">
              <w:rPr>
                <w:rStyle w:val="Hyperlink"/>
              </w:rPr>
              <w:t>Appendix 2</w:t>
            </w:r>
            <w:r w:rsidR="00135EF1">
              <w:rPr>
                <w:webHidden/>
              </w:rPr>
              <w:tab/>
            </w:r>
            <w:r w:rsidR="00541DC1">
              <w:rPr>
                <w:webHidden/>
              </w:rPr>
              <w:fldChar w:fldCharType="begin"/>
            </w:r>
            <w:r w:rsidR="00135EF1">
              <w:rPr>
                <w:webHidden/>
              </w:rPr>
              <w:instrText xml:space="preserve"> PAGEREF _Toc357000686 \h </w:instrText>
            </w:r>
            <w:r w:rsidR="00541DC1">
              <w:rPr>
                <w:webHidden/>
              </w:rPr>
            </w:r>
            <w:r w:rsidR="00541DC1">
              <w:rPr>
                <w:webHidden/>
              </w:rPr>
              <w:fldChar w:fldCharType="separate"/>
            </w:r>
            <w:r w:rsidR="00C942CC">
              <w:rPr>
                <w:webHidden/>
              </w:rPr>
              <w:t>iv</w:t>
            </w:r>
            <w:r w:rsidR="00541DC1">
              <w:rPr>
                <w:webHidden/>
              </w:rPr>
              <w:fldChar w:fldCharType="end"/>
            </w:r>
          </w:hyperlink>
        </w:p>
        <w:p w:rsidR="002F3C4D" w:rsidRPr="00AA15FC" w:rsidRDefault="00541DC1" w:rsidP="003C26D5">
          <w:pPr>
            <w:rPr>
              <w:rFonts w:ascii="Times New Roman" w:hAnsi="Times New Roman" w:cs="Times New Roman"/>
            </w:rPr>
          </w:pPr>
          <w:r w:rsidRPr="00AA15FC">
            <w:rPr>
              <w:rFonts w:ascii="Times New Roman" w:hAnsi="Times New Roman" w:cs="Times New Roman"/>
            </w:rPr>
            <w:fldChar w:fldCharType="end"/>
          </w:r>
        </w:p>
      </w:sdtContent>
    </w:sdt>
    <w:p w:rsidR="002127E1" w:rsidRDefault="007C320A">
      <w:pPr>
        <w:rPr>
          <w:szCs w:val="24"/>
        </w:rPr>
        <w:sectPr w:rsidR="002127E1" w:rsidSect="00D42DDC">
          <w:footerReference w:type="default" r:id="rId10"/>
          <w:footerReference w:type="first" r:id="rId11"/>
          <w:pgSz w:w="12240" w:h="15840"/>
          <w:pgMar w:top="1440" w:right="1440" w:bottom="1440" w:left="1440" w:header="720" w:footer="720" w:gutter="0"/>
          <w:pgNumType w:fmt="lowerRoman"/>
          <w:cols w:space="720"/>
          <w:titlePg/>
          <w:docGrid w:linePitch="360"/>
        </w:sectPr>
      </w:pPr>
      <w:r>
        <w:rPr>
          <w:szCs w:val="24"/>
        </w:rPr>
        <w:br w:type="page"/>
      </w:r>
    </w:p>
    <w:p w:rsidR="00633F2F" w:rsidRPr="00633F2F" w:rsidRDefault="007C320A" w:rsidP="00633F2F">
      <w:pPr>
        <w:pStyle w:val="ListParagraph"/>
        <w:numPr>
          <w:ilvl w:val="0"/>
          <w:numId w:val="2"/>
        </w:numPr>
        <w:ind w:left="540" w:hanging="540"/>
        <w:outlineLvl w:val="0"/>
        <w:rPr>
          <w:b/>
          <w:szCs w:val="24"/>
        </w:rPr>
      </w:pPr>
      <w:bookmarkStart w:id="1" w:name="_Toc357000677"/>
      <w:r w:rsidRPr="00061F63">
        <w:rPr>
          <w:b/>
          <w:szCs w:val="24"/>
        </w:rPr>
        <w:lastRenderedPageBreak/>
        <w:t>Introduction and Summary of Achievements</w:t>
      </w:r>
      <w:bookmarkEnd w:id="1"/>
    </w:p>
    <w:p w:rsidR="00FF4646" w:rsidRPr="00AA15FC" w:rsidRDefault="00D7100E" w:rsidP="003C26D5">
      <w:pPr>
        <w:spacing w:after="0" w:line="240" w:lineRule="auto"/>
        <w:rPr>
          <w:rFonts w:ascii="Times New Roman" w:hAnsi="Times New Roman" w:cs="Times New Roman"/>
          <w:b/>
        </w:rPr>
      </w:pPr>
      <w:r w:rsidRPr="00AA15FC">
        <w:rPr>
          <w:rFonts w:ascii="Times New Roman" w:hAnsi="Times New Roman" w:cs="Times New Roman"/>
        </w:rPr>
        <w:t>This report contains data collected from the rosters and end-semester grades from the pre-foundational writing courses in CAS (3 sections of ENGL105S: I</w:t>
      </w:r>
      <w:r w:rsidR="00891E26">
        <w:rPr>
          <w:rFonts w:ascii="Times New Roman" w:hAnsi="Times New Roman" w:cs="Times New Roman"/>
        </w:rPr>
        <w:t xml:space="preserve">ntroduction to College Writing </w:t>
      </w:r>
      <w:r w:rsidR="00C942CC">
        <w:rPr>
          <w:rFonts w:ascii="Times New Roman" w:hAnsi="Times New Roman" w:cs="Times New Roman"/>
        </w:rPr>
        <w:t>w</w:t>
      </w:r>
      <w:r w:rsidRPr="00AA15FC">
        <w:rPr>
          <w:rFonts w:ascii="Times New Roman" w:hAnsi="Times New Roman" w:cs="Times New Roman"/>
        </w:rPr>
        <w:t>ith Supplemental Instruction and 3 sections of ENGL105: Introduction to College Writing). Analysis of the data revealed the following achievements:</w:t>
      </w:r>
    </w:p>
    <w:p w:rsidR="00D7100E" w:rsidRPr="00AA15FC" w:rsidRDefault="00D7100E" w:rsidP="003C26D5">
      <w:pPr>
        <w:pStyle w:val="ListParagraph"/>
        <w:numPr>
          <w:ilvl w:val="0"/>
          <w:numId w:val="8"/>
        </w:numPr>
        <w:rPr>
          <w:b/>
          <w:sz w:val="22"/>
          <w:szCs w:val="22"/>
        </w:rPr>
      </w:pPr>
      <w:r w:rsidRPr="00AA15FC">
        <w:rPr>
          <w:sz w:val="22"/>
          <w:szCs w:val="22"/>
        </w:rPr>
        <w:t>ENGL105S and ENGL105 students demonstrated a consistent grasp of writing skills in their formal writing assignments over the semester, earning, on average, C and C+ scores on the final paper.</w:t>
      </w:r>
    </w:p>
    <w:p w:rsidR="00D7100E" w:rsidRPr="00AA15FC" w:rsidRDefault="007E589A" w:rsidP="003C26D5">
      <w:pPr>
        <w:pStyle w:val="ListParagraph"/>
        <w:numPr>
          <w:ilvl w:val="0"/>
          <w:numId w:val="8"/>
        </w:numPr>
        <w:rPr>
          <w:sz w:val="22"/>
          <w:szCs w:val="22"/>
        </w:rPr>
      </w:pPr>
      <w:r>
        <w:rPr>
          <w:sz w:val="22"/>
          <w:szCs w:val="22"/>
        </w:rPr>
        <w:t>T</w:t>
      </w:r>
      <w:r w:rsidR="00D7100E" w:rsidRPr="00AA15FC">
        <w:rPr>
          <w:sz w:val="22"/>
          <w:szCs w:val="22"/>
        </w:rPr>
        <w:t xml:space="preserve">here is evidence </w:t>
      </w:r>
      <w:r w:rsidR="00F406CF" w:rsidRPr="00AA15FC">
        <w:rPr>
          <w:sz w:val="22"/>
          <w:szCs w:val="22"/>
        </w:rPr>
        <w:t xml:space="preserve">to indicate </w:t>
      </w:r>
      <w:r w:rsidR="00D7100E" w:rsidRPr="00AA15FC">
        <w:rPr>
          <w:sz w:val="22"/>
          <w:szCs w:val="22"/>
        </w:rPr>
        <w:t xml:space="preserve">that </w:t>
      </w:r>
      <w:r>
        <w:rPr>
          <w:sz w:val="22"/>
          <w:szCs w:val="22"/>
        </w:rPr>
        <w:t xml:space="preserve">the curricular changes made in the Spring 2013 semester </w:t>
      </w:r>
      <w:r w:rsidR="00784A1A">
        <w:rPr>
          <w:sz w:val="22"/>
          <w:szCs w:val="22"/>
        </w:rPr>
        <w:t>have</w:t>
      </w:r>
      <w:r>
        <w:rPr>
          <w:sz w:val="22"/>
          <w:szCs w:val="22"/>
        </w:rPr>
        <w:t xml:space="preserve"> better prepar</w:t>
      </w:r>
      <w:r w:rsidR="00784A1A">
        <w:rPr>
          <w:sz w:val="22"/>
          <w:szCs w:val="22"/>
        </w:rPr>
        <w:t>ed the</w:t>
      </w:r>
      <w:r>
        <w:rPr>
          <w:sz w:val="22"/>
          <w:szCs w:val="22"/>
        </w:rPr>
        <w:t xml:space="preserve"> </w:t>
      </w:r>
      <w:r w:rsidR="00784A1A">
        <w:rPr>
          <w:sz w:val="22"/>
          <w:szCs w:val="22"/>
        </w:rPr>
        <w:t>students who passed</w:t>
      </w:r>
      <w:r w:rsidRPr="00AA15FC">
        <w:rPr>
          <w:sz w:val="22"/>
          <w:szCs w:val="22"/>
        </w:rPr>
        <w:t xml:space="preserve"> ENGL105S and ENGL105</w:t>
      </w:r>
      <w:r w:rsidR="00784A1A">
        <w:rPr>
          <w:sz w:val="22"/>
          <w:szCs w:val="22"/>
        </w:rPr>
        <w:t xml:space="preserve"> for ENGL 107.</w:t>
      </w:r>
    </w:p>
    <w:p w:rsidR="00F406CF" w:rsidRPr="00AA15FC" w:rsidRDefault="00F406CF" w:rsidP="003C26D5">
      <w:pPr>
        <w:pStyle w:val="ListParagraph"/>
        <w:numPr>
          <w:ilvl w:val="0"/>
          <w:numId w:val="8"/>
        </w:numPr>
        <w:rPr>
          <w:sz w:val="22"/>
          <w:szCs w:val="22"/>
        </w:rPr>
      </w:pPr>
      <w:r w:rsidRPr="00AA15FC">
        <w:rPr>
          <w:sz w:val="22"/>
          <w:szCs w:val="22"/>
        </w:rPr>
        <w:t xml:space="preserve">Retention of repeat students remains high, with 60% of ENGL105S </w:t>
      </w:r>
      <w:r w:rsidR="00784A1A" w:rsidRPr="00AA15FC">
        <w:rPr>
          <w:sz w:val="22"/>
          <w:szCs w:val="22"/>
        </w:rPr>
        <w:t xml:space="preserve">and 51.4% of ENGL105 </w:t>
      </w:r>
      <w:r w:rsidRPr="00AA15FC">
        <w:rPr>
          <w:sz w:val="22"/>
          <w:szCs w:val="22"/>
        </w:rPr>
        <w:t xml:space="preserve">students </w:t>
      </w:r>
      <w:r w:rsidR="00784A1A">
        <w:rPr>
          <w:sz w:val="22"/>
          <w:szCs w:val="22"/>
        </w:rPr>
        <w:t>re-enrolling in the subsequent semester</w:t>
      </w:r>
      <w:r w:rsidRPr="00AA15FC">
        <w:rPr>
          <w:sz w:val="22"/>
          <w:szCs w:val="22"/>
        </w:rPr>
        <w:t>.</w:t>
      </w:r>
    </w:p>
    <w:p w:rsidR="00D7100E" w:rsidRPr="00AA15FC" w:rsidRDefault="00F406CF" w:rsidP="003C26D5">
      <w:pPr>
        <w:pStyle w:val="ListParagraph"/>
        <w:numPr>
          <w:ilvl w:val="0"/>
          <w:numId w:val="8"/>
        </w:numPr>
        <w:rPr>
          <w:sz w:val="22"/>
          <w:szCs w:val="22"/>
        </w:rPr>
      </w:pPr>
      <w:r w:rsidRPr="00AA15FC">
        <w:rPr>
          <w:sz w:val="22"/>
          <w:szCs w:val="22"/>
        </w:rPr>
        <w:t>Longitudinal success in ENGL107 has increased slightly for ENGL105S students, moving from 73% in Fall 2012 to 78% in Spring 2013.</w:t>
      </w:r>
    </w:p>
    <w:p w:rsidR="003C26D5" w:rsidRPr="003C26D5" w:rsidRDefault="003C26D5" w:rsidP="003C26D5">
      <w:pPr>
        <w:pStyle w:val="ListParagraph"/>
        <w:rPr>
          <w:szCs w:val="24"/>
        </w:rPr>
      </w:pPr>
    </w:p>
    <w:p w:rsidR="007C320A" w:rsidRPr="00061F63" w:rsidRDefault="007C320A" w:rsidP="002F3C4D">
      <w:pPr>
        <w:pStyle w:val="ListParagraph"/>
        <w:numPr>
          <w:ilvl w:val="0"/>
          <w:numId w:val="2"/>
        </w:numPr>
        <w:ind w:left="540" w:hanging="540"/>
        <w:outlineLvl w:val="0"/>
        <w:rPr>
          <w:b/>
          <w:szCs w:val="24"/>
        </w:rPr>
      </w:pPr>
      <w:bookmarkStart w:id="2" w:name="_Toc357000678"/>
      <w:r w:rsidRPr="00061F63">
        <w:rPr>
          <w:b/>
          <w:szCs w:val="24"/>
        </w:rPr>
        <w:t>Dashboard</w:t>
      </w:r>
      <w:bookmarkEnd w:id="2"/>
    </w:p>
    <w:tbl>
      <w:tblPr>
        <w:tblStyle w:val="TableGrid"/>
        <w:tblpPr w:leftFromText="180" w:rightFromText="180" w:vertAnchor="page" w:horzAnchor="margin" w:tblpY="5669"/>
        <w:tblW w:w="5173" w:type="pct"/>
        <w:tblLook w:val="04A0" w:firstRow="1" w:lastRow="0" w:firstColumn="1" w:lastColumn="0" w:noHBand="0" w:noVBand="1"/>
      </w:tblPr>
      <w:tblGrid>
        <w:gridCol w:w="2658"/>
        <w:gridCol w:w="1139"/>
        <w:gridCol w:w="1262"/>
        <w:gridCol w:w="1169"/>
        <w:gridCol w:w="1260"/>
        <w:gridCol w:w="1169"/>
        <w:gridCol w:w="1250"/>
      </w:tblGrid>
      <w:tr w:rsidR="00AA15FC" w:rsidRPr="00266966" w:rsidTr="00AA15FC">
        <w:trPr>
          <w:trHeight w:val="266"/>
        </w:trPr>
        <w:tc>
          <w:tcPr>
            <w:tcW w:w="1341" w:type="pct"/>
            <w:vMerge w:val="restart"/>
            <w:tcBorders>
              <w:top w:val="nil"/>
              <w:left w:val="nil"/>
            </w:tcBorders>
          </w:tcPr>
          <w:p w:rsidR="00AA15FC" w:rsidRPr="00266966" w:rsidRDefault="00AA15FC" w:rsidP="00AA15FC">
            <w:pPr>
              <w:rPr>
                <w:rFonts w:ascii="Times New Roman" w:hAnsi="Times New Roman" w:cs="Times New Roman"/>
              </w:rPr>
            </w:pPr>
          </w:p>
        </w:tc>
        <w:tc>
          <w:tcPr>
            <w:tcW w:w="1212" w:type="pct"/>
            <w:gridSpan w:val="2"/>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Fall 2012</w:t>
            </w:r>
          </w:p>
        </w:tc>
        <w:tc>
          <w:tcPr>
            <w:tcW w:w="1226" w:type="pct"/>
            <w:gridSpan w:val="2"/>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Spring 2013</w:t>
            </w:r>
          </w:p>
        </w:tc>
        <w:tc>
          <w:tcPr>
            <w:tcW w:w="1221" w:type="pct"/>
            <w:gridSpan w:val="2"/>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2013-2014 (GOAL)</w:t>
            </w:r>
          </w:p>
        </w:tc>
      </w:tr>
      <w:tr w:rsidR="00AA15FC" w:rsidRPr="00266966" w:rsidTr="00AA15FC">
        <w:trPr>
          <w:trHeight w:val="266"/>
        </w:trPr>
        <w:tc>
          <w:tcPr>
            <w:tcW w:w="1341" w:type="pct"/>
            <w:vMerge/>
            <w:tcBorders>
              <w:left w:val="nil"/>
            </w:tcBorders>
          </w:tcPr>
          <w:p w:rsidR="00AA15FC" w:rsidRPr="00266966" w:rsidRDefault="00AA15FC" w:rsidP="00AA15FC">
            <w:pPr>
              <w:rPr>
                <w:rFonts w:ascii="Times New Roman" w:hAnsi="Times New Roman" w:cs="Times New Roman"/>
              </w:rPr>
            </w:pPr>
          </w:p>
        </w:tc>
        <w:tc>
          <w:tcPr>
            <w:tcW w:w="575" w:type="pct"/>
          </w:tcPr>
          <w:p w:rsidR="00AA15FC" w:rsidRPr="00266966" w:rsidRDefault="00AA15FC" w:rsidP="00AA15FC">
            <w:pPr>
              <w:jc w:val="center"/>
              <w:rPr>
                <w:rFonts w:ascii="Times New Roman" w:hAnsi="Times New Roman" w:cs="Times New Roman"/>
                <w:b/>
                <w:sz w:val="20"/>
                <w:szCs w:val="20"/>
              </w:rPr>
            </w:pPr>
            <w:r>
              <w:rPr>
                <w:rFonts w:ascii="Times New Roman" w:hAnsi="Times New Roman" w:cs="Times New Roman"/>
                <w:b/>
                <w:sz w:val="20"/>
                <w:szCs w:val="20"/>
              </w:rPr>
              <w:t>ENGL105</w:t>
            </w:r>
          </w:p>
        </w:tc>
        <w:tc>
          <w:tcPr>
            <w:tcW w:w="637" w:type="pct"/>
          </w:tcPr>
          <w:p w:rsidR="00AA15FC" w:rsidRPr="00266966" w:rsidRDefault="00AA15FC" w:rsidP="00AA15FC">
            <w:pPr>
              <w:jc w:val="center"/>
              <w:rPr>
                <w:rFonts w:ascii="Times New Roman" w:hAnsi="Times New Roman" w:cs="Times New Roman"/>
                <w:b/>
                <w:sz w:val="20"/>
                <w:szCs w:val="20"/>
              </w:rPr>
            </w:pPr>
            <w:r>
              <w:rPr>
                <w:rFonts w:ascii="Times New Roman" w:hAnsi="Times New Roman" w:cs="Times New Roman"/>
                <w:b/>
                <w:sz w:val="20"/>
                <w:szCs w:val="20"/>
              </w:rPr>
              <w:t>ENGL105</w:t>
            </w:r>
            <w:r w:rsidRPr="00266966">
              <w:rPr>
                <w:rFonts w:ascii="Times New Roman" w:hAnsi="Times New Roman" w:cs="Times New Roman"/>
                <w:b/>
                <w:sz w:val="20"/>
                <w:szCs w:val="20"/>
              </w:rPr>
              <w:t>S</w:t>
            </w:r>
          </w:p>
        </w:tc>
        <w:tc>
          <w:tcPr>
            <w:tcW w:w="590" w:type="pct"/>
          </w:tcPr>
          <w:p w:rsidR="00AA15FC" w:rsidRPr="00266966" w:rsidRDefault="00AA15FC" w:rsidP="00AA15FC">
            <w:pPr>
              <w:jc w:val="center"/>
              <w:rPr>
                <w:rFonts w:ascii="Times New Roman" w:hAnsi="Times New Roman" w:cs="Times New Roman"/>
                <w:b/>
                <w:sz w:val="20"/>
                <w:szCs w:val="20"/>
              </w:rPr>
            </w:pPr>
            <w:r>
              <w:rPr>
                <w:rFonts w:ascii="Times New Roman" w:hAnsi="Times New Roman" w:cs="Times New Roman"/>
                <w:b/>
                <w:sz w:val="20"/>
                <w:szCs w:val="20"/>
              </w:rPr>
              <w:t>ENGL105</w:t>
            </w:r>
          </w:p>
        </w:tc>
        <w:tc>
          <w:tcPr>
            <w:tcW w:w="636" w:type="pct"/>
          </w:tcPr>
          <w:p w:rsidR="00AA15FC" w:rsidRPr="00266966" w:rsidRDefault="00AA15FC" w:rsidP="00AA15FC">
            <w:pPr>
              <w:jc w:val="center"/>
              <w:rPr>
                <w:rFonts w:ascii="Times New Roman" w:hAnsi="Times New Roman" w:cs="Times New Roman"/>
                <w:b/>
                <w:sz w:val="20"/>
                <w:szCs w:val="20"/>
              </w:rPr>
            </w:pPr>
            <w:r>
              <w:rPr>
                <w:rFonts w:ascii="Times New Roman" w:hAnsi="Times New Roman" w:cs="Times New Roman"/>
                <w:b/>
                <w:sz w:val="20"/>
                <w:szCs w:val="20"/>
              </w:rPr>
              <w:t>ENGL105</w:t>
            </w:r>
            <w:r w:rsidRPr="00266966">
              <w:rPr>
                <w:rFonts w:ascii="Times New Roman" w:hAnsi="Times New Roman" w:cs="Times New Roman"/>
                <w:b/>
                <w:sz w:val="20"/>
                <w:szCs w:val="20"/>
              </w:rPr>
              <w:t>S</w:t>
            </w:r>
          </w:p>
        </w:tc>
        <w:tc>
          <w:tcPr>
            <w:tcW w:w="590" w:type="pct"/>
          </w:tcPr>
          <w:p w:rsidR="00AA15FC" w:rsidRPr="00266966" w:rsidRDefault="00AA15FC" w:rsidP="00AA15FC">
            <w:pPr>
              <w:jc w:val="center"/>
              <w:rPr>
                <w:rFonts w:ascii="Times New Roman" w:hAnsi="Times New Roman" w:cs="Times New Roman"/>
                <w:b/>
                <w:sz w:val="20"/>
                <w:szCs w:val="20"/>
              </w:rPr>
            </w:pPr>
            <w:r>
              <w:rPr>
                <w:rFonts w:ascii="Times New Roman" w:hAnsi="Times New Roman" w:cs="Times New Roman"/>
                <w:b/>
                <w:sz w:val="20"/>
                <w:szCs w:val="20"/>
              </w:rPr>
              <w:t>ENGL105</w:t>
            </w:r>
          </w:p>
        </w:tc>
        <w:tc>
          <w:tcPr>
            <w:tcW w:w="631" w:type="pct"/>
          </w:tcPr>
          <w:p w:rsidR="00AA15FC" w:rsidRPr="00266966" w:rsidRDefault="00AA15FC" w:rsidP="00AA15FC">
            <w:pPr>
              <w:jc w:val="center"/>
              <w:rPr>
                <w:rFonts w:ascii="Times New Roman" w:hAnsi="Times New Roman" w:cs="Times New Roman"/>
                <w:b/>
                <w:sz w:val="20"/>
                <w:szCs w:val="20"/>
              </w:rPr>
            </w:pPr>
            <w:r>
              <w:rPr>
                <w:rFonts w:ascii="Times New Roman" w:hAnsi="Times New Roman" w:cs="Times New Roman"/>
                <w:b/>
                <w:sz w:val="20"/>
                <w:szCs w:val="20"/>
              </w:rPr>
              <w:t>ENGL105</w:t>
            </w:r>
            <w:r w:rsidRPr="00266966">
              <w:rPr>
                <w:rFonts w:ascii="Times New Roman" w:hAnsi="Times New Roman" w:cs="Times New Roman"/>
                <w:b/>
                <w:sz w:val="20"/>
                <w:szCs w:val="20"/>
              </w:rPr>
              <w:t>S</w:t>
            </w:r>
          </w:p>
        </w:tc>
      </w:tr>
      <w:tr w:rsidR="00AA15FC" w:rsidRPr="00266966" w:rsidTr="00AA15FC">
        <w:trPr>
          <w:trHeight w:val="361"/>
        </w:trPr>
        <w:tc>
          <w:tcPr>
            <w:tcW w:w="1341" w:type="pct"/>
            <w:tcBorders>
              <w:bottom w:val="single" w:sz="4" w:space="0" w:color="auto"/>
            </w:tcBorders>
          </w:tcPr>
          <w:p w:rsidR="00AA15FC" w:rsidRPr="00266966" w:rsidRDefault="00AA15FC" w:rsidP="00AA15FC">
            <w:pPr>
              <w:rPr>
                <w:rFonts w:ascii="Times New Roman" w:hAnsi="Times New Roman" w:cs="Times New Roman"/>
                <w:b/>
              </w:rPr>
            </w:pPr>
            <w:r w:rsidRPr="00266966">
              <w:rPr>
                <w:rFonts w:ascii="Times New Roman" w:hAnsi="Times New Roman" w:cs="Times New Roman"/>
                <w:b/>
              </w:rPr>
              <w:t xml:space="preserve">Original Roster Pass Rates </w:t>
            </w:r>
          </w:p>
        </w:tc>
        <w:tc>
          <w:tcPr>
            <w:tcW w:w="575" w:type="pct"/>
            <w:tcBorders>
              <w:bottom w:val="single" w:sz="4" w:space="0" w:color="auto"/>
            </w:tcBorders>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72%</w:t>
            </w:r>
          </w:p>
        </w:tc>
        <w:tc>
          <w:tcPr>
            <w:tcW w:w="637" w:type="pct"/>
            <w:tcBorders>
              <w:bottom w:val="single" w:sz="4" w:space="0" w:color="auto"/>
            </w:tcBorders>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38.3%</w:t>
            </w:r>
          </w:p>
        </w:tc>
        <w:tc>
          <w:tcPr>
            <w:tcW w:w="590" w:type="pct"/>
            <w:tcBorders>
              <w:bottom w:val="single" w:sz="4" w:space="0" w:color="auto"/>
            </w:tcBorders>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35%</w:t>
            </w:r>
          </w:p>
        </w:tc>
        <w:tc>
          <w:tcPr>
            <w:tcW w:w="636" w:type="pct"/>
            <w:tcBorders>
              <w:bottom w:val="single" w:sz="4" w:space="0" w:color="auto"/>
            </w:tcBorders>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31.9%</w:t>
            </w:r>
          </w:p>
        </w:tc>
        <w:tc>
          <w:tcPr>
            <w:tcW w:w="590" w:type="pct"/>
            <w:tcBorders>
              <w:bottom w:val="single" w:sz="4" w:space="0" w:color="auto"/>
            </w:tcBorders>
          </w:tcPr>
          <w:p w:rsidR="00AA15FC" w:rsidRPr="00266966" w:rsidRDefault="00AA15FC" w:rsidP="00AA15FC">
            <w:pPr>
              <w:jc w:val="center"/>
              <w:rPr>
                <w:rFonts w:ascii="Times New Roman" w:hAnsi="Times New Roman" w:cs="Times New Roman"/>
              </w:rPr>
            </w:pPr>
            <w:r>
              <w:rPr>
                <w:rFonts w:ascii="Times New Roman" w:hAnsi="Times New Roman" w:cs="Times New Roman"/>
              </w:rPr>
              <w:t>50%</w:t>
            </w:r>
          </w:p>
        </w:tc>
        <w:tc>
          <w:tcPr>
            <w:tcW w:w="631" w:type="pct"/>
            <w:tcBorders>
              <w:bottom w:val="single" w:sz="4" w:space="0" w:color="auto"/>
            </w:tcBorders>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50%</w:t>
            </w:r>
          </w:p>
        </w:tc>
      </w:tr>
      <w:tr w:rsidR="00AA15FC" w:rsidRPr="00266966" w:rsidTr="00AA15FC">
        <w:trPr>
          <w:trHeight w:val="373"/>
        </w:trPr>
        <w:tc>
          <w:tcPr>
            <w:tcW w:w="1341" w:type="pct"/>
          </w:tcPr>
          <w:p w:rsidR="00AA15FC" w:rsidRPr="00266966" w:rsidRDefault="00AA15FC" w:rsidP="00AA15FC">
            <w:pPr>
              <w:rPr>
                <w:rFonts w:ascii="Times New Roman" w:hAnsi="Times New Roman" w:cs="Times New Roman"/>
                <w:b/>
              </w:rPr>
            </w:pPr>
            <w:r w:rsidRPr="00266966">
              <w:rPr>
                <w:rFonts w:ascii="Times New Roman" w:hAnsi="Times New Roman" w:cs="Times New Roman"/>
                <w:b/>
              </w:rPr>
              <w:t xml:space="preserve">Active Roster Pass Rates </w:t>
            </w:r>
          </w:p>
        </w:tc>
        <w:tc>
          <w:tcPr>
            <w:tcW w:w="575" w:type="pct"/>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78.6%</w:t>
            </w:r>
          </w:p>
        </w:tc>
        <w:tc>
          <w:tcPr>
            <w:tcW w:w="637" w:type="pct"/>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43.4%</w:t>
            </w:r>
          </w:p>
        </w:tc>
        <w:tc>
          <w:tcPr>
            <w:tcW w:w="590" w:type="pct"/>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48%</w:t>
            </w:r>
          </w:p>
        </w:tc>
        <w:tc>
          <w:tcPr>
            <w:tcW w:w="636" w:type="pct"/>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36.4%</w:t>
            </w:r>
          </w:p>
        </w:tc>
        <w:tc>
          <w:tcPr>
            <w:tcW w:w="590" w:type="pct"/>
          </w:tcPr>
          <w:p w:rsidR="00AA15FC" w:rsidRPr="00266966" w:rsidRDefault="00AA15FC" w:rsidP="00AA15FC">
            <w:pPr>
              <w:jc w:val="center"/>
              <w:rPr>
                <w:rFonts w:ascii="Times New Roman" w:hAnsi="Times New Roman" w:cs="Times New Roman"/>
              </w:rPr>
            </w:pPr>
            <w:r>
              <w:rPr>
                <w:rFonts w:ascii="Times New Roman" w:hAnsi="Times New Roman" w:cs="Times New Roman"/>
              </w:rPr>
              <w:t>60</w:t>
            </w:r>
            <w:r w:rsidRPr="00266966">
              <w:rPr>
                <w:rFonts w:ascii="Times New Roman" w:hAnsi="Times New Roman" w:cs="Times New Roman"/>
              </w:rPr>
              <w:t>%</w:t>
            </w:r>
          </w:p>
        </w:tc>
        <w:tc>
          <w:tcPr>
            <w:tcW w:w="631" w:type="pct"/>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55%</w:t>
            </w:r>
          </w:p>
        </w:tc>
      </w:tr>
      <w:tr w:rsidR="00AA15FC" w:rsidRPr="00266966" w:rsidTr="00AA15FC">
        <w:trPr>
          <w:trHeight w:val="615"/>
        </w:trPr>
        <w:tc>
          <w:tcPr>
            <w:tcW w:w="1341" w:type="pct"/>
          </w:tcPr>
          <w:p w:rsidR="00AA15FC" w:rsidRPr="00266966" w:rsidRDefault="00AA15FC" w:rsidP="00AA15FC">
            <w:pPr>
              <w:rPr>
                <w:rFonts w:ascii="Times New Roman" w:hAnsi="Times New Roman" w:cs="Times New Roman"/>
              </w:rPr>
            </w:pPr>
            <w:r w:rsidRPr="00266966">
              <w:rPr>
                <w:rFonts w:ascii="Times New Roman" w:hAnsi="Times New Roman" w:cs="Times New Roman"/>
                <w:b/>
              </w:rPr>
              <w:t xml:space="preserve">Completion Rates </w:t>
            </w:r>
            <w:r w:rsidRPr="00266966">
              <w:rPr>
                <w:rFonts w:ascii="Times New Roman" w:hAnsi="Times New Roman" w:cs="Times New Roman"/>
              </w:rPr>
              <w:t>(for students who completed the semester)</w:t>
            </w:r>
          </w:p>
        </w:tc>
        <w:tc>
          <w:tcPr>
            <w:tcW w:w="575" w:type="pct"/>
          </w:tcPr>
          <w:p w:rsidR="00AA15FC" w:rsidRPr="00266966" w:rsidRDefault="00AA15FC" w:rsidP="00AA15FC">
            <w:pPr>
              <w:jc w:val="center"/>
              <w:rPr>
                <w:rFonts w:ascii="Times New Roman" w:hAnsi="Times New Roman" w:cs="Times New Roman"/>
              </w:rPr>
            </w:pPr>
          </w:p>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w:t>
            </w:r>
          </w:p>
          <w:p w:rsidR="00AA15FC" w:rsidRPr="00266966" w:rsidRDefault="00AA15FC" w:rsidP="00AA15FC">
            <w:pPr>
              <w:jc w:val="center"/>
              <w:rPr>
                <w:rFonts w:ascii="Times New Roman" w:hAnsi="Times New Roman" w:cs="Times New Roman"/>
                <w:b/>
              </w:rPr>
            </w:pPr>
          </w:p>
        </w:tc>
        <w:tc>
          <w:tcPr>
            <w:tcW w:w="637" w:type="pct"/>
          </w:tcPr>
          <w:p w:rsidR="00AA15FC" w:rsidRPr="00266966" w:rsidRDefault="00AA15FC" w:rsidP="00AA15FC">
            <w:pPr>
              <w:jc w:val="center"/>
              <w:rPr>
                <w:rFonts w:ascii="Times New Roman" w:hAnsi="Times New Roman" w:cs="Times New Roman"/>
              </w:rPr>
            </w:pPr>
          </w:p>
          <w:p w:rsidR="00AA15FC" w:rsidRPr="00266966" w:rsidRDefault="00AA15FC" w:rsidP="00AA15FC">
            <w:pPr>
              <w:jc w:val="center"/>
              <w:rPr>
                <w:rFonts w:ascii="Times New Roman" w:hAnsi="Times New Roman" w:cs="Times New Roman"/>
                <w:b/>
              </w:rPr>
            </w:pPr>
            <w:r w:rsidRPr="00266966">
              <w:rPr>
                <w:rFonts w:ascii="Times New Roman" w:hAnsi="Times New Roman" w:cs="Times New Roman"/>
              </w:rPr>
              <w:t>53.5%</w:t>
            </w:r>
          </w:p>
        </w:tc>
        <w:tc>
          <w:tcPr>
            <w:tcW w:w="590" w:type="pct"/>
          </w:tcPr>
          <w:p w:rsidR="00AA15FC" w:rsidRPr="00266966" w:rsidRDefault="00AA15FC" w:rsidP="00AA15FC">
            <w:pPr>
              <w:jc w:val="center"/>
              <w:rPr>
                <w:rFonts w:ascii="Times New Roman" w:hAnsi="Times New Roman" w:cs="Times New Roman"/>
              </w:rPr>
            </w:pPr>
          </w:p>
          <w:p w:rsidR="00AA15FC" w:rsidRPr="00266966" w:rsidRDefault="00AA15FC" w:rsidP="00AA15FC">
            <w:pPr>
              <w:jc w:val="center"/>
              <w:rPr>
                <w:rFonts w:ascii="Times New Roman" w:hAnsi="Times New Roman" w:cs="Times New Roman"/>
                <w:b/>
              </w:rPr>
            </w:pPr>
            <w:r w:rsidRPr="00266966">
              <w:rPr>
                <w:rFonts w:ascii="Times New Roman" w:hAnsi="Times New Roman" w:cs="Times New Roman"/>
              </w:rPr>
              <w:t>76%</w:t>
            </w:r>
          </w:p>
        </w:tc>
        <w:tc>
          <w:tcPr>
            <w:tcW w:w="636" w:type="pct"/>
          </w:tcPr>
          <w:p w:rsidR="00AA15FC" w:rsidRPr="00266966" w:rsidRDefault="00AA15FC" w:rsidP="00AA15FC">
            <w:pPr>
              <w:jc w:val="center"/>
              <w:rPr>
                <w:rFonts w:ascii="Times New Roman" w:hAnsi="Times New Roman" w:cs="Times New Roman"/>
                <w:b/>
              </w:rPr>
            </w:pPr>
            <w:r w:rsidRPr="00266966">
              <w:rPr>
                <w:rFonts w:ascii="Times New Roman" w:hAnsi="Times New Roman" w:cs="Times New Roman"/>
              </w:rPr>
              <w:br/>
              <w:t>51.3%</w:t>
            </w:r>
          </w:p>
        </w:tc>
        <w:tc>
          <w:tcPr>
            <w:tcW w:w="590" w:type="pct"/>
          </w:tcPr>
          <w:p w:rsidR="00AA15FC" w:rsidRPr="00266966" w:rsidRDefault="00AA15FC" w:rsidP="00AA15FC">
            <w:pPr>
              <w:jc w:val="center"/>
              <w:rPr>
                <w:rFonts w:ascii="Times New Roman" w:hAnsi="Times New Roman" w:cs="Times New Roman"/>
              </w:rPr>
            </w:pPr>
          </w:p>
          <w:p w:rsidR="00AA15FC" w:rsidRPr="00266966" w:rsidRDefault="00AA15FC" w:rsidP="00AA15FC">
            <w:pPr>
              <w:jc w:val="center"/>
              <w:rPr>
                <w:rFonts w:ascii="Times New Roman" w:hAnsi="Times New Roman" w:cs="Times New Roman"/>
                <w:b/>
              </w:rPr>
            </w:pPr>
            <w:r w:rsidRPr="00266966">
              <w:rPr>
                <w:rFonts w:ascii="Times New Roman" w:hAnsi="Times New Roman" w:cs="Times New Roman"/>
              </w:rPr>
              <w:t>79%</w:t>
            </w:r>
          </w:p>
        </w:tc>
        <w:tc>
          <w:tcPr>
            <w:tcW w:w="631" w:type="pct"/>
          </w:tcPr>
          <w:p w:rsidR="00AA15FC" w:rsidRPr="00266966" w:rsidRDefault="00AA15FC" w:rsidP="00AA15FC">
            <w:pPr>
              <w:jc w:val="center"/>
              <w:rPr>
                <w:rFonts w:ascii="Times New Roman" w:hAnsi="Times New Roman" w:cs="Times New Roman"/>
              </w:rPr>
            </w:pPr>
          </w:p>
          <w:p w:rsidR="00AA15FC" w:rsidRPr="00266966" w:rsidRDefault="00AA15FC" w:rsidP="00AA15FC">
            <w:pPr>
              <w:jc w:val="center"/>
              <w:rPr>
                <w:rFonts w:ascii="Times New Roman" w:hAnsi="Times New Roman" w:cs="Times New Roman"/>
              </w:rPr>
            </w:pPr>
            <w:r>
              <w:rPr>
                <w:rFonts w:ascii="Times New Roman" w:hAnsi="Times New Roman" w:cs="Times New Roman"/>
              </w:rPr>
              <w:t>54</w:t>
            </w:r>
            <w:r w:rsidRPr="00266966">
              <w:rPr>
                <w:rFonts w:ascii="Times New Roman" w:hAnsi="Times New Roman" w:cs="Times New Roman"/>
              </w:rPr>
              <w:t>%</w:t>
            </w:r>
          </w:p>
        </w:tc>
      </w:tr>
      <w:tr w:rsidR="00AA15FC" w:rsidRPr="00266966" w:rsidTr="00AA15FC">
        <w:trPr>
          <w:trHeight w:val="1034"/>
        </w:trPr>
        <w:tc>
          <w:tcPr>
            <w:tcW w:w="1341" w:type="pct"/>
          </w:tcPr>
          <w:p w:rsidR="00AA15FC" w:rsidRPr="00266966" w:rsidRDefault="00AA15FC" w:rsidP="00AA15FC">
            <w:pPr>
              <w:rPr>
                <w:rFonts w:ascii="Times New Roman" w:hAnsi="Times New Roman" w:cs="Times New Roman"/>
                <w:b/>
              </w:rPr>
            </w:pPr>
            <w:r w:rsidRPr="00266966">
              <w:rPr>
                <w:rFonts w:ascii="Times New Roman" w:hAnsi="Times New Roman" w:cs="Times New Roman"/>
                <w:b/>
              </w:rPr>
              <w:t>Longitudinal Success</w:t>
            </w:r>
          </w:p>
          <w:p w:rsidR="00AA15FC" w:rsidRPr="00266966" w:rsidRDefault="00AA15FC" w:rsidP="00AA15FC">
            <w:pPr>
              <w:rPr>
                <w:rFonts w:ascii="Times New Roman" w:hAnsi="Times New Roman" w:cs="Times New Roman"/>
              </w:rPr>
            </w:pPr>
            <w:r w:rsidRPr="00266966">
              <w:rPr>
                <w:rFonts w:ascii="Times New Roman" w:hAnsi="Times New Roman" w:cs="Times New Roman"/>
              </w:rPr>
              <w:t xml:space="preserve">(Pass rate of students advancing from </w:t>
            </w:r>
            <w:r>
              <w:rPr>
                <w:rFonts w:ascii="Times New Roman" w:hAnsi="Times New Roman" w:cs="Times New Roman"/>
              </w:rPr>
              <w:t>ENGL105</w:t>
            </w:r>
            <w:r w:rsidRPr="00266966">
              <w:rPr>
                <w:rFonts w:ascii="Times New Roman" w:hAnsi="Times New Roman" w:cs="Times New Roman"/>
              </w:rPr>
              <w:t xml:space="preserve"> &amp; 105S to 107)</w:t>
            </w:r>
          </w:p>
        </w:tc>
        <w:tc>
          <w:tcPr>
            <w:tcW w:w="575" w:type="pct"/>
          </w:tcPr>
          <w:p w:rsidR="00AA15FC" w:rsidRPr="00266966" w:rsidRDefault="00AA15FC" w:rsidP="00AA15FC">
            <w:pPr>
              <w:jc w:val="center"/>
              <w:rPr>
                <w:rFonts w:ascii="Times New Roman" w:hAnsi="Times New Roman" w:cs="Times New Roman"/>
              </w:rPr>
            </w:pPr>
          </w:p>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62%</w:t>
            </w:r>
          </w:p>
        </w:tc>
        <w:tc>
          <w:tcPr>
            <w:tcW w:w="637" w:type="pct"/>
          </w:tcPr>
          <w:p w:rsidR="00AA15FC" w:rsidRPr="00266966" w:rsidRDefault="00AA15FC" w:rsidP="00AA15FC">
            <w:pPr>
              <w:jc w:val="center"/>
              <w:rPr>
                <w:rFonts w:ascii="Times New Roman" w:hAnsi="Times New Roman" w:cs="Times New Roman"/>
              </w:rPr>
            </w:pPr>
          </w:p>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73%</w:t>
            </w:r>
          </w:p>
        </w:tc>
        <w:tc>
          <w:tcPr>
            <w:tcW w:w="590" w:type="pct"/>
          </w:tcPr>
          <w:p w:rsidR="00AA15FC" w:rsidRPr="00266966" w:rsidRDefault="00AA15FC" w:rsidP="00AA15FC">
            <w:pPr>
              <w:jc w:val="center"/>
              <w:rPr>
                <w:rFonts w:ascii="Times New Roman" w:hAnsi="Times New Roman" w:cs="Times New Roman"/>
              </w:rPr>
            </w:pPr>
          </w:p>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61%</w:t>
            </w:r>
          </w:p>
        </w:tc>
        <w:tc>
          <w:tcPr>
            <w:tcW w:w="636" w:type="pct"/>
          </w:tcPr>
          <w:p w:rsidR="00AA15FC" w:rsidRPr="00266966" w:rsidRDefault="00AA15FC" w:rsidP="00AA15FC">
            <w:pPr>
              <w:jc w:val="center"/>
              <w:rPr>
                <w:rFonts w:ascii="Times New Roman" w:hAnsi="Times New Roman" w:cs="Times New Roman"/>
              </w:rPr>
            </w:pPr>
          </w:p>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78%</w:t>
            </w:r>
          </w:p>
        </w:tc>
        <w:tc>
          <w:tcPr>
            <w:tcW w:w="1221" w:type="pct"/>
            <w:gridSpan w:val="2"/>
            <w:shd w:val="pct20" w:color="auto" w:fill="auto"/>
          </w:tcPr>
          <w:p w:rsidR="00AA15FC" w:rsidRPr="00266966" w:rsidRDefault="00AA15FC" w:rsidP="00AA15FC">
            <w:pPr>
              <w:rPr>
                <w:rFonts w:ascii="Times New Roman" w:hAnsi="Times New Roman" w:cs="Times New Roman"/>
              </w:rPr>
            </w:pPr>
          </w:p>
        </w:tc>
      </w:tr>
      <w:tr w:rsidR="00AA15FC" w:rsidRPr="00266966" w:rsidTr="00AA15FC">
        <w:trPr>
          <w:trHeight w:val="250"/>
        </w:trPr>
        <w:tc>
          <w:tcPr>
            <w:tcW w:w="1341" w:type="pct"/>
            <w:vMerge w:val="restart"/>
          </w:tcPr>
          <w:p w:rsidR="00AA15FC" w:rsidRPr="00266966" w:rsidRDefault="00AA15FC" w:rsidP="00AA15FC">
            <w:pPr>
              <w:rPr>
                <w:rFonts w:ascii="Times New Roman" w:hAnsi="Times New Roman" w:cs="Times New Roman"/>
                <w:b/>
              </w:rPr>
            </w:pPr>
            <w:r w:rsidRPr="00266966">
              <w:rPr>
                <w:rFonts w:ascii="Times New Roman" w:hAnsi="Times New Roman" w:cs="Times New Roman"/>
                <w:b/>
              </w:rPr>
              <w:t xml:space="preserve">Grammar Diagnostic Scores </w:t>
            </w:r>
            <w:r w:rsidRPr="00266966">
              <w:rPr>
                <w:rFonts w:ascii="Times New Roman" w:hAnsi="Times New Roman" w:cs="Times New Roman"/>
              </w:rPr>
              <w:t xml:space="preserve">for </w:t>
            </w:r>
            <w:r>
              <w:rPr>
                <w:rFonts w:ascii="Times New Roman" w:hAnsi="Times New Roman" w:cs="Times New Roman"/>
              </w:rPr>
              <w:t>ENGL105</w:t>
            </w:r>
            <w:r w:rsidRPr="00266966">
              <w:rPr>
                <w:rFonts w:ascii="Times New Roman" w:hAnsi="Times New Roman" w:cs="Times New Roman"/>
              </w:rPr>
              <w:t>S</w:t>
            </w:r>
          </w:p>
        </w:tc>
        <w:tc>
          <w:tcPr>
            <w:tcW w:w="575" w:type="pct"/>
          </w:tcPr>
          <w:p w:rsidR="00AA15FC" w:rsidRPr="00266966" w:rsidRDefault="00AA15FC" w:rsidP="00AA15FC">
            <w:pPr>
              <w:jc w:val="center"/>
              <w:rPr>
                <w:rFonts w:ascii="Times New Roman" w:hAnsi="Times New Roman" w:cs="Times New Roman"/>
                <w:b/>
              </w:rPr>
            </w:pPr>
            <w:r w:rsidRPr="00266966">
              <w:rPr>
                <w:rFonts w:ascii="Times New Roman" w:hAnsi="Times New Roman" w:cs="Times New Roman"/>
                <w:b/>
              </w:rPr>
              <w:t>Pre-Test</w:t>
            </w:r>
          </w:p>
        </w:tc>
        <w:tc>
          <w:tcPr>
            <w:tcW w:w="637" w:type="pct"/>
          </w:tcPr>
          <w:p w:rsidR="00AA15FC" w:rsidRPr="00266966" w:rsidRDefault="00AA15FC" w:rsidP="00AA15FC">
            <w:pPr>
              <w:jc w:val="center"/>
              <w:rPr>
                <w:rFonts w:ascii="Times New Roman" w:hAnsi="Times New Roman" w:cs="Times New Roman"/>
                <w:b/>
              </w:rPr>
            </w:pPr>
            <w:r w:rsidRPr="00266966">
              <w:rPr>
                <w:rFonts w:ascii="Times New Roman" w:hAnsi="Times New Roman" w:cs="Times New Roman"/>
                <w:b/>
              </w:rPr>
              <w:t>Post-Test</w:t>
            </w:r>
          </w:p>
        </w:tc>
        <w:tc>
          <w:tcPr>
            <w:tcW w:w="590" w:type="pct"/>
          </w:tcPr>
          <w:p w:rsidR="00AA15FC" w:rsidRPr="00266966" w:rsidRDefault="00AA15FC" w:rsidP="00AA15FC">
            <w:pPr>
              <w:jc w:val="center"/>
              <w:rPr>
                <w:rFonts w:ascii="Times New Roman" w:hAnsi="Times New Roman" w:cs="Times New Roman"/>
                <w:b/>
              </w:rPr>
            </w:pPr>
            <w:r w:rsidRPr="00266966">
              <w:rPr>
                <w:rFonts w:ascii="Times New Roman" w:hAnsi="Times New Roman" w:cs="Times New Roman"/>
                <w:b/>
              </w:rPr>
              <w:t>Pre-Test</w:t>
            </w:r>
          </w:p>
        </w:tc>
        <w:tc>
          <w:tcPr>
            <w:tcW w:w="636" w:type="pct"/>
          </w:tcPr>
          <w:p w:rsidR="00AA15FC" w:rsidRPr="00266966" w:rsidRDefault="00AA15FC" w:rsidP="00AA15FC">
            <w:pPr>
              <w:jc w:val="center"/>
              <w:rPr>
                <w:rFonts w:ascii="Times New Roman" w:hAnsi="Times New Roman" w:cs="Times New Roman"/>
                <w:b/>
              </w:rPr>
            </w:pPr>
            <w:r w:rsidRPr="00266966">
              <w:rPr>
                <w:rFonts w:ascii="Times New Roman" w:hAnsi="Times New Roman" w:cs="Times New Roman"/>
                <w:b/>
              </w:rPr>
              <w:t>Post-Test</w:t>
            </w:r>
          </w:p>
        </w:tc>
        <w:tc>
          <w:tcPr>
            <w:tcW w:w="1221" w:type="pct"/>
            <w:gridSpan w:val="2"/>
            <w:vMerge w:val="restart"/>
            <w:shd w:val="pct20" w:color="auto" w:fill="auto"/>
          </w:tcPr>
          <w:p w:rsidR="00AA15FC" w:rsidRPr="00266966" w:rsidRDefault="00AA15FC" w:rsidP="00AA15FC">
            <w:pPr>
              <w:rPr>
                <w:rFonts w:ascii="Times New Roman" w:hAnsi="Times New Roman" w:cs="Times New Roman"/>
              </w:rPr>
            </w:pPr>
          </w:p>
        </w:tc>
      </w:tr>
      <w:tr w:rsidR="00AA15FC" w:rsidRPr="00266966" w:rsidTr="00AA15FC">
        <w:trPr>
          <w:trHeight w:val="375"/>
        </w:trPr>
        <w:tc>
          <w:tcPr>
            <w:tcW w:w="1341" w:type="pct"/>
            <w:vMerge/>
          </w:tcPr>
          <w:p w:rsidR="00AA15FC" w:rsidRPr="00266966" w:rsidRDefault="00AA15FC" w:rsidP="00AA15FC">
            <w:pPr>
              <w:rPr>
                <w:rFonts w:ascii="Times New Roman" w:hAnsi="Times New Roman" w:cs="Times New Roman"/>
                <w:b/>
              </w:rPr>
            </w:pPr>
          </w:p>
        </w:tc>
        <w:tc>
          <w:tcPr>
            <w:tcW w:w="575" w:type="pct"/>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53.7</w:t>
            </w:r>
          </w:p>
        </w:tc>
        <w:tc>
          <w:tcPr>
            <w:tcW w:w="637" w:type="pct"/>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58.5</w:t>
            </w:r>
          </w:p>
        </w:tc>
        <w:tc>
          <w:tcPr>
            <w:tcW w:w="590" w:type="pct"/>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58.4</w:t>
            </w:r>
          </w:p>
        </w:tc>
        <w:tc>
          <w:tcPr>
            <w:tcW w:w="636" w:type="pct"/>
          </w:tcPr>
          <w:p w:rsidR="00AA15FC" w:rsidRPr="00266966" w:rsidRDefault="00AA15FC" w:rsidP="00AA15FC">
            <w:pPr>
              <w:jc w:val="center"/>
              <w:rPr>
                <w:rFonts w:ascii="Times New Roman" w:hAnsi="Times New Roman" w:cs="Times New Roman"/>
              </w:rPr>
            </w:pPr>
            <w:r w:rsidRPr="00266966">
              <w:rPr>
                <w:rFonts w:ascii="Times New Roman" w:hAnsi="Times New Roman" w:cs="Times New Roman"/>
              </w:rPr>
              <w:t>64.5</w:t>
            </w:r>
          </w:p>
        </w:tc>
        <w:tc>
          <w:tcPr>
            <w:tcW w:w="1221" w:type="pct"/>
            <w:gridSpan w:val="2"/>
            <w:vMerge/>
            <w:shd w:val="pct20" w:color="auto" w:fill="auto"/>
          </w:tcPr>
          <w:p w:rsidR="00AA15FC" w:rsidRPr="00266966" w:rsidRDefault="00AA15FC" w:rsidP="00AA15FC">
            <w:pPr>
              <w:rPr>
                <w:rFonts w:ascii="Times New Roman" w:hAnsi="Times New Roman" w:cs="Times New Roman"/>
              </w:rPr>
            </w:pPr>
          </w:p>
        </w:tc>
      </w:tr>
    </w:tbl>
    <w:p w:rsidR="007B076C" w:rsidRPr="00AA15FC" w:rsidRDefault="007B076C" w:rsidP="00AA7BBA">
      <w:pPr>
        <w:spacing w:after="0" w:line="240" w:lineRule="auto"/>
        <w:rPr>
          <w:rFonts w:ascii="Times New Roman" w:hAnsi="Times New Roman" w:cs="Times New Roman"/>
          <w:b/>
          <w:u w:val="single"/>
        </w:rPr>
      </w:pPr>
      <w:r w:rsidRPr="00AA15FC">
        <w:rPr>
          <w:rFonts w:ascii="Times New Roman" w:hAnsi="Times New Roman" w:cs="Times New Roman"/>
          <w:b/>
          <w:u w:val="single"/>
        </w:rPr>
        <w:t>KEY</w:t>
      </w:r>
    </w:p>
    <w:p w:rsidR="007B076C" w:rsidRPr="00AA15FC" w:rsidRDefault="006D0E9C" w:rsidP="00AA7BBA">
      <w:pPr>
        <w:spacing w:after="0" w:line="240" w:lineRule="auto"/>
        <w:rPr>
          <w:rFonts w:ascii="Times New Roman" w:hAnsi="Times New Roman" w:cs="Times New Roman"/>
        </w:rPr>
      </w:pPr>
      <w:r w:rsidRPr="00AA15FC">
        <w:rPr>
          <w:rFonts w:ascii="Times New Roman" w:hAnsi="Times New Roman" w:cs="Times New Roman"/>
          <w:b/>
        </w:rPr>
        <w:t>Original Roster</w:t>
      </w:r>
      <w:r w:rsidR="007B076C" w:rsidRPr="00AA15FC">
        <w:rPr>
          <w:rFonts w:ascii="Times New Roman" w:hAnsi="Times New Roman" w:cs="Times New Roman"/>
        </w:rPr>
        <w:t xml:space="preserve"> – all student</w:t>
      </w:r>
      <w:r w:rsidR="00B36142" w:rsidRPr="00AA15FC">
        <w:rPr>
          <w:rFonts w:ascii="Times New Roman" w:hAnsi="Times New Roman" w:cs="Times New Roman"/>
        </w:rPr>
        <w:t>s who registered for the course</w:t>
      </w:r>
      <w:r w:rsidR="00F568B4" w:rsidRPr="00AA15FC">
        <w:rPr>
          <w:rFonts w:ascii="Times New Roman" w:hAnsi="Times New Roman" w:cs="Times New Roman"/>
        </w:rPr>
        <w:t xml:space="preserve">  </w:t>
      </w:r>
    </w:p>
    <w:p w:rsidR="00C335BB" w:rsidRPr="00AA15FC" w:rsidRDefault="00C335BB" w:rsidP="00AA7BBA">
      <w:pPr>
        <w:spacing w:after="0" w:line="240" w:lineRule="auto"/>
        <w:rPr>
          <w:rFonts w:ascii="Times New Roman" w:hAnsi="Times New Roman" w:cs="Times New Roman"/>
        </w:rPr>
      </w:pPr>
      <w:r w:rsidRPr="00AA15FC">
        <w:rPr>
          <w:rFonts w:ascii="Times New Roman" w:hAnsi="Times New Roman" w:cs="Times New Roman"/>
          <w:b/>
        </w:rPr>
        <w:t>Active Roster</w:t>
      </w:r>
      <w:r w:rsidR="00F946A7" w:rsidRPr="00AA15FC">
        <w:rPr>
          <w:rFonts w:ascii="Times New Roman" w:hAnsi="Times New Roman" w:cs="Times New Roman"/>
        </w:rPr>
        <w:t xml:space="preserve"> – all students on the roster after the withdrawal period</w:t>
      </w:r>
    </w:p>
    <w:p w:rsidR="006D0E9C" w:rsidRPr="00AA15FC" w:rsidRDefault="00C335BB" w:rsidP="00AA7BBA">
      <w:pPr>
        <w:spacing w:after="0" w:line="240" w:lineRule="auto"/>
        <w:rPr>
          <w:rFonts w:ascii="Times New Roman" w:hAnsi="Times New Roman" w:cs="Times New Roman"/>
        </w:rPr>
      </w:pPr>
      <w:r w:rsidRPr="00AA15FC">
        <w:rPr>
          <w:rFonts w:ascii="Times New Roman" w:hAnsi="Times New Roman" w:cs="Times New Roman"/>
          <w:b/>
        </w:rPr>
        <w:t>Completion Rate</w:t>
      </w:r>
      <w:r w:rsidR="007B076C" w:rsidRPr="00AA15FC">
        <w:rPr>
          <w:rFonts w:ascii="Times New Roman" w:hAnsi="Times New Roman" w:cs="Times New Roman"/>
        </w:rPr>
        <w:t xml:space="preserve"> – students who completed the entire semester and did not abandon the course</w:t>
      </w:r>
    </w:p>
    <w:p w:rsidR="00AA7BBA" w:rsidRPr="00AA15FC" w:rsidRDefault="00B36142" w:rsidP="00AA7BBA">
      <w:pPr>
        <w:spacing w:after="0" w:line="240" w:lineRule="auto"/>
        <w:rPr>
          <w:rFonts w:ascii="Times New Roman" w:hAnsi="Times New Roman" w:cs="Times New Roman"/>
          <w:i/>
        </w:rPr>
      </w:pPr>
      <w:r w:rsidRPr="00AA15FC">
        <w:rPr>
          <w:rFonts w:ascii="Times New Roman" w:hAnsi="Times New Roman" w:cs="Times New Roman"/>
        </w:rPr>
        <w:t xml:space="preserve">*  — </w:t>
      </w:r>
      <w:r w:rsidRPr="00AA15FC">
        <w:rPr>
          <w:rFonts w:ascii="Times New Roman" w:hAnsi="Times New Roman" w:cs="Times New Roman"/>
          <w:i/>
        </w:rPr>
        <w:t xml:space="preserve">The completion rate for </w:t>
      </w:r>
      <w:r w:rsidR="001D2854" w:rsidRPr="00AA15FC">
        <w:rPr>
          <w:rFonts w:ascii="Times New Roman" w:hAnsi="Times New Roman" w:cs="Times New Roman"/>
          <w:i/>
        </w:rPr>
        <w:t>ENGL105</w:t>
      </w:r>
      <w:r w:rsidRPr="00AA15FC">
        <w:rPr>
          <w:rFonts w:ascii="Times New Roman" w:hAnsi="Times New Roman" w:cs="Times New Roman"/>
          <w:i/>
        </w:rPr>
        <w:t xml:space="preserve"> for Fall 2012 could not be assessed due to a lack of data reported by adjunct professors who taught the majority of those courses.</w:t>
      </w:r>
    </w:p>
    <w:p w:rsidR="00CC6BA7" w:rsidRPr="003C26D5" w:rsidRDefault="00CC6BA7" w:rsidP="00AA7BBA">
      <w:pPr>
        <w:spacing w:after="0" w:line="240" w:lineRule="auto"/>
        <w:rPr>
          <w:rFonts w:ascii="Times New Roman" w:hAnsi="Times New Roman" w:cs="Times New Roman"/>
          <w:i/>
        </w:rPr>
      </w:pPr>
    </w:p>
    <w:p w:rsidR="00AA15FC" w:rsidRDefault="007C320A" w:rsidP="00AA15FC">
      <w:pPr>
        <w:pStyle w:val="Heading1"/>
        <w:numPr>
          <w:ilvl w:val="0"/>
          <w:numId w:val="2"/>
        </w:numPr>
        <w:spacing w:before="0"/>
        <w:ind w:left="540" w:hanging="540"/>
        <w:jc w:val="left"/>
        <w:rPr>
          <w:rFonts w:cs="Times New Roman"/>
          <w:i w:val="0"/>
        </w:rPr>
      </w:pPr>
      <w:bookmarkStart w:id="3" w:name="_Toc357000679"/>
      <w:r w:rsidRPr="00523651">
        <w:rPr>
          <w:rFonts w:cs="Times New Roman"/>
          <w:i w:val="0"/>
        </w:rPr>
        <w:t>Report on 2012-2013 Goals and Progress</w:t>
      </w:r>
      <w:bookmarkEnd w:id="3"/>
    </w:p>
    <w:p w:rsidR="00AA15FC" w:rsidRPr="00AA15FC" w:rsidRDefault="00AA15FC" w:rsidP="00033305">
      <w:pPr>
        <w:spacing w:after="0" w:line="240" w:lineRule="auto"/>
      </w:pPr>
    </w:p>
    <w:p w:rsidR="00CC6BA7" w:rsidRPr="00A16148" w:rsidRDefault="00C4618E" w:rsidP="00033305">
      <w:pPr>
        <w:spacing w:after="0" w:line="240" w:lineRule="auto"/>
        <w:rPr>
          <w:rFonts w:ascii="Times New Roman" w:hAnsi="Times New Roman" w:cs="Times New Roman"/>
          <w:b/>
          <w:i/>
          <w:sz w:val="23"/>
          <w:szCs w:val="23"/>
        </w:rPr>
      </w:pPr>
      <w:r w:rsidRPr="00A16148">
        <w:rPr>
          <w:rFonts w:ascii="Times New Roman" w:hAnsi="Times New Roman" w:cs="Times New Roman"/>
          <w:b/>
          <w:i/>
          <w:sz w:val="23"/>
          <w:szCs w:val="23"/>
        </w:rPr>
        <w:t>Goal 1:</w:t>
      </w:r>
      <w:r w:rsidRPr="00A16148">
        <w:rPr>
          <w:rFonts w:ascii="Times New Roman" w:hAnsi="Times New Roman" w:cs="Times New Roman"/>
          <w:i/>
          <w:sz w:val="23"/>
          <w:szCs w:val="23"/>
        </w:rPr>
        <w:t xml:space="preserve"> </w:t>
      </w:r>
      <w:r w:rsidRPr="00A16148">
        <w:rPr>
          <w:rFonts w:ascii="Times New Roman" w:hAnsi="Times New Roman" w:cs="Times New Roman"/>
          <w:b/>
          <w:i/>
          <w:sz w:val="23"/>
          <w:szCs w:val="23"/>
        </w:rPr>
        <w:t xml:space="preserve">To improve </w:t>
      </w:r>
      <w:r w:rsidR="00A446D6" w:rsidRPr="00A16148">
        <w:rPr>
          <w:rFonts w:ascii="Times New Roman" w:hAnsi="Times New Roman" w:cs="Times New Roman"/>
          <w:b/>
          <w:i/>
          <w:sz w:val="23"/>
          <w:szCs w:val="23"/>
        </w:rPr>
        <w:t xml:space="preserve">pass rates and </w:t>
      </w:r>
      <w:r w:rsidRPr="00A16148">
        <w:rPr>
          <w:rFonts w:ascii="Times New Roman" w:hAnsi="Times New Roman" w:cs="Times New Roman"/>
          <w:b/>
          <w:i/>
          <w:sz w:val="23"/>
          <w:szCs w:val="23"/>
        </w:rPr>
        <w:t xml:space="preserve">retention for the </w:t>
      </w:r>
      <w:r w:rsidR="001D2854" w:rsidRPr="00A16148">
        <w:rPr>
          <w:rFonts w:ascii="Times New Roman" w:hAnsi="Times New Roman" w:cs="Times New Roman"/>
          <w:b/>
          <w:i/>
          <w:sz w:val="23"/>
          <w:szCs w:val="23"/>
        </w:rPr>
        <w:t>ENGL105</w:t>
      </w:r>
      <w:r w:rsidRPr="00A16148">
        <w:rPr>
          <w:rFonts w:ascii="Times New Roman" w:hAnsi="Times New Roman" w:cs="Times New Roman"/>
          <w:b/>
          <w:i/>
          <w:sz w:val="23"/>
          <w:szCs w:val="23"/>
        </w:rPr>
        <w:t xml:space="preserve">S and </w:t>
      </w:r>
      <w:r w:rsidR="001D2854" w:rsidRPr="00A16148">
        <w:rPr>
          <w:rFonts w:ascii="Times New Roman" w:hAnsi="Times New Roman" w:cs="Times New Roman"/>
          <w:b/>
          <w:i/>
          <w:sz w:val="23"/>
          <w:szCs w:val="23"/>
        </w:rPr>
        <w:t>ENGL105</w:t>
      </w:r>
      <w:r w:rsidRPr="00A16148">
        <w:rPr>
          <w:rFonts w:ascii="Times New Roman" w:hAnsi="Times New Roman" w:cs="Times New Roman"/>
          <w:b/>
          <w:i/>
          <w:sz w:val="23"/>
          <w:szCs w:val="23"/>
        </w:rPr>
        <w:t xml:space="preserve"> courses by helping students to master foundational skills in </w:t>
      </w:r>
      <w:r w:rsidR="008278F2" w:rsidRPr="00A16148">
        <w:rPr>
          <w:rFonts w:ascii="Times New Roman" w:hAnsi="Times New Roman" w:cs="Times New Roman"/>
          <w:b/>
          <w:i/>
          <w:sz w:val="23"/>
          <w:szCs w:val="23"/>
        </w:rPr>
        <w:t>grammar, paragraph development, and essay writing</w:t>
      </w:r>
      <w:r w:rsidRPr="00A16148">
        <w:rPr>
          <w:rFonts w:ascii="Times New Roman" w:hAnsi="Times New Roman" w:cs="Times New Roman"/>
          <w:b/>
          <w:i/>
          <w:sz w:val="23"/>
          <w:szCs w:val="23"/>
        </w:rPr>
        <w:t>.</w:t>
      </w:r>
    </w:p>
    <w:p w:rsidR="008E4D23" w:rsidRPr="00A16148" w:rsidRDefault="00C4618E" w:rsidP="00033305">
      <w:pPr>
        <w:spacing w:after="0" w:line="240" w:lineRule="auto"/>
        <w:rPr>
          <w:rFonts w:ascii="Times New Roman" w:hAnsi="Times New Roman" w:cs="Times New Roman"/>
          <w:i/>
          <w:sz w:val="23"/>
          <w:szCs w:val="23"/>
        </w:rPr>
      </w:pPr>
      <w:r w:rsidRPr="00A16148">
        <w:rPr>
          <w:rFonts w:ascii="Times New Roman" w:hAnsi="Times New Roman" w:cs="Times New Roman"/>
          <w:i/>
          <w:sz w:val="23"/>
          <w:szCs w:val="23"/>
        </w:rPr>
        <w:t xml:space="preserve"> </w:t>
      </w:r>
    </w:p>
    <w:p w:rsidR="002F3C4D" w:rsidRPr="00A16148" w:rsidRDefault="00C4618E" w:rsidP="00033305">
      <w:pPr>
        <w:spacing w:after="0" w:line="240" w:lineRule="auto"/>
        <w:rPr>
          <w:rFonts w:ascii="Times New Roman" w:hAnsi="Times New Roman" w:cs="Times New Roman"/>
          <w:sz w:val="23"/>
          <w:szCs w:val="23"/>
        </w:rPr>
      </w:pPr>
      <w:r w:rsidRPr="00A16148">
        <w:rPr>
          <w:rFonts w:ascii="Times New Roman" w:hAnsi="Times New Roman" w:cs="Times New Roman"/>
          <w:b/>
          <w:sz w:val="23"/>
          <w:szCs w:val="23"/>
        </w:rPr>
        <w:t>Progress:</w:t>
      </w:r>
      <w:r w:rsidR="00197BD3" w:rsidRPr="00A16148">
        <w:rPr>
          <w:rFonts w:ascii="Times New Roman" w:hAnsi="Times New Roman" w:cs="Times New Roman"/>
          <w:b/>
          <w:sz w:val="23"/>
          <w:szCs w:val="23"/>
        </w:rPr>
        <w:t xml:space="preserve"> </w:t>
      </w:r>
      <w:r w:rsidR="00254090" w:rsidRPr="00A16148">
        <w:rPr>
          <w:rFonts w:ascii="Times New Roman" w:hAnsi="Times New Roman" w:cs="Times New Roman"/>
          <w:sz w:val="23"/>
          <w:szCs w:val="23"/>
        </w:rPr>
        <w:t xml:space="preserve">The pass rates for </w:t>
      </w:r>
      <w:r w:rsidR="001D2854" w:rsidRPr="00A16148">
        <w:rPr>
          <w:rFonts w:ascii="Times New Roman" w:hAnsi="Times New Roman" w:cs="Times New Roman"/>
          <w:sz w:val="23"/>
          <w:szCs w:val="23"/>
        </w:rPr>
        <w:t>ENGL105</w:t>
      </w:r>
      <w:r w:rsidR="00254090" w:rsidRPr="00A16148">
        <w:rPr>
          <w:rFonts w:ascii="Times New Roman" w:hAnsi="Times New Roman" w:cs="Times New Roman"/>
          <w:sz w:val="23"/>
          <w:szCs w:val="23"/>
        </w:rPr>
        <w:t>S s</w:t>
      </w:r>
      <w:r w:rsidR="00197BD3" w:rsidRPr="00A16148">
        <w:rPr>
          <w:rFonts w:ascii="Times New Roman" w:hAnsi="Times New Roman" w:cs="Times New Roman"/>
          <w:sz w:val="23"/>
          <w:szCs w:val="23"/>
        </w:rPr>
        <w:t xml:space="preserve">aw modest declines from Fall 2012 to Spring 2013; however, </w:t>
      </w:r>
      <w:r w:rsidR="004B1254" w:rsidRPr="00A16148">
        <w:rPr>
          <w:rFonts w:ascii="Times New Roman" w:hAnsi="Times New Roman" w:cs="Times New Roman"/>
          <w:sz w:val="23"/>
          <w:szCs w:val="23"/>
        </w:rPr>
        <w:t>this decline was not surprising because</w:t>
      </w:r>
      <w:r w:rsidR="00197BD3" w:rsidRPr="00A16148">
        <w:rPr>
          <w:rFonts w:ascii="Times New Roman" w:hAnsi="Times New Roman" w:cs="Times New Roman"/>
          <w:sz w:val="23"/>
          <w:szCs w:val="23"/>
        </w:rPr>
        <w:t xml:space="preserve"> 80 percent of</w:t>
      </w:r>
      <w:r w:rsidR="004B1254" w:rsidRPr="00A16148">
        <w:rPr>
          <w:rFonts w:ascii="Times New Roman" w:hAnsi="Times New Roman" w:cs="Times New Roman"/>
          <w:sz w:val="23"/>
          <w:szCs w:val="23"/>
        </w:rPr>
        <w:t xml:space="preserve"> the</w:t>
      </w:r>
      <w:r w:rsidR="00197BD3" w:rsidRPr="00A16148">
        <w:rPr>
          <w:rFonts w:ascii="Times New Roman" w:hAnsi="Times New Roman" w:cs="Times New Roman"/>
          <w:sz w:val="23"/>
          <w:szCs w:val="23"/>
        </w:rPr>
        <w:t xml:space="preserve"> students enrolled in </w:t>
      </w:r>
      <w:r w:rsidR="001D2854" w:rsidRPr="00A16148">
        <w:rPr>
          <w:rFonts w:ascii="Times New Roman" w:hAnsi="Times New Roman" w:cs="Times New Roman"/>
          <w:sz w:val="23"/>
          <w:szCs w:val="23"/>
        </w:rPr>
        <w:t>ENGL105</w:t>
      </w:r>
      <w:r w:rsidR="00197BD3" w:rsidRPr="00A16148">
        <w:rPr>
          <w:rFonts w:ascii="Times New Roman" w:hAnsi="Times New Roman" w:cs="Times New Roman"/>
          <w:sz w:val="23"/>
          <w:szCs w:val="23"/>
        </w:rPr>
        <w:t>S in the Spring were repeating the cour</w:t>
      </w:r>
      <w:r w:rsidR="00254090" w:rsidRPr="00A16148">
        <w:rPr>
          <w:rFonts w:ascii="Times New Roman" w:hAnsi="Times New Roman" w:cs="Times New Roman"/>
          <w:sz w:val="23"/>
          <w:szCs w:val="23"/>
        </w:rPr>
        <w:t>se from an e</w:t>
      </w:r>
      <w:r w:rsidR="004B1254" w:rsidRPr="00A16148">
        <w:rPr>
          <w:rFonts w:ascii="Times New Roman" w:hAnsi="Times New Roman" w:cs="Times New Roman"/>
          <w:sz w:val="23"/>
          <w:szCs w:val="23"/>
        </w:rPr>
        <w:t>arlier semester</w:t>
      </w:r>
      <w:r w:rsidR="00197BD3" w:rsidRPr="00A16148">
        <w:rPr>
          <w:rFonts w:ascii="Times New Roman" w:hAnsi="Times New Roman" w:cs="Times New Roman"/>
          <w:sz w:val="23"/>
          <w:szCs w:val="23"/>
        </w:rPr>
        <w:t xml:space="preserve">. </w:t>
      </w:r>
      <w:r w:rsidR="00A67B91" w:rsidRPr="00A16148">
        <w:rPr>
          <w:rFonts w:ascii="Times New Roman" w:hAnsi="Times New Roman" w:cs="Times New Roman"/>
          <w:sz w:val="23"/>
          <w:szCs w:val="23"/>
        </w:rPr>
        <w:t xml:space="preserve">The decline in original roster pass rates for </w:t>
      </w:r>
      <w:r w:rsidR="001D2854" w:rsidRPr="00A16148">
        <w:rPr>
          <w:rFonts w:ascii="Times New Roman" w:hAnsi="Times New Roman" w:cs="Times New Roman"/>
          <w:sz w:val="23"/>
          <w:szCs w:val="23"/>
        </w:rPr>
        <w:t>ENGL105</w:t>
      </w:r>
      <w:r w:rsidR="00A67B91" w:rsidRPr="00A16148">
        <w:rPr>
          <w:rFonts w:ascii="Times New Roman" w:hAnsi="Times New Roman" w:cs="Times New Roman"/>
          <w:sz w:val="23"/>
          <w:szCs w:val="23"/>
        </w:rPr>
        <w:t xml:space="preserve">, from 72% in Fall 2012 to 35% in Spring 2013, may be attributed to </w:t>
      </w:r>
      <w:r w:rsidR="004B1254" w:rsidRPr="00A16148">
        <w:rPr>
          <w:rFonts w:ascii="Times New Roman" w:hAnsi="Times New Roman" w:cs="Times New Roman"/>
          <w:sz w:val="23"/>
          <w:szCs w:val="23"/>
        </w:rPr>
        <w:t>a</w:t>
      </w:r>
      <w:r w:rsidR="00A67B91" w:rsidRPr="00A16148">
        <w:rPr>
          <w:rFonts w:ascii="Times New Roman" w:hAnsi="Times New Roman" w:cs="Times New Roman"/>
          <w:sz w:val="23"/>
          <w:szCs w:val="23"/>
        </w:rPr>
        <w:t xml:space="preserve"> </w:t>
      </w:r>
      <w:r w:rsidR="00D95919" w:rsidRPr="00A16148">
        <w:rPr>
          <w:rFonts w:ascii="Times New Roman" w:hAnsi="Times New Roman" w:cs="Times New Roman"/>
          <w:sz w:val="23"/>
          <w:szCs w:val="23"/>
        </w:rPr>
        <w:t xml:space="preserve">number of </w:t>
      </w:r>
      <w:r w:rsidR="004B1254" w:rsidRPr="00A16148">
        <w:rPr>
          <w:rFonts w:ascii="Times New Roman" w:hAnsi="Times New Roman" w:cs="Times New Roman"/>
          <w:sz w:val="23"/>
          <w:szCs w:val="23"/>
        </w:rPr>
        <w:t>different factors: the high</w:t>
      </w:r>
      <w:r w:rsidR="0080515F" w:rsidRPr="00A16148">
        <w:rPr>
          <w:rFonts w:ascii="Times New Roman" w:hAnsi="Times New Roman" w:cs="Times New Roman"/>
          <w:sz w:val="23"/>
          <w:szCs w:val="23"/>
        </w:rPr>
        <w:t xml:space="preserve"> percentage of repeating students (42% of </w:t>
      </w:r>
      <w:r w:rsidR="001D2854" w:rsidRPr="00A16148">
        <w:rPr>
          <w:rFonts w:ascii="Times New Roman" w:hAnsi="Times New Roman" w:cs="Times New Roman"/>
          <w:sz w:val="23"/>
          <w:szCs w:val="23"/>
        </w:rPr>
        <w:t>ENGL105</w:t>
      </w:r>
      <w:r w:rsidR="0080515F" w:rsidRPr="00A16148">
        <w:rPr>
          <w:rFonts w:ascii="Times New Roman" w:hAnsi="Times New Roman" w:cs="Times New Roman"/>
          <w:sz w:val="23"/>
          <w:szCs w:val="23"/>
        </w:rPr>
        <w:t xml:space="preserve"> students)</w:t>
      </w:r>
      <w:r w:rsidR="004B1254" w:rsidRPr="00A16148">
        <w:rPr>
          <w:rFonts w:ascii="Times New Roman" w:hAnsi="Times New Roman" w:cs="Times New Roman"/>
          <w:sz w:val="23"/>
          <w:szCs w:val="23"/>
        </w:rPr>
        <w:t>, the high</w:t>
      </w:r>
      <w:r w:rsidR="0080515F" w:rsidRPr="00A16148">
        <w:rPr>
          <w:rFonts w:ascii="Times New Roman" w:hAnsi="Times New Roman" w:cs="Times New Roman"/>
          <w:sz w:val="23"/>
          <w:szCs w:val="23"/>
        </w:rPr>
        <w:t xml:space="preserve"> percentage of abandoning students (26% of </w:t>
      </w:r>
      <w:r w:rsidR="001D2854" w:rsidRPr="00A16148">
        <w:rPr>
          <w:rFonts w:ascii="Times New Roman" w:hAnsi="Times New Roman" w:cs="Times New Roman"/>
          <w:sz w:val="23"/>
          <w:szCs w:val="23"/>
        </w:rPr>
        <w:t>ENGL105</w:t>
      </w:r>
      <w:r w:rsidR="0080515F" w:rsidRPr="00A16148">
        <w:rPr>
          <w:rFonts w:ascii="Times New Roman" w:hAnsi="Times New Roman" w:cs="Times New Roman"/>
          <w:sz w:val="23"/>
          <w:szCs w:val="23"/>
        </w:rPr>
        <w:t xml:space="preserve"> students), and the</w:t>
      </w:r>
      <w:r w:rsidR="004B1254" w:rsidRPr="00A16148">
        <w:rPr>
          <w:rFonts w:ascii="Times New Roman" w:hAnsi="Times New Roman" w:cs="Times New Roman"/>
          <w:sz w:val="23"/>
          <w:szCs w:val="23"/>
        </w:rPr>
        <w:t xml:space="preserve"> high</w:t>
      </w:r>
      <w:r w:rsidR="0080515F" w:rsidRPr="00A16148">
        <w:rPr>
          <w:rFonts w:ascii="Times New Roman" w:hAnsi="Times New Roman" w:cs="Times New Roman"/>
          <w:sz w:val="23"/>
          <w:szCs w:val="23"/>
        </w:rPr>
        <w:t xml:space="preserve"> percentage of </w:t>
      </w:r>
      <w:r w:rsidR="0080515F" w:rsidRPr="00A16148">
        <w:rPr>
          <w:rFonts w:ascii="Times New Roman" w:hAnsi="Times New Roman" w:cs="Times New Roman"/>
          <w:sz w:val="23"/>
          <w:szCs w:val="23"/>
        </w:rPr>
        <w:lastRenderedPageBreak/>
        <w:t xml:space="preserve">withdrawals during the Spring 2013 semester (26% of </w:t>
      </w:r>
      <w:r w:rsidR="001D2854" w:rsidRPr="00A16148">
        <w:rPr>
          <w:rFonts w:ascii="Times New Roman" w:hAnsi="Times New Roman" w:cs="Times New Roman"/>
          <w:sz w:val="23"/>
          <w:szCs w:val="23"/>
        </w:rPr>
        <w:t>ENGL105</w:t>
      </w:r>
      <w:r w:rsidR="0080515F" w:rsidRPr="00A16148">
        <w:rPr>
          <w:rFonts w:ascii="Times New Roman" w:hAnsi="Times New Roman" w:cs="Times New Roman"/>
          <w:sz w:val="23"/>
          <w:szCs w:val="23"/>
        </w:rPr>
        <w:t xml:space="preserve"> students).</w:t>
      </w:r>
      <w:r w:rsidR="0035091B" w:rsidRPr="00A16148">
        <w:rPr>
          <w:rFonts w:ascii="Times New Roman" w:hAnsi="Times New Roman" w:cs="Times New Roman"/>
          <w:sz w:val="23"/>
          <w:szCs w:val="23"/>
        </w:rPr>
        <w:br/>
      </w:r>
    </w:p>
    <w:p w:rsidR="008E4D23" w:rsidRPr="00A16148" w:rsidRDefault="00197BD3" w:rsidP="008E4D23">
      <w:pPr>
        <w:spacing w:after="0" w:line="240" w:lineRule="auto"/>
        <w:rPr>
          <w:rFonts w:ascii="Times New Roman" w:hAnsi="Times New Roman" w:cs="Times New Roman"/>
          <w:sz w:val="23"/>
          <w:szCs w:val="23"/>
        </w:rPr>
      </w:pPr>
      <w:r w:rsidRPr="00A16148">
        <w:rPr>
          <w:rFonts w:ascii="Times New Roman" w:hAnsi="Times New Roman" w:cs="Times New Roman"/>
          <w:sz w:val="23"/>
          <w:szCs w:val="23"/>
        </w:rPr>
        <w:t>In terms of</w:t>
      </w:r>
      <w:r w:rsidR="00254090" w:rsidRPr="00A16148">
        <w:rPr>
          <w:rFonts w:ascii="Times New Roman" w:hAnsi="Times New Roman" w:cs="Times New Roman"/>
          <w:sz w:val="23"/>
          <w:szCs w:val="23"/>
        </w:rPr>
        <w:t xml:space="preserve"> retention, 60%</w:t>
      </w:r>
      <w:r w:rsidRPr="00A16148">
        <w:rPr>
          <w:rFonts w:ascii="Times New Roman" w:hAnsi="Times New Roman" w:cs="Times New Roman"/>
          <w:sz w:val="23"/>
          <w:szCs w:val="23"/>
        </w:rPr>
        <w:t xml:space="preserve"> of the students who failed </w:t>
      </w:r>
      <w:r w:rsidR="001D2854" w:rsidRPr="00A16148">
        <w:rPr>
          <w:rFonts w:ascii="Times New Roman" w:hAnsi="Times New Roman" w:cs="Times New Roman"/>
          <w:sz w:val="23"/>
          <w:szCs w:val="23"/>
        </w:rPr>
        <w:t>ENGL105</w:t>
      </w:r>
      <w:r w:rsidRPr="00A16148">
        <w:rPr>
          <w:rFonts w:ascii="Times New Roman" w:hAnsi="Times New Roman" w:cs="Times New Roman"/>
          <w:sz w:val="23"/>
          <w:szCs w:val="23"/>
        </w:rPr>
        <w:t xml:space="preserve">S in Fall 2012 re-enrolled for the course in Spring 2013. Of the 39 students who re-enrolled, </w:t>
      </w:r>
      <w:r w:rsidR="00254090" w:rsidRPr="00A16148">
        <w:rPr>
          <w:rFonts w:ascii="Times New Roman" w:hAnsi="Times New Roman" w:cs="Times New Roman"/>
          <w:sz w:val="23"/>
          <w:szCs w:val="23"/>
        </w:rPr>
        <w:t xml:space="preserve">13 of </w:t>
      </w:r>
      <w:r w:rsidR="004B1254" w:rsidRPr="00A16148">
        <w:rPr>
          <w:rFonts w:ascii="Times New Roman" w:hAnsi="Times New Roman" w:cs="Times New Roman"/>
          <w:sz w:val="23"/>
          <w:szCs w:val="23"/>
        </w:rPr>
        <w:t xml:space="preserve">them went on to pass the class. </w:t>
      </w:r>
      <w:r w:rsidR="00254090" w:rsidRPr="00A16148">
        <w:rPr>
          <w:rFonts w:ascii="Times New Roman" w:hAnsi="Times New Roman" w:cs="Times New Roman"/>
          <w:sz w:val="23"/>
          <w:szCs w:val="23"/>
        </w:rPr>
        <w:t xml:space="preserve">Similarly, 51.4% of the students who failed </w:t>
      </w:r>
      <w:r w:rsidR="001D2854" w:rsidRPr="00A16148">
        <w:rPr>
          <w:rFonts w:ascii="Times New Roman" w:hAnsi="Times New Roman" w:cs="Times New Roman"/>
          <w:sz w:val="23"/>
          <w:szCs w:val="23"/>
        </w:rPr>
        <w:t>ENGL105</w:t>
      </w:r>
      <w:r w:rsidR="00254090" w:rsidRPr="00A16148">
        <w:rPr>
          <w:rFonts w:ascii="Times New Roman" w:hAnsi="Times New Roman" w:cs="Times New Roman"/>
          <w:sz w:val="23"/>
          <w:szCs w:val="23"/>
        </w:rPr>
        <w:t xml:space="preserve"> in Fall 2012 re-enrolled for the course in Spring 2013; of </w:t>
      </w:r>
      <w:r w:rsidR="004B1254" w:rsidRPr="00A16148">
        <w:rPr>
          <w:rFonts w:ascii="Times New Roman" w:hAnsi="Times New Roman" w:cs="Times New Roman"/>
          <w:sz w:val="23"/>
          <w:szCs w:val="23"/>
        </w:rPr>
        <w:t>the</w:t>
      </w:r>
      <w:r w:rsidR="00254090" w:rsidRPr="00A16148">
        <w:rPr>
          <w:rFonts w:ascii="Times New Roman" w:hAnsi="Times New Roman" w:cs="Times New Roman"/>
          <w:sz w:val="23"/>
          <w:szCs w:val="23"/>
        </w:rPr>
        <w:t xml:space="preserve"> 18 students who re-enrolled, two of them passed</w:t>
      </w:r>
      <w:r w:rsidR="004B1254" w:rsidRPr="00A16148">
        <w:rPr>
          <w:rFonts w:ascii="Times New Roman" w:hAnsi="Times New Roman" w:cs="Times New Roman"/>
          <w:sz w:val="23"/>
          <w:szCs w:val="23"/>
        </w:rPr>
        <w:t xml:space="preserve">. </w:t>
      </w:r>
      <w:r w:rsidR="00254090" w:rsidRPr="00A16148">
        <w:rPr>
          <w:rFonts w:ascii="Times New Roman" w:hAnsi="Times New Roman" w:cs="Times New Roman"/>
          <w:sz w:val="23"/>
          <w:szCs w:val="23"/>
        </w:rPr>
        <w:t xml:space="preserve"> </w:t>
      </w:r>
    </w:p>
    <w:p w:rsidR="008E4D23" w:rsidRPr="00A16148" w:rsidRDefault="008E4D23" w:rsidP="008E4D23">
      <w:pPr>
        <w:spacing w:after="0" w:line="240" w:lineRule="auto"/>
        <w:rPr>
          <w:rFonts w:ascii="Times New Roman" w:hAnsi="Times New Roman" w:cs="Times New Roman"/>
          <w:sz w:val="23"/>
          <w:szCs w:val="23"/>
        </w:rPr>
      </w:pPr>
    </w:p>
    <w:p w:rsidR="00B36142" w:rsidRPr="00A16148" w:rsidRDefault="00254090" w:rsidP="008E4D23">
      <w:pPr>
        <w:spacing w:after="0" w:line="240" w:lineRule="auto"/>
        <w:rPr>
          <w:rFonts w:ascii="Times New Roman" w:hAnsi="Times New Roman" w:cs="Times New Roman"/>
          <w:sz w:val="23"/>
          <w:szCs w:val="23"/>
        </w:rPr>
      </w:pPr>
      <w:r w:rsidRPr="00A16148">
        <w:rPr>
          <w:rFonts w:ascii="Times New Roman" w:hAnsi="Times New Roman" w:cs="Times New Roman"/>
          <w:sz w:val="23"/>
          <w:szCs w:val="23"/>
        </w:rPr>
        <w:t xml:space="preserve">Although </w:t>
      </w:r>
      <w:r w:rsidR="0041055F" w:rsidRPr="00A16148">
        <w:rPr>
          <w:rFonts w:ascii="Times New Roman" w:hAnsi="Times New Roman" w:cs="Times New Roman"/>
          <w:sz w:val="23"/>
          <w:szCs w:val="23"/>
        </w:rPr>
        <w:t>all categories of</w:t>
      </w:r>
      <w:r w:rsidRPr="00A16148">
        <w:rPr>
          <w:rFonts w:ascii="Times New Roman" w:hAnsi="Times New Roman" w:cs="Times New Roman"/>
          <w:sz w:val="23"/>
          <w:szCs w:val="23"/>
        </w:rPr>
        <w:t xml:space="preserve"> pass rates declined</w:t>
      </w:r>
      <w:r w:rsidR="004B1254" w:rsidRPr="00A16148">
        <w:rPr>
          <w:rFonts w:ascii="Times New Roman" w:hAnsi="Times New Roman" w:cs="Times New Roman"/>
          <w:sz w:val="23"/>
          <w:szCs w:val="23"/>
        </w:rPr>
        <w:t xml:space="preserve"> for </w:t>
      </w:r>
      <w:r w:rsidR="001D2854" w:rsidRPr="00A16148">
        <w:rPr>
          <w:rFonts w:ascii="Times New Roman" w:hAnsi="Times New Roman" w:cs="Times New Roman"/>
          <w:sz w:val="23"/>
          <w:szCs w:val="23"/>
        </w:rPr>
        <w:t>ENGL105</w:t>
      </w:r>
      <w:r w:rsidR="004B1254" w:rsidRPr="00A16148">
        <w:rPr>
          <w:rFonts w:ascii="Times New Roman" w:hAnsi="Times New Roman" w:cs="Times New Roman"/>
          <w:sz w:val="23"/>
          <w:szCs w:val="23"/>
        </w:rPr>
        <w:t>S</w:t>
      </w:r>
      <w:r w:rsidRPr="00A16148">
        <w:rPr>
          <w:rFonts w:ascii="Times New Roman" w:hAnsi="Times New Roman" w:cs="Times New Roman"/>
          <w:sz w:val="23"/>
          <w:szCs w:val="23"/>
        </w:rPr>
        <w:t>, the pass rate for students who actually completed the course—that is, attended class until the end</w:t>
      </w:r>
      <w:r w:rsidR="00A446D6" w:rsidRPr="00A16148">
        <w:rPr>
          <w:rFonts w:ascii="Times New Roman" w:hAnsi="Times New Roman" w:cs="Times New Roman"/>
          <w:sz w:val="23"/>
          <w:szCs w:val="23"/>
        </w:rPr>
        <w:t xml:space="preserve"> of the semester</w:t>
      </w:r>
      <w:r w:rsidRPr="00A16148">
        <w:rPr>
          <w:rFonts w:ascii="Times New Roman" w:hAnsi="Times New Roman" w:cs="Times New Roman"/>
          <w:sz w:val="23"/>
          <w:szCs w:val="23"/>
        </w:rPr>
        <w:t xml:space="preserve"> and submitted all assignments—</w:t>
      </w:r>
      <w:r w:rsidR="00A67B91" w:rsidRPr="00A16148">
        <w:rPr>
          <w:rFonts w:ascii="Times New Roman" w:hAnsi="Times New Roman" w:cs="Times New Roman"/>
          <w:sz w:val="23"/>
          <w:szCs w:val="23"/>
        </w:rPr>
        <w:t>held steady, declining only</w:t>
      </w:r>
      <w:r w:rsidRPr="00A16148">
        <w:rPr>
          <w:rFonts w:ascii="Times New Roman" w:hAnsi="Times New Roman" w:cs="Times New Roman"/>
          <w:sz w:val="23"/>
          <w:szCs w:val="23"/>
        </w:rPr>
        <w:t xml:space="preserve"> slightly from 53.5% in Fall 2012 to 51.3% in Spring 2013. F</w:t>
      </w:r>
      <w:r w:rsidR="00CC3679" w:rsidRPr="00A16148">
        <w:rPr>
          <w:rFonts w:ascii="Times New Roman" w:hAnsi="Times New Roman" w:cs="Times New Roman"/>
          <w:sz w:val="23"/>
          <w:szCs w:val="23"/>
        </w:rPr>
        <w:t>urther, t</w:t>
      </w:r>
      <w:r w:rsidRPr="00A16148">
        <w:rPr>
          <w:rFonts w:ascii="Times New Roman" w:hAnsi="Times New Roman" w:cs="Times New Roman"/>
          <w:sz w:val="23"/>
          <w:szCs w:val="23"/>
        </w:rPr>
        <w:t>he students</w:t>
      </w:r>
      <w:r w:rsidR="00A67B91" w:rsidRPr="00A16148">
        <w:rPr>
          <w:rFonts w:ascii="Times New Roman" w:hAnsi="Times New Roman" w:cs="Times New Roman"/>
          <w:sz w:val="23"/>
          <w:szCs w:val="23"/>
        </w:rPr>
        <w:t xml:space="preserve"> who </w:t>
      </w:r>
      <w:r w:rsidR="00601704" w:rsidRPr="00A16148">
        <w:rPr>
          <w:rFonts w:ascii="Times New Roman" w:hAnsi="Times New Roman" w:cs="Times New Roman"/>
          <w:sz w:val="23"/>
          <w:szCs w:val="23"/>
        </w:rPr>
        <w:t>completed</w:t>
      </w:r>
      <w:r w:rsidR="00A67B91" w:rsidRPr="00A16148">
        <w:rPr>
          <w:rFonts w:ascii="Times New Roman" w:hAnsi="Times New Roman" w:cs="Times New Roman"/>
          <w:sz w:val="23"/>
          <w:szCs w:val="23"/>
        </w:rPr>
        <w:t xml:space="preserve"> </w:t>
      </w:r>
      <w:r w:rsidR="001D2854" w:rsidRPr="00A16148">
        <w:rPr>
          <w:rFonts w:ascii="Times New Roman" w:hAnsi="Times New Roman" w:cs="Times New Roman"/>
          <w:sz w:val="23"/>
          <w:szCs w:val="23"/>
        </w:rPr>
        <w:t>ENGL105</w:t>
      </w:r>
      <w:r w:rsidR="00A67B91" w:rsidRPr="00A16148">
        <w:rPr>
          <w:rFonts w:ascii="Times New Roman" w:hAnsi="Times New Roman" w:cs="Times New Roman"/>
          <w:sz w:val="23"/>
          <w:szCs w:val="23"/>
        </w:rPr>
        <w:t>S</w:t>
      </w:r>
      <w:r w:rsidR="00601704" w:rsidRPr="00A16148">
        <w:rPr>
          <w:rFonts w:ascii="Times New Roman" w:hAnsi="Times New Roman" w:cs="Times New Roman"/>
          <w:sz w:val="23"/>
          <w:szCs w:val="23"/>
        </w:rPr>
        <w:t xml:space="preserve"> showed</w:t>
      </w:r>
      <w:r w:rsidR="00CC3679" w:rsidRPr="00A16148">
        <w:rPr>
          <w:rFonts w:ascii="Times New Roman" w:hAnsi="Times New Roman" w:cs="Times New Roman"/>
          <w:sz w:val="23"/>
          <w:szCs w:val="23"/>
        </w:rPr>
        <w:t xml:space="preserve"> progress in their </w:t>
      </w:r>
      <w:r w:rsidR="00601704" w:rsidRPr="00A16148">
        <w:rPr>
          <w:rFonts w:ascii="Times New Roman" w:hAnsi="Times New Roman" w:cs="Times New Roman"/>
          <w:sz w:val="23"/>
          <w:szCs w:val="23"/>
        </w:rPr>
        <w:t>writing</w:t>
      </w:r>
      <w:r w:rsidR="00CC3679" w:rsidRPr="00A16148">
        <w:rPr>
          <w:rFonts w:ascii="Times New Roman" w:hAnsi="Times New Roman" w:cs="Times New Roman"/>
          <w:sz w:val="23"/>
          <w:szCs w:val="23"/>
        </w:rPr>
        <w:t xml:space="preserve"> by the semester’s end, as evidenced</w:t>
      </w:r>
      <w:r w:rsidRPr="00A16148">
        <w:rPr>
          <w:rFonts w:ascii="Times New Roman" w:hAnsi="Times New Roman" w:cs="Times New Roman"/>
          <w:sz w:val="23"/>
          <w:szCs w:val="23"/>
        </w:rPr>
        <w:t xml:space="preserve"> </w:t>
      </w:r>
      <w:r w:rsidR="00A67B91" w:rsidRPr="00A16148">
        <w:rPr>
          <w:rFonts w:ascii="Times New Roman" w:hAnsi="Times New Roman" w:cs="Times New Roman"/>
          <w:sz w:val="23"/>
          <w:szCs w:val="23"/>
        </w:rPr>
        <w:t>in their</w:t>
      </w:r>
      <w:r w:rsidR="00CC3679" w:rsidRPr="00A16148">
        <w:rPr>
          <w:rFonts w:ascii="Times New Roman" w:hAnsi="Times New Roman" w:cs="Times New Roman"/>
          <w:sz w:val="23"/>
          <w:szCs w:val="23"/>
        </w:rPr>
        <w:t xml:space="preserve"> consistent grade progress on </w:t>
      </w:r>
      <w:r w:rsidR="00A67B91" w:rsidRPr="00A16148">
        <w:rPr>
          <w:rFonts w:ascii="Times New Roman" w:hAnsi="Times New Roman" w:cs="Times New Roman"/>
          <w:sz w:val="23"/>
          <w:szCs w:val="23"/>
        </w:rPr>
        <w:t>successive assignment</w:t>
      </w:r>
      <w:r w:rsidR="00CC3679" w:rsidRPr="00A16148">
        <w:rPr>
          <w:rFonts w:ascii="Times New Roman" w:hAnsi="Times New Roman" w:cs="Times New Roman"/>
          <w:sz w:val="23"/>
          <w:szCs w:val="23"/>
        </w:rPr>
        <w:t>s</w:t>
      </w:r>
      <w:r w:rsidR="00A67B91" w:rsidRPr="00A16148">
        <w:rPr>
          <w:rFonts w:ascii="Times New Roman" w:hAnsi="Times New Roman" w:cs="Times New Roman"/>
          <w:sz w:val="23"/>
          <w:szCs w:val="23"/>
        </w:rPr>
        <w:t xml:space="preserve">. While the average grade on the first one-paragraph assignment was </w:t>
      </w:r>
      <w:r w:rsidR="00601704" w:rsidRPr="00A16148">
        <w:rPr>
          <w:rFonts w:ascii="Times New Roman" w:hAnsi="Times New Roman" w:cs="Times New Roman"/>
          <w:sz w:val="23"/>
          <w:szCs w:val="23"/>
        </w:rPr>
        <w:t>70.2</w:t>
      </w:r>
      <w:r w:rsidR="00A67B91" w:rsidRPr="00A16148">
        <w:rPr>
          <w:rFonts w:ascii="Times New Roman" w:hAnsi="Times New Roman" w:cs="Times New Roman"/>
          <w:sz w:val="23"/>
          <w:szCs w:val="23"/>
        </w:rPr>
        <w:t xml:space="preserve">%, or </w:t>
      </w:r>
      <w:r w:rsidR="00A446D6" w:rsidRPr="00A16148">
        <w:rPr>
          <w:rFonts w:ascii="Times New Roman" w:hAnsi="Times New Roman" w:cs="Times New Roman"/>
          <w:sz w:val="23"/>
          <w:szCs w:val="23"/>
        </w:rPr>
        <w:t xml:space="preserve">a </w:t>
      </w:r>
      <w:r w:rsidR="00A67B91" w:rsidRPr="00A16148">
        <w:rPr>
          <w:rFonts w:ascii="Times New Roman" w:hAnsi="Times New Roman" w:cs="Times New Roman"/>
          <w:sz w:val="23"/>
          <w:szCs w:val="23"/>
        </w:rPr>
        <w:t>C</w:t>
      </w:r>
      <w:r w:rsidR="00601704" w:rsidRPr="00A16148">
        <w:rPr>
          <w:rFonts w:ascii="Times New Roman" w:hAnsi="Times New Roman" w:cs="Times New Roman"/>
          <w:sz w:val="23"/>
          <w:szCs w:val="23"/>
        </w:rPr>
        <w:t>-</w:t>
      </w:r>
      <w:r w:rsidR="00A67B91" w:rsidRPr="00A16148">
        <w:rPr>
          <w:rFonts w:ascii="Times New Roman" w:hAnsi="Times New Roman" w:cs="Times New Roman"/>
          <w:sz w:val="23"/>
          <w:szCs w:val="23"/>
        </w:rPr>
        <w:t xml:space="preserve">, the </w:t>
      </w:r>
      <w:r w:rsidRPr="00A16148">
        <w:rPr>
          <w:rFonts w:ascii="Times New Roman" w:hAnsi="Times New Roman" w:cs="Times New Roman"/>
          <w:sz w:val="23"/>
          <w:szCs w:val="23"/>
        </w:rPr>
        <w:t>average paper grade on the final essa</w:t>
      </w:r>
      <w:r w:rsidR="00A67B91" w:rsidRPr="00A16148">
        <w:rPr>
          <w:rFonts w:ascii="Times New Roman" w:hAnsi="Times New Roman" w:cs="Times New Roman"/>
          <w:sz w:val="23"/>
          <w:szCs w:val="23"/>
        </w:rPr>
        <w:t xml:space="preserve">y rose to </w:t>
      </w:r>
      <w:r w:rsidR="00601704" w:rsidRPr="00A16148">
        <w:rPr>
          <w:rFonts w:ascii="Times New Roman" w:hAnsi="Times New Roman" w:cs="Times New Roman"/>
          <w:sz w:val="23"/>
          <w:szCs w:val="23"/>
        </w:rPr>
        <w:t>75.4</w:t>
      </w:r>
      <w:r w:rsidR="00A67B91" w:rsidRPr="00A16148">
        <w:rPr>
          <w:rFonts w:ascii="Times New Roman" w:hAnsi="Times New Roman" w:cs="Times New Roman"/>
          <w:sz w:val="23"/>
          <w:szCs w:val="23"/>
        </w:rPr>
        <w:t>%, or a soli</w:t>
      </w:r>
      <w:r w:rsidR="00601704" w:rsidRPr="00A16148">
        <w:rPr>
          <w:rFonts w:ascii="Times New Roman" w:hAnsi="Times New Roman" w:cs="Times New Roman"/>
          <w:sz w:val="23"/>
          <w:szCs w:val="23"/>
        </w:rPr>
        <w:t>d C</w:t>
      </w:r>
      <w:r w:rsidR="00A67B91" w:rsidRPr="00A16148">
        <w:rPr>
          <w:rFonts w:ascii="Times New Roman" w:hAnsi="Times New Roman" w:cs="Times New Roman"/>
          <w:sz w:val="23"/>
          <w:szCs w:val="23"/>
        </w:rPr>
        <w:t xml:space="preserve">. </w:t>
      </w:r>
      <w:r w:rsidR="004B1254" w:rsidRPr="00A16148">
        <w:rPr>
          <w:rFonts w:ascii="Times New Roman" w:hAnsi="Times New Roman" w:cs="Times New Roman"/>
          <w:sz w:val="23"/>
          <w:szCs w:val="23"/>
        </w:rPr>
        <w:t>Students also demonstrated</w:t>
      </w:r>
      <w:r w:rsidR="00A67B91" w:rsidRPr="00A16148">
        <w:rPr>
          <w:rFonts w:ascii="Times New Roman" w:hAnsi="Times New Roman" w:cs="Times New Roman"/>
          <w:sz w:val="23"/>
          <w:szCs w:val="23"/>
        </w:rPr>
        <w:t xml:space="preserve"> measurable progress in grammar skills, with scores on the grammar diagnostic post-test rising 6.1 percentage points to 64.5 for </w:t>
      </w:r>
      <w:r w:rsidR="001D2854" w:rsidRPr="00A16148">
        <w:rPr>
          <w:rFonts w:ascii="Times New Roman" w:hAnsi="Times New Roman" w:cs="Times New Roman"/>
          <w:sz w:val="23"/>
          <w:szCs w:val="23"/>
        </w:rPr>
        <w:t>ENGL105</w:t>
      </w:r>
      <w:r w:rsidR="00A67B91" w:rsidRPr="00A16148">
        <w:rPr>
          <w:rFonts w:ascii="Times New Roman" w:hAnsi="Times New Roman" w:cs="Times New Roman"/>
          <w:sz w:val="23"/>
          <w:szCs w:val="23"/>
        </w:rPr>
        <w:t>S</w:t>
      </w:r>
      <w:r w:rsidR="00B36142" w:rsidRPr="00A16148">
        <w:rPr>
          <w:rFonts w:ascii="Times New Roman" w:hAnsi="Times New Roman" w:cs="Times New Roman"/>
          <w:sz w:val="23"/>
          <w:szCs w:val="23"/>
        </w:rPr>
        <w:t xml:space="preserve">. </w:t>
      </w:r>
    </w:p>
    <w:p w:rsidR="008E4D23" w:rsidRPr="00A16148" w:rsidRDefault="008E4D23" w:rsidP="008E4D23">
      <w:pPr>
        <w:spacing w:after="0" w:line="240" w:lineRule="auto"/>
        <w:rPr>
          <w:rFonts w:ascii="Times New Roman" w:hAnsi="Times New Roman" w:cs="Times New Roman"/>
          <w:sz w:val="23"/>
          <w:szCs w:val="23"/>
        </w:rPr>
      </w:pPr>
    </w:p>
    <w:p w:rsidR="00FF4646" w:rsidRPr="00A16148" w:rsidRDefault="00B0514A" w:rsidP="008E4D23">
      <w:pPr>
        <w:spacing w:after="0" w:line="240" w:lineRule="auto"/>
        <w:rPr>
          <w:rFonts w:ascii="Times New Roman" w:hAnsi="Times New Roman" w:cs="Times New Roman"/>
          <w:sz w:val="23"/>
          <w:szCs w:val="23"/>
        </w:rPr>
      </w:pPr>
      <w:r w:rsidRPr="00A16148">
        <w:rPr>
          <w:rFonts w:ascii="Times New Roman" w:hAnsi="Times New Roman" w:cs="Times New Roman"/>
          <w:sz w:val="23"/>
          <w:szCs w:val="23"/>
        </w:rPr>
        <w:t xml:space="preserve">Similarly, original and active roster pass rates declined </w:t>
      </w:r>
      <w:r w:rsidR="00A67B91" w:rsidRPr="00A16148">
        <w:rPr>
          <w:rFonts w:ascii="Times New Roman" w:hAnsi="Times New Roman" w:cs="Times New Roman"/>
          <w:sz w:val="23"/>
          <w:szCs w:val="23"/>
        </w:rPr>
        <w:t xml:space="preserve">for </w:t>
      </w:r>
      <w:r w:rsidR="001D2854" w:rsidRPr="00A16148">
        <w:rPr>
          <w:rFonts w:ascii="Times New Roman" w:hAnsi="Times New Roman" w:cs="Times New Roman"/>
          <w:sz w:val="23"/>
          <w:szCs w:val="23"/>
        </w:rPr>
        <w:t>ENGL105</w:t>
      </w:r>
      <w:r w:rsidRPr="00A16148">
        <w:rPr>
          <w:rFonts w:ascii="Times New Roman" w:hAnsi="Times New Roman" w:cs="Times New Roman"/>
          <w:sz w:val="23"/>
          <w:szCs w:val="23"/>
        </w:rPr>
        <w:t>; however, the completion rate</w:t>
      </w:r>
      <w:r w:rsidR="00601704" w:rsidRPr="00A16148">
        <w:rPr>
          <w:rFonts w:ascii="Times New Roman" w:hAnsi="Times New Roman" w:cs="Times New Roman"/>
          <w:sz w:val="23"/>
          <w:szCs w:val="23"/>
        </w:rPr>
        <w:t xml:space="preserve"> (76%) </w:t>
      </w:r>
      <w:r w:rsidRPr="00A16148">
        <w:rPr>
          <w:rFonts w:ascii="Times New Roman" w:hAnsi="Times New Roman" w:cs="Times New Roman"/>
          <w:sz w:val="23"/>
          <w:szCs w:val="23"/>
        </w:rPr>
        <w:t>remained consistent with the previous semester</w:t>
      </w:r>
      <w:r w:rsidR="00A67B91" w:rsidRPr="00A16148">
        <w:rPr>
          <w:rFonts w:ascii="Times New Roman" w:hAnsi="Times New Roman" w:cs="Times New Roman"/>
          <w:sz w:val="23"/>
          <w:szCs w:val="23"/>
        </w:rPr>
        <w:t>.</w:t>
      </w:r>
      <w:r w:rsidRPr="00A16148">
        <w:rPr>
          <w:rFonts w:ascii="Times New Roman" w:hAnsi="Times New Roman" w:cs="Times New Roman"/>
          <w:sz w:val="23"/>
          <w:szCs w:val="23"/>
        </w:rPr>
        <w:t xml:space="preserve"> (For Fall 2012, the completion rate could not be calculated exa</w:t>
      </w:r>
      <w:r w:rsidR="00A23F95" w:rsidRPr="00A16148">
        <w:rPr>
          <w:rFonts w:ascii="Times New Roman" w:hAnsi="Times New Roman" w:cs="Times New Roman"/>
          <w:sz w:val="23"/>
          <w:szCs w:val="23"/>
        </w:rPr>
        <w:t>ctly due to insufficient data. However, b</w:t>
      </w:r>
      <w:r w:rsidRPr="00A16148">
        <w:rPr>
          <w:rFonts w:ascii="Times New Roman" w:hAnsi="Times New Roman" w:cs="Times New Roman"/>
          <w:sz w:val="23"/>
          <w:szCs w:val="23"/>
        </w:rPr>
        <w:t>ased on the active roster pass rate,</w:t>
      </w:r>
      <w:r w:rsidR="008D33AF" w:rsidRPr="00A16148">
        <w:rPr>
          <w:rFonts w:ascii="Times New Roman" w:hAnsi="Times New Roman" w:cs="Times New Roman"/>
          <w:sz w:val="23"/>
          <w:szCs w:val="23"/>
        </w:rPr>
        <w:t xml:space="preserve"> </w:t>
      </w:r>
      <w:r w:rsidRPr="00A16148">
        <w:rPr>
          <w:rFonts w:ascii="Times New Roman" w:hAnsi="Times New Roman" w:cs="Times New Roman"/>
          <w:sz w:val="23"/>
          <w:szCs w:val="23"/>
        </w:rPr>
        <w:t>the completion rate would have been 78.6% or higher.)</w:t>
      </w:r>
      <w:r w:rsidR="00A67B91" w:rsidRPr="00A16148">
        <w:rPr>
          <w:rFonts w:ascii="Times New Roman" w:hAnsi="Times New Roman" w:cs="Times New Roman"/>
          <w:sz w:val="23"/>
          <w:szCs w:val="23"/>
        </w:rPr>
        <w:t xml:space="preserve"> </w:t>
      </w:r>
      <w:r w:rsidRPr="00A16148">
        <w:rPr>
          <w:rFonts w:ascii="Times New Roman" w:hAnsi="Times New Roman" w:cs="Times New Roman"/>
          <w:sz w:val="23"/>
          <w:szCs w:val="23"/>
        </w:rPr>
        <w:t xml:space="preserve">The students who completed </w:t>
      </w:r>
      <w:r w:rsidR="001D2854" w:rsidRPr="00A16148">
        <w:rPr>
          <w:rFonts w:ascii="Times New Roman" w:hAnsi="Times New Roman" w:cs="Times New Roman"/>
          <w:sz w:val="23"/>
          <w:szCs w:val="23"/>
        </w:rPr>
        <w:t>ENGL105</w:t>
      </w:r>
      <w:r w:rsidR="00601704" w:rsidRPr="00A16148">
        <w:rPr>
          <w:rFonts w:ascii="Times New Roman" w:hAnsi="Times New Roman" w:cs="Times New Roman"/>
          <w:sz w:val="23"/>
          <w:szCs w:val="23"/>
        </w:rPr>
        <w:t xml:space="preserve"> </w:t>
      </w:r>
      <w:r w:rsidR="008D33AF" w:rsidRPr="00A16148">
        <w:rPr>
          <w:rFonts w:ascii="Times New Roman" w:hAnsi="Times New Roman" w:cs="Times New Roman"/>
          <w:sz w:val="23"/>
          <w:szCs w:val="23"/>
        </w:rPr>
        <w:t>showed progress on their writing assignments by the semester’</w:t>
      </w:r>
      <w:r w:rsidR="00145A39" w:rsidRPr="00A16148">
        <w:rPr>
          <w:rFonts w:ascii="Times New Roman" w:hAnsi="Times New Roman" w:cs="Times New Roman"/>
          <w:sz w:val="23"/>
          <w:szCs w:val="23"/>
        </w:rPr>
        <w:t>s end</w:t>
      </w:r>
      <w:r w:rsidR="00A23F95" w:rsidRPr="00A16148">
        <w:rPr>
          <w:rFonts w:ascii="Times New Roman" w:hAnsi="Times New Roman" w:cs="Times New Roman"/>
          <w:sz w:val="23"/>
          <w:szCs w:val="23"/>
        </w:rPr>
        <w:t>,</w:t>
      </w:r>
      <w:r w:rsidR="00145A39" w:rsidRPr="00A16148">
        <w:rPr>
          <w:rFonts w:ascii="Times New Roman" w:hAnsi="Times New Roman" w:cs="Times New Roman"/>
          <w:sz w:val="23"/>
          <w:szCs w:val="23"/>
        </w:rPr>
        <w:t xml:space="preserve"> as well. W</w:t>
      </w:r>
      <w:r w:rsidR="008D33AF" w:rsidRPr="00A16148">
        <w:rPr>
          <w:rFonts w:ascii="Times New Roman" w:hAnsi="Times New Roman" w:cs="Times New Roman"/>
          <w:sz w:val="23"/>
          <w:szCs w:val="23"/>
        </w:rPr>
        <w:t>h</w:t>
      </w:r>
      <w:r w:rsidR="00145A39" w:rsidRPr="00A16148">
        <w:rPr>
          <w:rFonts w:ascii="Times New Roman" w:hAnsi="Times New Roman" w:cs="Times New Roman"/>
          <w:sz w:val="23"/>
          <w:szCs w:val="23"/>
        </w:rPr>
        <w:t>il</w:t>
      </w:r>
      <w:r w:rsidR="008D33AF" w:rsidRPr="00A16148">
        <w:rPr>
          <w:rFonts w:ascii="Times New Roman" w:hAnsi="Times New Roman" w:cs="Times New Roman"/>
          <w:sz w:val="23"/>
          <w:szCs w:val="23"/>
        </w:rPr>
        <w:t xml:space="preserve">e </w:t>
      </w:r>
      <w:r w:rsidR="00A23F95" w:rsidRPr="00A16148">
        <w:rPr>
          <w:rFonts w:ascii="Times New Roman" w:hAnsi="Times New Roman" w:cs="Times New Roman"/>
          <w:sz w:val="23"/>
          <w:szCs w:val="23"/>
        </w:rPr>
        <w:t xml:space="preserve">the </w:t>
      </w:r>
      <w:r w:rsidR="008D33AF" w:rsidRPr="00A16148">
        <w:rPr>
          <w:rFonts w:ascii="Times New Roman" w:hAnsi="Times New Roman" w:cs="Times New Roman"/>
          <w:sz w:val="23"/>
          <w:szCs w:val="23"/>
        </w:rPr>
        <w:t xml:space="preserve">average grade on the first one-paragraph assignment was </w:t>
      </w:r>
      <w:r w:rsidR="00145A39" w:rsidRPr="00A16148">
        <w:rPr>
          <w:rFonts w:ascii="Times New Roman" w:hAnsi="Times New Roman" w:cs="Times New Roman"/>
          <w:sz w:val="23"/>
          <w:szCs w:val="23"/>
        </w:rPr>
        <w:t>73.1, or a C, the average paper grade on the final essay rose to 76.6%, or a solid C+.  Students also showed progress in their grammar skills, with scores on the grammar diagnostic post-test rising 4.7 percentage points to 71.7</w:t>
      </w:r>
      <w:r w:rsidR="009D2E0F" w:rsidRPr="00A16148">
        <w:rPr>
          <w:rFonts w:ascii="Times New Roman" w:hAnsi="Times New Roman" w:cs="Times New Roman"/>
          <w:sz w:val="23"/>
          <w:szCs w:val="23"/>
        </w:rPr>
        <w:t xml:space="preserve"> in </w:t>
      </w:r>
      <w:r w:rsidR="001D2854" w:rsidRPr="00A16148">
        <w:rPr>
          <w:rFonts w:ascii="Times New Roman" w:hAnsi="Times New Roman" w:cs="Times New Roman"/>
          <w:sz w:val="23"/>
          <w:szCs w:val="23"/>
        </w:rPr>
        <w:t>ENGL105</w:t>
      </w:r>
      <w:r w:rsidR="00145A39" w:rsidRPr="00A16148">
        <w:rPr>
          <w:rFonts w:ascii="Times New Roman" w:hAnsi="Times New Roman" w:cs="Times New Roman"/>
          <w:sz w:val="23"/>
          <w:szCs w:val="23"/>
        </w:rPr>
        <w:t xml:space="preserve">. </w:t>
      </w:r>
    </w:p>
    <w:p w:rsidR="00CC6BA7" w:rsidRPr="00A16148" w:rsidRDefault="00CC6BA7" w:rsidP="008E4D23">
      <w:pPr>
        <w:spacing w:after="0" w:line="240" w:lineRule="auto"/>
        <w:rPr>
          <w:rFonts w:ascii="Times New Roman" w:hAnsi="Times New Roman" w:cs="Times New Roman"/>
          <w:sz w:val="23"/>
          <w:szCs w:val="23"/>
        </w:rPr>
      </w:pPr>
    </w:p>
    <w:p w:rsidR="008E4D23" w:rsidRPr="00A16148" w:rsidRDefault="00C4618E" w:rsidP="00AA15FC">
      <w:pPr>
        <w:spacing w:after="0" w:line="240" w:lineRule="auto"/>
        <w:rPr>
          <w:rFonts w:ascii="Times New Roman" w:hAnsi="Times New Roman" w:cs="Times New Roman"/>
          <w:b/>
          <w:i/>
          <w:sz w:val="23"/>
          <w:szCs w:val="23"/>
        </w:rPr>
      </w:pPr>
      <w:r w:rsidRPr="00A16148">
        <w:rPr>
          <w:rFonts w:ascii="Times New Roman" w:hAnsi="Times New Roman" w:cs="Times New Roman"/>
          <w:b/>
          <w:i/>
          <w:sz w:val="23"/>
          <w:szCs w:val="23"/>
        </w:rPr>
        <w:t xml:space="preserve">Goal  2: To ensure that the </w:t>
      </w:r>
      <w:r w:rsidR="001D2854" w:rsidRPr="00A16148">
        <w:rPr>
          <w:rFonts w:ascii="Times New Roman" w:hAnsi="Times New Roman" w:cs="Times New Roman"/>
          <w:b/>
          <w:i/>
          <w:sz w:val="23"/>
          <w:szCs w:val="23"/>
        </w:rPr>
        <w:t>ENGL105</w:t>
      </w:r>
      <w:r w:rsidRPr="00A16148">
        <w:rPr>
          <w:rFonts w:ascii="Times New Roman" w:hAnsi="Times New Roman" w:cs="Times New Roman"/>
          <w:b/>
          <w:i/>
          <w:sz w:val="23"/>
          <w:szCs w:val="23"/>
        </w:rPr>
        <w:t>S/105 curriculum is preparing students for the research- and argument-driven content of ENGL 107 by providing students with a stronger foundation in responding to complex readings and avoiding plagiarism.</w:t>
      </w:r>
    </w:p>
    <w:p w:rsidR="00AA15FC" w:rsidRPr="00A16148" w:rsidRDefault="00AA15FC" w:rsidP="00AA15FC">
      <w:pPr>
        <w:spacing w:after="0" w:line="240" w:lineRule="auto"/>
        <w:rPr>
          <w:rFonts w:ascii="Times New Roman" w:hAnsi="Times New Roman" w:cs="Times New Roman"/>
          <w:b/>
          <w:i/>
          <w:sz w:val="23"/>
          <w:szCs w:val="23"/>
        </w:rPr>
      </w:pPr>
    </w:p>
    <w:p w:rsidR="008E4D23" w:rsidRPr="00A16148" w:rsidRDefault="00C4618E" w:rsidP="00AA15FC">
      <w:pPr>
        <w:spacing w:after="0" w:line="240" w:lineRule="auto"/>
        <w:rPr>
          <w:rFonts w:ascii="Times New Roman" w:hAnsi="Times New Roman" w:cs="Times New Roman"/>
          <w:sz w:val="23"/>
          <w:szCs w:val="23"/>
        </w:rPr>
      </w:pPr>
      <w:r w:rsidRPr="00A16148">
        <w:rPr>
          <w:rFonts w:ascii="Times New Roman" w:hAnsi="Times New Roman" w:cs="Times New Roman"/>
          <w:b/>
          <w:sz w:val="23"/>
          <w:szCs w:val="23"/>
        </w:rPr>
        <w:t>Progress:</w:t>
      </w:r>
      <w:r w:rsidR="00A67B91" w:rsidRPr="00A16148">
        <w:rPr>
          <w:rFonts w:ascii="Times New Roman" w:hAnsi="Times New Roman" w:cs="Times New Roman"/>
          <w:b/>
          <w:sz w:val="23"/>
          <w:szCs w:val="23"/>
        </w:rPr>
        <w:t xml:space="preserve"> </w:t>
      </w:r>
      <w:r w:rsidR="00A67B91" w:rsidRPr="00A16148">
        <w:rPr>
          <w:rFonts w:ascii="Times New Roman" w:hAnsi="Times New Roman" w:cs="Times New Roman"/>
          <w:sz w:val="23"/>
          <w:szCs w:val="23"/>
        </w:rPr>
        <w:t xml:space="preserve">The Writing Specialists made several changes to the curriculum for </w:t>
      </w:r>
      <w:r w:rsidR="001D2854" w:rsidRPr="00A16148">
        <w:rPr>
          <w:rFonts w:ascii="Times New Roman" w:hAnsi="Times New Roman" w:cs="Times New Roman"/>
          <w:sz w:val="23"/>
          <w:szCs w:val="23"/>
        </w:rPr>
        <w:t>ENGL105</w:t>
      </w:r>
      <w:r w:rsidR="00A67B91" w:rsidRPr="00A16148">
        <w:rPr>
          <w:rFonts w:ascii="Times New Roman" w:hAnsi="Times New Roman" w:cs="Times New Roman"/>
          <w:sz w:val="23"/>
          <w:szCs w:val="23"/>
        </w:rPr>
        <w:t>S/105 in Spring 2013 to better prepare students</w:t>
      </w:r>
      <w:r w:rsidR="00A219E8" w:rsidRPr="00A16148">
        <w:rPr>
          <w:rFonts w:ascii="Times New Roman" w:hAnsi="Times New Roman" w:cs="Times New Roman"/>
          <w:sz w:val="23"/>
          <w:szCs w:val="23"/>
        </w:rPr>
        <w:t xml:space="preserve"> for ENGL 107, including the following:</w:t>
      </w:r>
    </w:p>
    <w:p w:rsidR="008E4D23" w:rsidRPr="00A16148" w:rsidRDefault="008E4D23" w:rsidP="008E4D23">
      <w:pPr>
        <w:spacing w:after="0" w:line="240" w:lineRule="auto"/>
        <w:rPr>
          <w:rFonts w:ascii="Times New Roman" w:hAnsi="Times New Roman" w:cs="Times New Roman"/>
          <w:sz w:val="23"/>
          <w:szCs w:val="23"/>
        </w:rPr>
      </w:pPr>
    </w:p>
    <w:p w:rsidR="00CC3679" w:rsidRPr="00A16148" w:rsidRDefault="00A446D6" w:rsidP="00CC3679">
      <w:pPr>
        <w:pStyle w:val="ListParagraph"/>
        <w:numPr>
          <w:ilvl w:val="0"/>
          <w:numId w:val="5"/>
        </w:numPr>
        <w:rPr>
          <w:sz w:val="23"/>
          <w:szCs w:val="23"/>
        </w:rPr>
      </w:pPr>
      <w:r w:rsidRPr="00A16148">
        <w:rPr>
          <w:sz w:val="23"/>
          <w:szCs w:val="23"/>
        </w:rPr>
        <w:t>Giving</w:t>
      </w:r>
      <w:r w:rsidR="00CC3679" w:rsidRPr="00A16148">
        <w:rPr>
          <w:sz w:val="23"/>
          <w:szCs w:val="23"/>
        </w:rPr>
        <w:t xml:space="preserve"> students greater practice writing argument essays by requiring three essay assignments</w:t>
      </w:r>
      <w:r w:rsidR="00A219E8" w:rsidRPr="00A16148">
        <w:rPr>
          <w:sz w:val="23"/>
          <w:szCs w:val="23"/>
        </w:rPr>
        <w:t>. Two of these essays had students</w:t>
      </w:r>
      <w:r w:rsidR="00CC3679" w:rsidRPr="00A16148">
        <w:rPr>
          <w:sz w:val="23"/>
          <w:szCs w:val="23"/>
        </w:rPr>
        <w:t xml:space="preserve"> arguing two different perspectives on a single topic, thus ensuring that </w:t>
      </w:r>
      <w:r w:rsidR="00A219E8" w:rsidRPr="00A16148">
        <w:rPr>
          <w:sz w:val="23"/>
          <w:szCs w:val="23"/>
        </w:rPr>
        <w:t>they</w:t>
      </w:r>
      <w:r w:rsidR="00CC3679" w:rsidRPr="00A16148">
        <w:rPr>
          <w:sz w:val="23"/>
          <w:szCs w:val="23"/>
        </w:rPr>
        <w:t xml:space="preserve"> knew all elements of a full argument by semester’s end.</w:t>
      </w:r>
    </w:p>
    <w:p w:rsidR="00CC3679" w:rsidRPr="00A16148" w:rsidRDefault="00A446D6" w:rsidP="00CC3679">
      <w:pPr>
        <w:pStyle w:val="ListParagraph"/>
        <w:numPr>
          <w:ilvl w:val="0"/>
          <w:numId w:val="5"/>
        </w:numPr>
        <w:rPr>
          <w:sz w:val="23"/>
          <w:szCs w:val="23"/>
        </w:rPr>
      </w:pPr>
      <w:r w:rsidRPr="00A16148">
        <w:rPr>
          <w:sz w:val="23"/>
          <w:szCs w:val="23"/>
        </w:rPr>
        <w:t>Reinforcing</w:t>
      </w:r>
      <w:r w:rsidR="00CC3679" w:rsidRPr="00A16148">
        <w:rPr>
          <w:sz w:val="23"/>
          <w:szCs w:val="23"/>
        </w:rPr>
        <w:t xml:space="preserve"> students’ skills in responding to readings by inviting them to integrate course readings into their essay as</w:t>
      </w:r>
      <w:r w:rsidR="00A219E8" w:rsidRPr="00A16148">
        <w:rPr>
          <w:sz w:val="23"/>
          <w:szCs w:val="23"/>
        </w:rPr>
        <w:t>signments for three assignments. Although this was optional for two assignments, it was required for one of the essays</w:t>
      </w:r>
      <w:r w:rsidR="00CC3679" w:rsidRPr="00A16148">
        <w:rPr>
          <w:sz w:val="23"/>
          <w:szCs w:val="23"/>
        </w:rPr>
        <w:t>.</w:t>
      </w:r>
    </w:p>
    <w:p w:rsidR="00CC3679" w:rsidRPr="00A16148" w:rsidRDefault="00CC3679" w:rsidP="00CC3679">
      <w:pPr>
        <w:pStyle w:val="ListParagraph"/>
        <w:numPr>
          <w:ilvl w:val="0"/>
          <w:numId w:val="5"/>
        </w:numPr>
        <w:rPr>
          <w:sz w:val="23"/>
          <w:szCs w:val="23"/>
        </w:rPr>
      </w:pPr>
      <w:r w:rsidRPr="00A16148">
        <w:rPr>
          <w:sz w:val="23"/>
          <w:szCs w:val="23"/>
        </w:rPr>
        <w:t>Help</w:t>
      </w:r>
      <w:r w:rsidR="00A446D6" w:rsidRPr="00A16148">
        <w:rPr>
          <w:sz w:val="23"/>
          <w:szCs w:val="23"/>
        </w:rPr>
        <w:t>ing</w:t>
      </w:r>
      <w:r w:rsidRPr="00A16148">
        <w:rPr>
          <w:sz w:val="23"/>
          <w:szCs w:val="23"/>
        </w:rPr>
        <w:t xml:space="preserve"> students learn how to avoid plagiarism by teaching appropriate citation and requiring them to practice this </w:t>
      </w:r>
      <w:r w:rsidR="00A219E8" w:rsidRPr="00A16148">
        <w:rPr>
          <w:sz w:val="23"/>
          <w:szCs w:val="23"/>
        </w:rPr>
        <w:t xml:space="preserve">skill </w:t>
      </w:r>
      <w:r w:rsidRPr="00A16148">
        <w:rPr>
          <w:sz w:val="23"/>
          <w:szCs w:val="23"/>
        </w:rPr>
        <w:t xml:space="preserve">in </w:t>
      </w:r>
      <w:r w:rsidR="00A219E8" w:rsidRPr="00A16148">
        <w:rPr>
          <w:sz w:val="23"/>
          <w:szCs w:val="23"/>
        </w:rPr>
        <w:t>formal</w:t>
      </w:r>
      <w:r w:rsidRPr="00A16148">
        <w:rPr>
          <w:sz w:val="23"/>
          <w:szCs w:val="23"/>
        </w:rPr>
        <w:t xml:space="preserve"> assignments.</w:t>
      </w:r>
      <w:r w:rsidR="00A219E8" w:rsidRPr="00A16148">
        <w:rPr>
          <w:sz w:val="23"/>
          <w:szCs w:val="23"/>
        </w:rPr>
        <w:br/>
      </w:r>
    </w:p>
    <w:p w:rsidR="0094776D" w:rsidRPr="00A16148" w:rsidRDefault="00A219E8" w:rsidP="008E4D23">
      <w:pPr>
        <w:spacing w:after="0" w:line="240" w:lineRule="auto"/>
        <w:rPr>
          <w:rFonts w:ascii="Times New Roman" w:hAnsi="Times New Roman" w:cs="Times New Roman"/>
          <w:sz w:val="23"/>
          <w:szCs w:val="23"/>
        </w:rPr>
      </w:pPr>
      <w:r w:rsidRPr="00A16148">
        <w:rPr>
          <w:rFonts w:ascii="Times New Roman" w:hAnsi="Times New Roman" w:cs="Times New Roman"/>
          <w:sz w:val="23"/>
          <w:szCs w:val="23"/>
        </w:rPr>
        <w:t xml:space="preserve">The greater focus on writing argument essays yielded success, as evidenced by students’ final essay grades. For students who completed the course, the average final essay grade was 75.4% in </w:t>
      </w:r>
      <w:r w:rsidR="001D2854" w:rsidRPr="00A16148">
        <w:rPr>
          <w:rFonts w:ascii="Times New Roman" w:hAnsi="Times New Roman" w:cs="Times New Roman"/>
          <w:sz w:val="23"/>
          <w:szCs w:val="23"/>
        </w:rPr>
        <w:t>ENGL105</w:t>
      </w:r>
      <w:r w:rsidRPr="00A16148">
        <w:rPr>
          <w:rFonts w:ascii="Times New Roman" w:hAnsi="Times New Roman" w:cs="Times New Roman"/>
          <w:sz w:val="23"/>
          <w:szCs w:val="23"/>
        </w:rPr>
        <w:t xml:space="preserve">S and 76.6% in </w:t>
      </w:r>
      <w:r w:rsidR="001D2854" w:rsidRPr="00A16148">
        <w:rPr>
          <w:rFonts w:ascii="Times New Roman" w:hAnsi="Times New Roman" w:cs="Times New Roman"/>
          <w:sz w:val="23"/>
          <w:szCs w:val="23"/>
        </w:rPr>
        <w:t>ENGL105</w:t>
      </w:r>
      <w:r w:rsidRPr="00A16148">
        <w:rPr>
          <w:rFonts w:ascii="Times New Roman" w:hAnsi="Times New Roman" w:cs="Times New Roman"/>
          <w:sz w:val="23"/>
          <w:szCs w:val="23"/>
        </w:rPr>
        <w:t xml:space="preserve">. </w:t>
      </w:r>
      <w:r w:rsidR="00A65CEF" w:rsidRPr="00A16148">
        <w:rPr>
          <w:rFonts w:ascii="Times New Roman" w:hAnsi="Times New Roman" w:cs="Times New Roman"/>
          <w:sz w:val="23"/>
          <w:szCs w:val="23"/>
        </w:rPr>
        <w:t xml:space="preserve">However, the average final essay grade for students who passed the course </w:t>
      </w:r>
      <w:r w:rsidR="00E7619B" w:rsidRPr="00A16148">
        <w:rPr>
          <w:rFonts w:ascii="Times New Roman" w:hAnsi="Times New Roman" w:cs="Times New Roman"/>
          <w:sz w:val="23"/>
          <w:szCs w:val="23"/>
        </w:rPr>
        <w:t xml:space="preserve">rose to </w:t>
      </w:r>
      <w:r w:rsidR="00A65CEF" w:rsidRPr="00A16148">
        <w:rPr>
          <w:rFonts w:ascii="Times New Roman" w:hAnsi="Times New Roman" w:cs="Times New Roman"/>
          <w:sz w:val="23"/>
          <w:szCs w:val="23"/>
        </w:rPr>
        <w:t xml:space="preserve">83.8% in </w:t>
      </w:r>
      <w:r w:rsidR="001D2854" w:rsidRPr="00A16148">
        <w:rPr>
          <w:rFonts w:ascii="Times New Roman" w:hAnsi="Times New Roman" w:cs="Times New Roman"/>
          <w:sz w:val="23"/>
          <w:szCs w:val="23"/>
        </w:rPr>
        <w:t>ENGL105</w:t>
      </w:r>
      <w:r w:rsidR="00A65CEF" w:rsidRPr="00A16148">
        <w:rPr>
          <w:rFonts w:ascii="Times New Roman" w:hAnsi="Times New Roman" w:cs="Times New Roman"/>
          <w:sz w:val="23"/>
          <w:szCs w:val="23"/>
        </w:rPr>
        <w:t xml:space="preserve">S and 77.1% in </w:t>
      </w:r>
      <w:r w:rsidR="001D2854" w:rsidRPr="00A16148">
        <w:rPr>
          <w:rFonts w:ascii="Times New Roman" w:hAnsi="Times New Roman" w:cs="Times New Roman"/>
          <w:sz w:val="23"/>
          <w:szCs w:val="23"/>
        </w:rPr>
        <w:t>ENGL105</w:t>
      </w:r>
      <w:r w:rsidR="00A65CEF" w:rsidRPr="00A16148">
        <w:rPr>
          <w:rFonts w:ascii="Times New Roman" w:hAnsi="Times New Roman" w:cs="Times New Roman"/>
          <w:sz w:val="23"/>
          <w:szCs w:val="23"/>
        </w:rPr>
        <w:t xml:space="preserve">. This shows a marked improvement for </w:t>
      </w:r>
      <w:r w:rsidR="001D2854" w:rsidRPr="00A16148">
        <w:rPr>
          <w:rFonts w:ascii="Times New Roman" w:hAnsi="Times New Roman" w:cs="Times New Roman"/>
          <w:sz w:val="23"/>
          <w:szCs w:val="23"/>
        </w:rPr>
        <w:t>ENGL105</w:t>
      </w:r>
      <w:r w:rsidR="00A65CEF" w:rsidRPr="00A16148">
        <w:rPr>
          <w:rFonts w:ascii="Times New Roman" w:hAnsi="Times New Roman" w:cs="Times New Roman"/>
          <w:sz w:val="23"/>
          <w:szCs w:val="23"/>
        </w:rPr>
        <w:t xml:space="preserve">S students who tend to struggle with combining all of the course concepts into their final essay. </w:t>
      </w:r>
      <w:r w:rsidRPr="00A16148">
        <w:rPr>
          <w:rFonts w:ascii="Times New Roman" w:hAnsi="Times New Roman" w:cs="Times New Roman"/>
          <w:sz w:val="23"/>
          <w:szCs w:val="23"/>
        </w:rPr>
        <w:t xml:space="preserve">On the cause-effect essay, in which students were required to integrate </w:t>
      </w:r>
      <w:r w:rsidR="0094776D" w:rsidRPr="00A16148">
        <w:rPr>
          <w:rFonts w:ascii="Times New Roman" w:hAnsi="Times New Roman" w:cs="Times New Roman"/>
          <w:sz w:val="23"/>
          <w:szCs w:val="23"/>
        </w:rPr>
        <w:t>the class</w:t>
      </w:r>
      <w:r w:rsidRPr="00A16148">
        <w:rPr>
          <w:rFonts w:ascii="Times New Roman" w:hAnsi="Times New Roman" w:cs="Times New Roman"/>
          <w:sz w:val="23"/>
          <w:szCs w:val="23"/>
        </w:rPr>
        <w:t xml:space="preserve"> readi</w:t>
      </w:r>
      <w:r w:rsidR="0094776D" w:rsidRPr="00A16148">
        <w:rPr>
          <w:rFonts w:ascii="Times New Roman" w:hAnsi="Times New Roman" w:cs="Times New Roman"/>
          <w:sz w:val="23"/>
          <w:szCs w:val="23"/>
        </w:rPr>
        <w:t>ng into their support paragraphs</w:t>
      </w:r>
      <w:r w:rsidRPr="00A16148">
        <w:rPr>
          <w:rFonts w:ascii="Times New Roman" w:hAnsi="Times New Roman" w:cs="Times New Roman"/>
          <w:sz w:val="23"/>
          <w:szCs w:val="23"/>
        </w:rPr>
        <w:t>, st</w:t>
      </w:r>
      <w:r w:rsidR="0094776D" w:rsidRPr="00A16148">
        <w:rPr>
          <w:rFonts w:ascii="Times New Roman" w:hAnsi="Times New Roman" w:cs="Times New Roman"/>
          <w:sz w:val="23"/>
          <w:szCs w:val="23"/>
        </w:rPr>
        <w:t>udents</w:t>
      </w:r>
      <w:r w:rsidR="003D2563" w:rsidRPr="00A16148">
        <w:rPr>
          <w:rFonts w:ascii="Times New Roman" w:hAnsi="Times New Roman" w:cs="Times New Roman"/>
          <w:sz w:val="23"/>
          <w:szCs w:val="23"/>
        </w:rPr>
        <w:t xml:space="preserve"> who </w:t>
      </w:r>
      <w:r w:rsidR="00E7619B" w:rsidRPr="00A16148">
        <w:rPr>
          <w:rFonts w:ascii="Times New Roman" w:hAnsi="Times New Roman" w:cs="Times New Roman"/>
          <w:sz w:val="23"/>
          <w:szCs w:val="23"/>
        </w:rPr>
        <w:t>passed</w:t>
      </w:r>
      <w:r w:rsidR="003D2563" w:rsidRPr="00A16148">
        <w:rPr>
          <w:rFonts w:ascii="Times New Roman" w:hAnsi="Times New Roman" w:cs="Times New Roman"/>
          <w:sz w:val="23"/>
          <w:szCs w:val="23"/>
        </w:rPr>
        <w:t xml:space="preserve"> the course</w:t>
      </w:r>
      <w:r w:rsidR="0094776D" w:rsidRPr="00A16148">
        <w:rPr>
          <w:rFonts w:ascii="Times New Roman" w:hAnsi="Times New Roman" w:cs="Times New Roman"/>
          <w:sz w:val="23"/>
          <w:szCs w:val="23"/>
        </w:rPr>
        <w:t xml:space="preserve"> </w:t>
      </w:r>
      <w:r w:rsidR="00E7619B" w:rsidRPr="00A16148">
        <w:rPr>
          <w:rFonts w:ascii="Times New Roman" w:hAnsi="Times New Roman" w:cs="Times New Roman"/>
          <w:sz w:val="23"/>
          <w:szCs w:val="23"/>
        </w:rPr>
        <w:t>earned an average of 76.6</w:t>
      </w:r>
      <w:r w:rsidRPr="00A16148">
        <w:rPr>
          <w:rFonts w:ascii="Times New Roman" w:hAnsi="Times New Roman" w:cs="Times New Roman"/>
          <w:sz w:val="23"/>
          <w:szCs w:val="23"/>
        </w:rPr>
        <w:t xml:space="preserve">% on </w:t>
      </w:r>
      <w:r w:rsidRPr="00A16148">
        <w:rPr>
          <w:rFonts w:ascii="Times New Roman" w:hAnsi="Times New Roman" w:cs="Times New Roman"/>
          <w:sz w:val="23"/>
          <w:szCs w:val="23"/>
        </w:rPr>
        <w:lastRenderedPageBreak/>
        <w:t xml:space="preserve">the assignment in </w:t>
      </w:r>
      <w:r w:rsidR="001D2854" w:rsidRPr="00A16148">
        <w:rPr>
          <w:rFonts w:ascii="Times New Roman" w:hAnsi="Times New Roman" w:cs="Times New Roman"/>
          <w:sz w:val="23"/>
          <w:szCs w:val="23"/>
        </w:rPr>
        <w:t>ENGL105</w:t>
      </w:r>
      <w:r w:rsidRPr="00A16148">
        <w:rPr>
          <w:rFonts w:ascii="Times New Roman" w:hAnsi="Times New Roman" w:cs="Times New Roman"/>
          <w:sz w:val="23"/>
          <w:szCs w:val="23"/>
        </w:rPr>
        <w:t xml:space="preserve">S and </w:t>
      </w:r>
      <w:r w:rsidR="00F975C1" w:rsidRPr="00A16148">
        <w:rPr>
          <w:rFonts w:ascii="Times New Roman" w:hAnsi="Times New Roman" w:cs="Times New Roman"/>
          <w:sz w:val="23"/>
          <w:szCs w:val="23"/>
        </w:rPr>
        <w:t>77.3</w:t>
      </w:r>
      <w:r w:rsidRPr="00A16148">
        <w:rPr>
          <w:rFonts w:ascii="Times New Roman" w:hAnsi="Times New Roman" w:cs="Times New Roman"/>
          <w:sz w:val="23"/>
          <w:szCs w:val="23"/>
        </w:rPr>
        <w:t xml:space="preserve"> % in </w:t>
      </w:r>
      <w:r w:rsidR="001D2854" w:rsidRPr="00A16148">
        <w:rPr>
          <w:rFonts w:ascii="Times New Roman" w:hAnsi="Times New Roman" w:cs="Times New Roman"/>
          <w:sz w:val="23"/>
          <w:szCs w:val="23"/>
        </w:rPr>
        <w:t>ENGL105</w:t>
      </w:r>
      <w:r w:rsidRPr="00A16148">
        <w:rPr>
          <w:rFonts w:ascii="Times New Roman" w:hAnsi="Times New Roman" w:cs="Times New Roman"/>
          <w:sz w:val="23"/>
          <w:szCs w:val="23"/>
        </w:rPr>
        <w:t xml:space="preserve">. </w:t>
      </w:r>
      <w:r w:rsidR="00E7619B" w:rsidRPr="00A16148">
        <w:rPr>
          <w:rFonts w:ascii="Times New Roman" w:hAnsi="Times New Roman" w:cs="Times New Roman"/>
          <w:sz w:val="23"/>
          <w:szCs w:val="23"/>
        </w:rPr>
        <w:t xml:space="preserve">With the students who passed </w:t>
      </w:r>
      <w:r w:rsidR="001D2854" w:rsidRPr="00A16148">
        <w:rPr>
          <w:rFonts w:ascii="Times New Roman" w:hAnsi="Times New Roman" w:cs="Times New Roman"/>
          <w:sz w:val="23"/>
          <w:szCs w:val="23"/>
        </w:rPr>
        <w:t>ENGL105</w:t>
      </w:r>
      <w:r w:rsidR="00E7619B" w:rsidRPr="00A16148">
        <w:rPr>
          <w:rFonts w:ascii="Times New Roman" w:hAnsi="Times New Roman" w:cs="Times New Roman"/>
          <w:sz w:val="23"/>
          <w:szCs w:val="23"/>
        </w:rPr>
        <w:t xml:space="preserve">S and 105 demonstrating stronger mastery of skills in essay writing and source integration, there is reason to believe they will be better prepared for the </w:t>
      </w:r>
      <w:r w:rsidR="008E4D23" w:rsidRPr="00A16148">
        <w:rPr>
          <w:rFonts w:ascii="Times New Roman" w:hAnsi="Times New Roman" w:cs="Times New Roman"/>
          <w:sz w:val="23"/>
          <w:szCs w:val="23"/>
        </w:rPr>
        <w:t xml:space="preserve">rigor </w:t>
      </w:r>
      <w:r w:rsidR="00E7619B" w:rsidRPr="00A16148">
        <w:rPr>
          <w:rFonts w:ascii="Times New Roman" w:hAnsi="Times New Roman" w:cs="Times New Roman"/>
          <w:sz w:val="23"/>
          <w:szCs w:val="23"/>
        </w:rPr>
        <w:t>of ENGL 107.</w:t>
      </w:r>
    </w:p>
    <w:p w:rsidR="008E4D23" w:rsidRPr="00A16148" w:rsidRDefault="008E4D23" w:rsidP="008E4D23">
      <w:pPr>
        <w:spacing w:after="0" w:line="240" w:lineRule="auto"/>
        <w:rPr>
          <w:rFonts w:ascii="Times New Roman" w:hAnsi="Times New Roman" w:cs="Times New Roman"/>
          <w:b/>
          <w:sz w:val="23"/>
          <w:szCs w:val="23"/>
        </w:rPr>
      </w:pPr>
    </w:p>
    <w:p w:rsidR="0094776D" w:rsidRPr="00A16148" w:rsidRDefault="0094776D" w:rsidP="008E4D23">
      <w:pPr>
        <w:spacing w:after="0" w:line="240" w:lineRule="auto"/>
        <w:rPr>
          <w:rFonts w:ascii="Times New Roman" w:hAnsi="Times New Roman" w:cs="Times New Roman"/>
          <w:sz w:val="23"/>
          <w:szCs w:val="23"/>
        </w:rPr>
      </w:pPr>
      <w:r w:rsidRPr="00A16148">
        <w:rPr>
          <w:rFonts w:ascii="Times New Roman" w:hAnsi="Times New Roman" w:cs="Times New Roman"/>
          <w:sz w:val="23"/>
          <w:szCs w:val="23"/>
        </w:rPr>
        <w:t xml:space="preserve">Although students currently have a high chance of passing ENGL 107 after completing </w:t>
      </w:r>
      <w:r w:rsidR="001D2854" w:rsidRPr="00A16148">
        <w:rPr>
          <w:rFonts w:ascii="Times New Roman" w:hAnsi="Times New Roman" w:cs="Times New Roman"/>
          <w:sz w:val="23"/>
          <w:szCs w:val="23"/>
        </w:rPr>
        <w:t>ENGL105</w:t>
      </w:r>
      <w:r w:rsidRPr="00A16148">
        <w:rPr>
          <w:rFonts w:ascii="Times New Roman" w:hAnsi="Times New Roman" w:cs="Times New Roman"/>
          <w:sz w:val="23"/>
          <w:szCs w:val="23"/>
        </w:rPr>
        <w:t xml:space="preserve">S, </w:t>
      </w:r>
      <w:r w:rsidR="00A446D6" w:rsidRPr="00A16148">
        <w:rPr>
          <w:rFonts w:ascii="Times New Roman" w:hAnsi="Times New Roman" w:cs="Times New Roman"/>
          <w:sz w:val="23"/>
          <w:szCs w:val="23"/>
        </w:rPr>
        <w:t>the Writing Specialists hope</w:t>
      </w:r>
      <w:r w:rsidRPr="00A16148">
        <w:rPr>
          <w:rFonts w:ascii="Times New Roman" w:hAnsi="Times New Roman" w:cs="Times New Roman"/>
          <w:sz w:val="23"/>
          <w:szCs w:val="23"/>
        </w:rPr>
        <w:t xml:space="preserve"> that these modifications to the course structure will only enhance this longitudinal success. In Spring 2013, 78% of students who took ENGL 107 after completing </w:t>
      </w:r>
      <w:r w:rsidR="001D2854" w:rsidRPr="00A16148">
        <w:rPr>
          <w:rFonts w:ascii="Times New Roman" w:hAnsi="Times New Roman" w:cs="Times New Roman"/>
          <w:sz w:val="23"/>
          <w:szCs w:val="23"/>
        </w:rPr>
        <w:t>ENGL105</w:t>
      </w:r>
      <w:r w:rsidRPr="00A16148">
        <w:rPr>
          <w:rFonts w:ascii="Times New Roman" w:hAnsi="Times New Roman" w:cs="Times New Roman"/>
          <w:sz w:val="23"/>
          <w:szCs w:val="23"/>
        </w:rPr>
        <w:t xml:space="preserve">S passed the class; in contrast, only 61% of students who took ENGL 107 after completing </w:t>
      </w:r>
      <w:r w:rsidR="001D2854" w:rsidRPr="00A16148">
        <w:rPr>
          <w:rFonts w:ascii="Times New Roman" w:hAnsi="Times New Roman" w:cs="Times New Roman"/>
          <w:sz w:val="23"/>
          <w:szCs w:val="23"/>
        </w:rPr>
        <w:t>ENGL105</w:t>
      </w:r>
      <w:r w:rsidRPr="00A16148">
        <w:rPr>
          <w:rFonts w:ascii="Times New Roman" w:hAnsi="Times New Roman" w:cs="Times New Roman"/>
          <w:sz w:val="23"/>
          <w:szCs w:val="23"/>
        </w:rPr>
        <w:t xml:space="preserve"> passed the class. </w:t>
      </w:r>
      <w:r w:rsidR="00A446D6" w:rsidRPr="00A16148">
        <w:rPr>
          <w:rFonts w:ascii="Times New Roman" w:hAnsi="Times New Roman" w:cs="Times New Roman"/>
          <w:sz w:val="23"/>
          <w:szCs w:val="23"/>
        </w:rPr>
        <w:t xml:space="preserve">This </w:t>
      </w:r>
      <w:r w:rsidRPr="00A16148">
        <w:rPr>
          <w:rFonts w:ascii="Times New Roman" w:hAnsi="Times New Roman" w:cs="Times New Roman"/>
          <w:sz w:val="23"/>
          <w:szCs w:val="23"/>
        </w:rPr>
        <w:t>discrepancy</w:t>
      </w:r>
      <w:r w:rsidR="00A446D6" w:rsidRPr="00A16148">
        <w:rPr>
          <w:rFonts w:ascii="Times New Roman" w:hAnsi="Times New Roman" w:cs="Times New Roman"/>
          <w:sz w:val="23"/>
          <w:szCs w:val="23"/>
        </w:rPr>
        <w:t xml:space="preserve"> will be discussed</w:t>
      </w:r>
      <w:r w:rsidRPr="00A16148">
        <w:rPr>
          <w:rFonts w:ascii="Times New Roman" w:hAnsi="Times New Roman" w:cs="Times New Roman"/>
          <w:sz w:val="23"/>
          <w:szCs w:val="23"/>
        </w:rPr>
        <w:t xml:space="preserve"> below under a key assessment, but it does seem that the </w:t>
      </w:r>
      <w:r w:rsidR="001D2854" w:rsidRPr="00A16148">
        <w:rPr>
          <w:rFonts w:ascii="Times New Roman" w:hAnsi="Times New Roman" w:cs="Times New Roman"/>
          <w:sz w:val="23"/>
          <w:szCs w:val="23"/>
        </w:rPr>
        <w:t>ENGL105</w:t>
      </w:r>
      <w:r w:rsidRPr="00A16148">
        <w:rPr>
          <w:rFonts w:ascii="Times New Roman" w:hAnsi="Times New Roman" w:cs="Times New Roman"/>
          <w:sz w:val="23"/>
          <w:szCs w:val="23"/>
        </w:rPr>
        <w:t>S/105 curriculum is supporting students as they advance in their General Education writing courses.</w:t>
      </w:r>
    </w:p>
    <w:p w:rsidR="00B702FE" w:rsidRPr="0094776D" w:rsidRDefault="00B702FE" w:rsidP="00B702FE">
      <w:pPr>
        <w:spacing w:after="0" w:line="240" w:lineRule="auto"/>
        <w:rPr>
          <w:rFonts w:ascii="Times New Roman" w:hAnsi="Times New Roman" w:cs="Times New Roman"/>
          <w:sz w:val="24"/>
          <w:szCs w:val="24"/>
        </w:rPr>
      </w:pPr>
    </w:p>
    <w:p w:rsidR="002F3C4D" w:rsidRDefault="002F3C4D" w:rsidP="00AA15FC">
      <w:pPr>
        <w:pStyle w:val="ListParagraph"/>
        <w:numPr>
          <w:ilvl w:val="0"/>
          <w:numId w:val="2"/>
        </w:numPr>
        <w:ind w:left="540" w:hanging="540"/>
        <w:outlineLvl w:val="0"/>
        <w:rPr>
          <w:b/>
        </w:rPr>
      </w:pPr>
      <w:bookmarkStart w:id="4" w:name="_Toc357000680"/>
      <w:r w:rsidRPr="002F3C4D">
        <w:rPr>
          <w:b/>
        </w:rPr>
        <w:t>Key Assessments</w:t>
      </w:r>
      <w:bookmarkEnd w:id="4"/>
    </w:p>
    <w:p w:rsidR="00660938" w:rsidRDefault="0094776D" w:rsidP="00AA15FC">
      <w:pPr>
        <w:spacing w:after="0" w:line="240" w:lineRule="auto"/>
        <w:outlineLvl w:val="0"/>
        <w:rPr>
          <w:rFonts w:ascii="Times New Roman" w:hAnsi="Times New Roman" w:cs="Times New Roman"/>
        </w:rPr>
      </w:pPr>
      <w:r>
        <w:rPr>
          <w:b/>
        </w:rPr>
        <w:br/>
      </w:r>
      <w:bookmarkStart w:id="5" w:name="_Toc357000681"/>
      <w:r w:rsidR="00505CC2" w:rsidRPr="00CD2C42">
        <w:rPr>
          <w:rFonts w:ascii="Times New Roman" w:hAnsi="Times New Roman" w:cs="Times New Roman"/>
          <w:b/>
        </w:rPr>
        <w:t>Assessment</w:t>
      </w:r>
      <w:r w:rsidR="008E4D23" w:rsidRPr="00CD2C42">
        <w:rPr>
          <w:rFonts w:ascii="Times New Roman" w:hAnsi="Times New Roman" w:cs="Times New Roman"/>
          <w:b/>
        </w:rPr>
        <w:t xml:space="preserve"> 1: </w:t>
      </w:r>
      <w:r w:rsidR="00505CC2" w:rsidRPr="00CD2C42">
        <w:rPr>
          <w:rFonts w:ascii="Times New Roman" w:hAnsi="Times New Roman" w:cs="Times New Roman"/>
          <w:b/>
        </w:rPr>
        <w:t xml:space="preserve"> </w:t>
      </w:r>
      <w:r w:rsidR="0087780C" w:rsidRPr="00CD2C42">
        <w:rPr>
          <w:rFonts w:ascii="Times New Roman" w:hAnsi="Times New Roman" w:cs="Times New Roman"/>
          <w:b/>
        </w:rPr>
        <w:t>Pass Rates</w:t>
      </w:r>
      <w:bookmarkEnd w:id="5"/>
      <w:r w:rsidR="00304FA2" w:rsidRPr="008E4D23">
        <w:rPr>
          <w:rFonts w:ascii="Times New Roman" w:hAnsi="Times New Roman" w:cs="Times New Roman"/>
        </w:rPr>
        <w:tab/>
      </w:r>
    </w:p>
    <w:p w:rsidR="00CC6BA7" w:rsidRDefault="00B702FE" w:rsidP="00CC6BA7">
      <w:pPr>
        <w:spacing w:after="0" w:line="240" w:lineRule="auto"/>
        <w:rPr>
          <w:rFonts w:ascii="Times New Roman" w:hAnsi="Times New Roman" w:cs="Times New Roman"/>
          <w:b/>
          <w:i/>
        </w:rPr>
      </w:pPr>
      <w:r w:rsidRPr="00B702FE">
        <w:rPr>
          <w:rFonts w:ascii="Times New Roman" w:hAnsi="Times New Roman" w:cs="Times New Roman"/>
          <w:b/>
          <w:i/>
        </w:rPr>
        <w:t>Target Topic: ENGL105S Pass Rates</w:t>
      </w:r>
    </w:p>
    <w:p w:rsidR="008E4D23" w:rsidRPr="00CC6BA7" w:rsidRDefault="008E4D23" w:rsidP="00CC6BA7">
      <w:pPr>
        <w:spacing w:after="0" w:line="240" w:lineRule="auto"/>
        <w:rPr>
          <w:rFonts w:ascii="Times New Roman" w:hAnsi="Times New Roman" w:cs="Times New Roman"/>
          <w:b/>
          <w:i/>
        </w:rPr>
      </w:pPr>
      <w:r w:rsidRPr="002D4EFB">
        <w:rPr>
          <w:rFonts w:ascii="Times New Roman" w:hAnsi="Times New Roman" w:cs="Times New Roman"/>
          <w:b/>
        </w:rPr>
        <w:t>Data:</w:t>
      </w:r>
    </w:p>
    <w:p w:rsidR="00660938" w:rsidRDefault="00660938" w:rsidP="009B7C4D">
      <w:pPr>
        <w:jc w:val="center"/>
        <w:outlineLvl w:val="0"/>
      </w:pPr>
      <w:r w:rsidRPr="00660938">
        <w:rPr>
          <w:noProof/>
        </w:rPr>
        <w:drawing>
          <wp:inline distT="0" distB="0" distL="0" distR="0">
            <wp:extent cx="3200400" cy="1285875"/>
            <wp:effectExtent l="19050" t="0" r="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8072E" w:rsidRPr="0038072E">
        <w:rPr>
          <w:noProof/>
        </w:rPr>
        <w:drawing>
          <wp:inline distT="0" distB="0" distL="0" distR="0">
            <wp:extent cx="2724150" cy="1295400"/>
            <wp:effectExtent l="0" t="0" r="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8072E" w:rsidRPr="0038072E">
        <w:rPr>
          <w:noProof/>
        </w:rPr>
        <w:drawing>
          <wp:inline distT="0" distB="0" distL="0" distR="0">
            <wp:extent cx="3067050" cy="1428750"/>
            <wp:effectExtent l="19050" t="0" r="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0938" w:rsidRDefault="008E4D23" w:rsidP="00CC6BA7">
      <w:pPr>
        <w:spacing w:after="0" w:line="240" w:lineRule="auto"/>
        <w:rPr>
          <w:rFonts w:ascii="Times New Roman" w:hAnsi="Times New Roman" w:cs="Times New Roman"/>
        </w:rPr>
      </w:pPr>
      <w:r w:rsidRPr="002D4EFB">
        <w:rPr>
          <w:rFonts w:ascii="Times New Roman" w:hAnsi="Times New Roman" w:cs="Times New Roman"/>
          <w:b/>
        </w:rPr>
        <w:t>Analysis:</w:t>
      </w:r>
      <w:r w:rsidR="00FA3F4B">
        <w:rPr>
          <w:rFonts w:ascii="Times New Roman" w:hAnsi="Times New Roman" w:cs="Times New Roman"/>
        </w:rPr>
        <w:t xml:space="preserve"> Of the 49 students who were originally enrolled in </w:t>
      </w:r>
      <w:r w:rsidR="001D2854">
        <w:rPr>
          <w:rFonts w:ascii="Times New Roman" w:hAnsi="Times New Roman" w:cs="Times New Roman"/>
        </w:rPr>
        <w:t>ENGL105</w:t>
      </w:r>
      <w:r w:rsidR="00FA3F4B">
        <w:rPr>
          <w:rFonts w:ascii="Times New Roman" w:hAnsi="Times New Roman" w:cs="Times New Roman"/>
        </w:rPr>
        <w:t xml:space="preserve">S, </w:t>
      </w:r>
      <w:r w:rsidR="00BF25EA">
        <w:rPr>
          <w:rFonts w:ascii="Times New Roman" w:hAnsi="Times New Roman" w:cs="Times New Roman"/>
        </w:rPr>
        <w:t>just 31.9% of them passed the course. However, looking at the students who completed the entire course paints a different picture. Of those students who completed the course—that is, submitted all assignments—51.3% passed the class. This significant increase in pass rate can be attributed to the high number of students who withdrew from or abandoned the course, which will</w:t>
      </w:r>
      <w:r w:rsidR="00A446D6">
        <w:rPr>
          <w:rFonts w:ascii="Times New Roman" w:hAnsi="Times New Roman" w:cs="Times New Roman"/>
        </w:rPr>
        <w:t xml:space="preserve"> be</w:t>
      </w:r>
      <w:r w:rsidR="00BF25EA">
        <w:rPr>
          <w:rFonts w:ascii="Times New Roman" w:hAnsi="Times New Roman" w:cs="Times New Roman"/>
        </w:rPr>
        <w:t xml:space="preserve"> discuss</w:t>
      </w:r>
      <w:r w:rsidR="00A446D6">
        <w:rPr>
          <w:rFonts w:ascii="Times New Roman" w:hAnsi="Times New Roman" w:cs="Times New Roman"/>
        </w:rPr>
        <w:t>ed</w:t>
      </w:r>
      <w:r w:rsidR="00BF25EA">
        <w:rPr>
          <w:rFonts w:ascii="Times New Roman" w:hAnsi="Times New Roman" w:cs="Times New Roman"/>
        </w:rPr>
        <w:t xml:space="preserve"> in more detail later in the report.</w:t>
      </w:r>
    </w:p>
    <w:p w:rsidR="00B702FE" w:rsidRDefault="00B702FE" w:rsidP="002D4EFB">
      <w:pPr>
        <w:spacing w:after="0" w:line="240" w:lineRule="auto"/>
        <w:outlineLvl w:val="0"/>
        <w:rPr>
          <w:rFonts w:ascii="Times New Roman" w:hAnsi="Times New Roman" w:cs="Times New Roman"/>
        </w:rPr>
      </w:pPr>
    </w:p>
    <w:p w:rsidR="00A16148" w:rsidRDefault="00A16148" w:rsidP="00CC6BA7">
      <w:pPr>
        <w:spacing w:after="0" w:line="240" w:lineRule="auto"/>
        <w:rPr>
          <w:rFonts w:ascii="Times New Roman" w:hAnsi="Times New Roman" w:cs="Times New Roman"/>
          <w:b/>
          <w:i/>
        </w:rPr>
      </w:pPr>
    </w:p>
    <w:p w:rsidR="00A16148" w:rsidRDefault="00A16148" w:rsidP="00CC6BA7">
      <w:pPr>
        <w:spacing w:after="0" w:line="240" w:lineRule="auto"/>
        <w:rPr>
          <w:rFonts w:ascii="Times New Roman" w:hAnsi="Times New Roman" w:cs="Times New Roman"/>
          <w:b/>
          <w:i/>
        </w:rPr>
      </w:pPr>
    </w:p>
    <w:p w:rsidR="00A16148" w:rsidRDefault="00A16148" w:rsidP="00CC6BA7">
      <w:pPr>
        <w:spacing w:after="0" w:line="240" w:lineRule="auto"/>
        <w:rPr>
          <w:rFonts w:ascii="Times New Roman" w:hAnsi="Times New Roman" w:cs="Times New Roman"/>
          <w:b/>
          <w:i/>
        </w:rPr>
      </w:pPr>
    </w:p>
    <w:p w:rsidR="00A16148" w:rsidRDefault="00A16148" w:rsidP="00CC6BA7">
      <w:pPr>
        <w:spacing w:after="0" w:line="240" w:lineRule="auto"/>
        <w:rPr>
          <w:rFonts w:ascii="Times New Roman" w:hAnsi="Times New Roman" w:cs="Times New Roman"/>
          <w:b/>
          <w:i/>
        </w:rPr>
      </w:pPr>
    </w:p>
    <w:p w:rsidR="00A16148" w:rsidRDefault="00A16148" w:rsidP="00CC6BA7">
      <w:pPr>
        <w:spacing w:after="0" w:line="240" w:lineRule="auto"/>
        <w:rPr>
          <w:rFonts w:ascii="Times New Roman" w:hAnsi="Times New Roman" w:cs="Times New Roman"/>
          <w:b/>
          <w:i/>
        </w:rPr>
      </w:pPr>
    </w:p>
    <w:p w:rsidR="00A16148" w:rsidRDefault="00A16148" w:rsidP="00CC6BA7">
      <w:pPr>
        <w:spacing w:after="0" w:line="240" w:lineRule="auto"/>
        <w:rPr>
          <w:rFonts w:ascii="Times New Roman" w:hAnsi="Times New Roman" w:cs="Times New Roman"/>
          <w:b/>
          <w:i/>
        </w:rPr>
      </w:pPr>
    </w:p>
    <w:p w:rsidR="00A16148" w:rsidRDefault="00A16148" w:rsidP="00CC6BA7">
      <w:pPr>
        <w:spacing w:after="0" w:line="240" w:lineRule="auto"/>
        <w:rPr>
          <w:rFonts w:ascii="Times New Roman" w:hAnsi="Times New Roman" w:cs="Times New Roman"/>
          <w:b/>
          <w:i/>
        </w:rPr>
      </w:pPr>
    </w:p>
    <w:p w:rsidR="00A16148" w:rsidRDefault="00A16148" w:rsidP="00CC6BA7">
      <w:pPr>
        <w:spacing w:after="0" w:line="240" w:lineRule="auto"/>
        <w:rPr>
          <w:rFonts w:ascii="Times New Roman" w:hAnsi="Times New Roman" w:cs="Times New Roman"/>
          <w:b/>
          <w:i/>
        </w:rPr>
      </w:pPr>
    </w:p>
    <w:p w:rsidR="00A16148" w:rsidRDefault="00A16148" w:rsidP="00CC6BA7">
      <w:pPr>
        <w:spacing w:after="0" w:line="240" w:lineRule="auto"/>
        <w:rPr>
          <w:rFonts w:ascii="Times New Roman" w:hAnsi="Times New Roman" w:cs="Times New Roman"/>
          <w:b/>
          <w:i/>
        </w:rPr>
      </w:pPr>
    </w:p>
    <w:p w:rsidR="00CC6BA7" w:rsidRDefault="00B702FE" w:rsidP="00CC6BA7">
      <w:pPr>
        <w:spacing w:after="0" w:line="240" w:lineRule="auto"/>
        <w:rPr>
          <w:rFonts w:ascii="Times New Roman" w:hAnsi="Times New Roman" w:cs="Times New Roman"/>
          <w:b/>
          <w:i/>
        </w:rPr>
      </w:pPr>
      <w:r w:rsidRPr="00B702FE">
        <w:rPr>
          <w:rFonts w:ascii="Times New Roman" w:hAnsi="Times New Roman" w:cs="Times New Roman"/>
          <w:b/>
          <w:i/>
        </w:rPr>
        <w:lastRenderedPageBreak/>
        <w:t>Target Topic: ENGL105 Pass Rates</w:t>
      </w:r>
    </w:p>
    <w:p w:rsidR="00084FE8" w:rsidRPr="00CC6BA7" w:rsidRDefault="00084FE8" w:rsidP="00CC6BA7">
      <w:pPr>
        <w:spacing w:after="0" w:line="240" w:lineRule="auto"/>
        <w:rPr>
          <w:rFonts w:ascii="Times New Roman" w:hAnsi="Times New Roman" w:cs="Times New Roman"/>
          <w:b/>
          <w:i/>
        </w:rPr>
      </w:pPr>
      <w:r w:rsidRPr="00CC6BA7">
        <w:rPr>
          <w:rFonts w:ascii="Times New Roman" w:hAnsi="Times New Roman" w:cs="Times New Roman"/>
          <w:b/>
        </w:rPr>
        <w:t xml:space="preserve">Data: </w:t>
      </w:r>
    </w:p>
    <w:p w:rsidR="00A37A96" w:rsidRDefault="00934377" w:rsidP="002C79BC">
      <w:pPr>
        <w:jc w:val="center"/>
        <w:outlineLvl w:val="0"/>
      </w:pPr>
      <w:r w:rsidRPr="00934377">
        <w:rPr>
          <w:noProof/>
        </w:rPr>
        <w:drawing>
          <wp:inline distT="0" distB="0" distL="0" distR="0">
            <wp:extent cx="2895600" cy="1438275"/>
            <wp:effectExtent l="1905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34377">
        <w:rPr>
          <w:noProof/>
        </w:rPr>
        <w:drawing>
          <wp:inline distT="0" distB="0" distL="0" distR="0">
            <wp:extent cx="2952750" cy="1438275"/>
            <wp:effectExtent l="1905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37A96" w:rsidRPr="00A37A96">
        <w:rPr>
          <w:noProof/>
        </w:rPr>
        <w:drawing>
          <wp:inline distT="0" distB="0" distL="0" distR="0">
            <wp:extent cx="2857500" cy="1466850"/>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7A96" w:rsidRDefault="008E4D23" w:rsidP="00CC6BA7">
      <w:pPr>
        <w:spacing w:after="0" w:line="240" w:lineRule="auto"/>
        <w:rPr>
          <w:rFonts w:ascii="Times New Roman" w:hAnsi="Times New Roman" w:cs="Times New Roman"/>
        </w:rPr>
      </w:pPr>
      <w:r w:rsidRPr="002D4EFB">
        <w:rPr>
          <w:rFonts w:ascii="Times New Roman" w:hAnsi="Times New Roman" w:cs="Times New Roman"/>
          <w:b/>
        </w:rPr>
        <w:t>Analysis:</w:t>
      </w:r>
      <w:r w:rsidR="00BF25EA">
        <w:rPr>
          <w:rFonts w:ascii="Times New Roman" w:hAnsi="Times New Roman" w:cs="Times New Roman"/>
        </w:rPr>
        <w:t xml:space="preserve"> Of the 46 students who were originally enrolled in </w:t>
      </w:r>
      <w:r w:rsidR="001D2854">
        <w:rPr>
          <w:rFonts w:ascii="Times New Roman" w:hAnsi="Times New Roman" w:cs="Times New Roman"/>
        </w:rPr>
        <w:t>ENGL105</w:t>
      </w:r>
      <w:r w:rsidR="00BF25EA">
        <w:rPr>
          <w:rFonts w:ascii="Times New Roman" w:hAnsi="Times New Roman" w:cs="Times New Roman"/>
        </w:rPr>
        <w:t>S, just 35% of them passed the course. However, looking at the students who completed the entire course paints a dramatically different picture. Of those students who completed the course—that is, submitted all assignments—76% passed the class.</w:t>
      </w:r>
    </w:p>
    <w:p w:rsidR="002D4EFB" w:rsidRPr="00B702FE" w:rsidRDefault="002D4EFB" w:rsidP="002D4EFB">
      <w:pPr>
        <w:spacing w:after="0" w:line="240" w:lineRule="auto"/>
        <w:outlineLvl w:val="0"/>
        <w:rPr>
          <w:rFonts w:ascii="Times New Roman" w:hAnsi="Times New Roman" w:cs="Times New Roman"/>
        </w:rPr>
      </w:pPr>
    </w:p>
    <w:p w:rsidR="00CC6BA7" w:rsidRDefault="00FA3F4B" w:rsidP="00CC6BA7">
      <w:pPr>
        <w:spacing w:after="0" w:line="240" w:lineRule="auto"/>
        <w:rPr>
          <w:rFonts w:ascii="Times New Roman" w:hAnsi="Times New Roman" w:cs="Times New Roman"/>
          <w:b/>
          <w:i/>
        </w:rPr>
      </w:pPr>
      <w:r w:rsidRPr="005B69B7">
        <w:rPr>
          <w:rFonts w:ascii="Times New Roman" w:hAnsi="Times New Roman" w:cs="Times New Roman"/>
          <w:b/>
          <w:i/>
        </w:rPr>
        <w:t xml:space="preserve">Target Topic: </w:t>
      </w:r>
      <w:r w:rsidR="008D1E29">
        <w:rPr>
          <w:rFonts w:ascii="Times New Roman" w:hAnsi="Times New Roman" w:cs="Times New Roman"/>
          <w:b/>
          <w:i/>
        </w:rPr>
        <w:t>External Benchmarks</w:t>
      </w:r>
    </w:p>
    <w:p w:rsidR="009D02FF" w:rsidRPr="00CC6BA7" w:rsidRDefault="00FA3F4B" w:rsidP="00CC6BA7">
      <w:pPr>
        <w:spacing w:after="0" w:line="240" w:lineRule="auto"/>
        <w:rPr>
          <w:rFonts w:ascii="Times New Roman" w:hAnsi="Times New Roman" w:cs="Times New Roman"/>
          <w:b/>
          <w:i/>
        </w:rPr>
      </w:pPr>
      <w:r w:rsidRPr="005B69B7">
        <w:rPr>
          <w:rFonts w:ascii="Times New Roman" w:hAnsi="Times New Roman" w:cs="Times New Roman"/>
          <w:b/>
        </w:rPr>
        <w:t xml:space="preserve">Data: </w:t>
      </w:r>
      <w:r w:rsidR="005B69B7">
        <w:rPr>
          <w:rFonts w:ascii="Times New Roman" w:hAnsi="Times New Roman" w:cs="Times New Roman"/>
        </w:rPr>
        <w:t xml:space="preserve">In order to make an accurate comparison of the data reported by the National Center for Developmental Education </w:t>
      </w:r>
      <w:r w:rsidR="009D02FF">
        <w:rPr>
          <w:rFonts w:ascii="Times New Roman" w:hAnsi="Times New Roman" w:cs="Times New Roman"/>
        </w:rPr>
        <w:t xml:space="preserve">(NCDE) </w:t>
      </w:r>
      <w:r w:rsidR="005B69B7">
        <w:rPr>
          <w:rFonts w:ascii="Times New Roman" w:hAnsi="Times New Roman" w:cs="Times New Roman"/>
        </w:rPr>
        <w:t>and local peer institutions, it was necessary to use a different calculation to arrive at the pass rate. Other reporting bodies do not assess pass rates f</w:t>
      </w:r>
      <w:r w:rsidR="009D02FF">
        <w:rPr>
          <w:rFonts w:ascii="Times New Roman" w:hAnsi="Times New Roman" w:cs="Times New Roman"/>
        </w:rPr>
        <w:t xml:space="preserve">or individual developmental courses; rather than publish the individual course pass rate as </w:t>
      </w:r>
      <w:r w:rsidR="00A446D6">
        <w:rPr>
          <w:rFonts w:ascii="Times New Roman" w:hAnsi="Times New Roman" w:cs="Times New Roman"/>
        </w:rPr>
        <w:t>the</w:t>
      </w:r>
      <w:r w:rsidR="009D02FF">
        <w:rPr>
          <w:rFonts w:ascii="Times New Roman" w:hAnsi="Times New Roman" w:cs="Times New Roman"/>
        </w:rPr>
        <w:t xml:space="preserve"> measure of success, they publish the pass rate for the entire program which often includes several tiers of remediation.  </w:t>
      </w:r>
    </w:p>
    <w:p w:rsidR="009D02FF" w:rsidRDefault="009D02FF" w:rsidP="00CC6BA7">
      <w:pPr>
        <w:spacing w:after="0" w:line="240" w:lineRule="auto"/>
        <w:rPr>
          <w:rFonts w:ascii="Times New Roman" w:hAnsi="Times New Roman" w:cs="Times New Roman"/>
        </w:rPr>
      </w:pPr>
    </w:p>
    <w:p w:rsidR="009D02FF" w:rsidRDefault="009D02FF" w:rsidP="00CC6BA7">
      <w:pPr>
        <w:spacing w:after="0" w:line="240" w:lineRule="auto"/>
        <w:rPr>
          <w:rFonts w:ascii="Times New Roman" w:hAnsi="Times New Roman" w:cs="Times New Roman"/>
        </w:rPr>
      </w:pPr>
      <w:r>
        <w:rPr>
          <w:rFonts w:ascii="Times New Roman" w:hAnsi="Times New Roman" w:cs="Times New Roman"/>
        </w:rPr>
        <w:t xml:space="preserve">The following table shows how Trinity’s pre-foundational writing program measures against local and national external benchmarks: </w:t>
      </w:r>
    </w:p>
    <w:p w:rsidR="009D02FF" w:rsidRDefault="009D02FF" w:rsidP="00CC6BA7">
      <w:pPr>
        <w:spacing w:after="0" w:line="240" w:lineRule="auto"/>
        <w:rPr>
          <w:rFonts w:ascii="Times New Roman" w:hAnsi="Times New Roman" w:cs="Times New Roman"/>
        </w:rPr>
      </w:pPr>
    </w:p>
    <w:tbl>
      <w:tblPr>
        <w:tblStyle w:val="TableGrid"/>
        <w:tblW w:w="5000" w:type="pct"/>
        <w:jc w:val="center"/>
        <w:tblLook w:val="04A0" w:firstRow="1" w:lastRow="0" w:firstColumn="1" w:lastColumn="0" w:noHBand="0" w:noVBand="1"/>
      </w:tblPr>
      <w:tblGrid>
        <w:gridCol w:w="4788"/>
        <w:gridCol w:w="4788"/>
      </w:tblGrid>
      <w:tr w:rsidR="009D02FF" w:rsidTr="00CC6BA7">
        <w:trPr>
          <w:jc w:val="center"/>
        </w:trPr>
        <w:tc>
          <w:tcPr>
            <w:tcW w:w="2500" w:type="pct"/>
            <w:tcBorders>
              <w:top w:val="single" w:sz="18" w:space="0" w:color="auto"/>
              <w:left w:val="single" w:sz="18" w:space="0" w:color="auto"/>
              <w:bottom w:val="single" w:sz="18" w:space="0" w:color="auto"/>
              <w:right w:val="single" w:sz="18" w:space="0" w:color="auto"/>
            </w:tcBorders>
          </w:tcPr>
          <w:p w:rsidR="009D02FF" w:rsidRPr="009D02FF" w:rsidRDefault="009D02FF" w:rsidP="00CC6BA7">
            <w:pPr>
              <w:jc w:val="center"/>
              <w:rPr>
                <w:rFonts w:ascii="Times New Roman" w:hAnsi="Times New Roman" w:cs="Times New Roman"/>
                <w:b/>
              </w:rPr>
            </w:pPr>
            <w:r w:rsidRPr="009D02FF">
              <w:rPr>
                <w:rFonts w:ascii="Times New Roman" w:hAnsi="Times New Roman" w:cs="Times New Roman"/>
                <w:b/>
              </w:rPr>
              <w:t>Reporting Body</w:t>
            </w:r>
          </w:p>
        </w:tc>
        <w:tc>
          <w:tcPr>
            <w:tcW w:w="2500" w:type="pct"/>
            <w:tcBorders>
              <w:top w:val="single" w:sz="18" w:space="0" w:color="auto"/>
              <w:left w:val="single" w:sz="18" w:space="0" w:color="auto"/>
              <w:bottom w:val="single" w:sz="18" w:space="0" w:color="auto"/>
              <w:right w:val="single" w:sz="18" w:space="0" w:color="auto"/>
            </w:tcBorders>
          </w:tcPr>
          <w:p w:rsidR="009D02FF" w:rsidRPr="009D02FF" w:rsidRDefault="009D02FF" w:rsidP="00CC6BA7">
            <w:pPr>
              <w:jc w:val="center"/>
              <w:rPr>
                <w:rFonts w:ascii="Times New Roman" w:hAnsi="Times New Roman" w:cs="Times New Roman"/>
                <w:b/>
              </w:rPr>
            </w:pPr>
            <w:r w:rsidRPr="009D02FF">
              <w:rPr>
                <w:rFonts w:ascii="Times New Roman" w:hAnsi="Times New Roman" w:cs="Times New Roman"/>
                <w:b/>
              </w:rPr>
              <w:t>Pass Rate</w:t>
            </w:r>
          </w:p>
        </w:tc>
      </w:tr>
      <w:tr w:rsidR="009D02FF" w:rsidTr="00CC6BA7">
        <w:trPr>
          <w:jc w:val="center"/>
        </w:trPr>
        <w:tc>
          <w:tcPr>
            <w:tcW w:w="2500" w:type="pct"/>
            <w:tcBorders>
              <w:top w:val="single" w:sz="18" w:space="0" w:color="auto"/>
            </w:tcBorders>
          </w:tcPr>
          <w:p w:rsidR="009D02FF" w:rsidRDefault="009D02FF" w:rsidP="00CC6BA7">
            <w:pPr>
              <w:jc w:val="center"/>
              <w:rPr>
                <w:rFonts w:ascii="Times New Roman" w:hAnsi="Times New Roman" w:cs="Times New Roman"/>
              </w:rPr>
            </w:pPr>
            <w:r>
              <w:rPr>
                <w:rFonts w:ascii="Times New Roman" w:hAnsi="Times New Roman" w:cs="Times New Roman"/>
              </w:rPr>
              <w:t>NCDE</w:t>
            </w:r>
          </w:p>
        </w:tc>
        <w:tc>
          <w:tcPr>
            <w:tcW w:w="2500" w:type="pct"/>
            <w:tcBorders>
              <w:top w:val="single" w:sz="18" w:space="0" w:color="auto"/>
            </w:tcBorders>
          </w:tcPr>
          <w:p w:rsidR="009D02FF" w:rsidRDefault="009D02FF" w:rsidP="00CC6BA7">
            <w:pPr>
              <w:jc w:val="center"/>
              <w:rPr>
                <w:rFonts w:ascii="Times New Roman" w:hAnsi="Times New Roman" w:cs="Times New Roman"/>
              </w:rPr>
            </w:pPr>
            <w:r>
              <w:rPr>
                <w:rFonts w:ascii="Times New Roman" w:hAnsi="Times New Roman" w:cs="Times New Roman"/>
              </w:rPr>
              <w:t>73%</w:t>
            </w:r>
            <w:r w:rsidR="000904D5">
              <w:rPr>
                <w:rFonts w:ascii="Times New Roman" w:hAnsi="Times New Roman" w:cs="Times New Roman"/>
              </w:rPr>
              <w:t xml:space="preserve">  (2004-5)</w:t>
            </w:r>
          </w:p>
        </w:tc>
      </w:tr>
      <w:tr w:rsidR="009D02FF" w:rsidTr="00CC6BA7">
        <w:trPr>
          <w:jc w:val="center"/>
        </w:trPr>
        <w:tc>
          <w:tcPr>
            <w:tcW w:w="2500" w:type="pct"/>
          </w:tcPr>
          <w:p w:rsidR="009D02FF" w:rsidRDefault="009D02FF" w:rsidP="00CC6BA7">
            <w:pPr>
              <w:jc w:val="center"/>
              <w:rPr>
                <w:rFonts w:ascii="Times New Roman" w:hAnsi="Times New Roman" w:cs="Times New Roman"/>
              </w:rPr>
            </w:pPr>
            <w:r>
              <w:rPr>
                <w:rFonts w:ascii="Times New Roman" w:hAnsi="Times New Roman" w:cs="Times New Roman"/>
              </w:rPr>
              <w:t>Virginia Community College System</w:t>
            </w:r>
          </w:p>
        </w:tc>
        <w:tc>
          <w:tcPr>
            <w:tcW w:w="2500" w:type="pct"/>
          </w:tcPr>
          <w:p w:rsidR="009D02FF" w:rsidRDefault="009D02FF" w:rsidP="00CC6BA7">
            <w:pPr>
              <w:jc w:val="center"/>
              <w:rPr>
                <w:rFonts w:ascii="Times New Roman" w:hAnsi="Times New Roman" w:cs="Times New Roman"/>
              </w:rPr>
            </w:pPr>
            <w:r>
              <w:rPr>
                <w:rFonts w:ascii="Times New Roman" w:hAnsi="Times New Roman" w:cs="Times New Roman"/>
              </w:rPr>
              <w:t>68%</w:t>
            </w:r>
            <w:r w:rsidR="000904D5">
              <w:rPr>
                <w:rFonts w:ascii="Times New Roman" w:hAnsi="Times New Roman" w:cs="Times New Roman"/>
              </w:rPr>
              <w:t xml:space="preserve">  (2007)</w:t>
            </w:r>
          </w:p>
        </w:tc>
      </w:tr>
      <w:tr w:rsidR="009D02FF" w:rsidTr="00CC6BA7">
        <w:trPr>
          <w:jc w:val="center"/>
        </w:trPr>
        <w:tc>
          <w:tcPr>
            <w:tcW w:w="2500" w:type="pct"/>
          </w:tcPr>
          <w:p w:rsidR="009D02FF" w:rsidRDefault="009D02FF" w:rsidP="00CC6BA7">
            <w:pPr>
              <w:jc w:val="center"/>
              <w:rPr>
                <w:rFonts w:ascii="Times New Roman" w:hAnsi="Times New Roman" w:cs="Times New Roman"/>
              </w:rPr>
            </w:pPr>
            <w:r>
              <w:rPr>
                <w:rFonts w:ascii="Times New Roman" w:hAnsi="Times New Roman" w:cs="Times New Roman"/>
              </w:rPr>
              <w:t>Trinity Washington University</w:t>
            </w:r>
          </w:p>
        </w:tc>
        <w:tc>
          <w:tcPr>
            <w:tcW w:w="2500" w:type="pct"/>
          </w:tcPr>
          <w:p w:rsidR="009D02FF" w:rsidRDefault="009D02FF" w:rsidP="00CC6BA7">
            <w:pPr>
              <w:jc w:val="center"/>
              <w:rPr>
                <w:rFonts w:ascii="Times New Roman" w:hAnsi="Times New Roman" w:cs="Times New Roman"/>
              </w:rPr>
            </w:pPr>
            <w:r>
              <w:rPr>
                <w:rFonts w:ascii="Times New Roman" w:hAnsi="Times New Roman" w:cs="Times New Roman"/>
              </w:rPr>
              <w:t>64%</w:t>
            </w:r>
            <w:r w:rsidR="000904D5">
              <w:rPr>
                <w:rFonts w:ascii="Times New Roman" w:hAnsi="Times New Roman" w:cs="Times New Roman"/>
              </w:rPr>
              <w:t xml:space="preserve"> (Spring 2013)</w:t>
            </w:r>
          </w:p>
        </w:tc>
      </w:tr>
    </w:tbl>
    <w:p w:rsidR="009D02FF" w:rsidRDefault="009D02FF" w:rsidP="00CC6BA7">
      <w:pPr>
        <w:spacing w:after="0" w:line="240" w:lineRule="auto"/>
        <w:rPr>
          <w:rFonts w:ascii="Times New Roman" w:hAnsi="Times New Roman" w:cs="Times New Roman"/>
        </w:rPr>
      </w:pPr>
    </w:p>
    <w:p w:rsidR="00FA3F4B" w:rsidRPr="009D20CE" w:rsidRDefault="00FA3F4B" w:rsidP="00CC6BA7">
      <w:pPr>
        <w:spacing w:after="0" w:line="240" w:lineRule="auto"/>
        <w:rPr>
          <w:rFonts w:ascii="Times New Roman" w:hAnsi="Times New Roman" w:cs="Times New Roman"/>
        </w:rPr>
      </w:pPr>
      <w:r w:rsidRPr="005B69B7">
        <w:rPr>
          <w:rFonts w:ascii="Times New Roman" w:hAnsi="Times New Roman" w:cs="Times New Roman"/>
          <w:b/>
        </w:rPr>
        <w:t>Analysis:</w:t>
      </w:r>
      <w:r w:rsidR="009D20CE">
        <w:rPr>
          <w:rFonts w:ascii="Times New Roman" w:hAnsi="Times New Roman" w:cs="Times New Roman"/>
          <w:b/>
        </w:rPr>
        <w:t xml:space="preserve"> </w:t>
      </w:r>
      <w:r w:rsidR="009D20CE">
        <w:rPr>
          <w:rFonts w:ascii="Times New Roman" w:hAnsi="Times New Roman" w:cs="Times New Roman"/>
        </w:rPr>
        <w:t>Currently, the NCDE is using the same calculation as Trinity to deduce the completion rate for the pre-foundational writing programs</w:t>
      </w:r>
      <w:r w:rsidR="000904D5">
        <w:rPr>
          <w:rFonts w:ascii="Times New Roman" w:hAnsi="Times New Roman" w:cs="Times New Roman"/>
        </w:rPr>
        <w:t xml:space="preserve"> being assessed</w:t>
      </w:r>
      <w:r w:rsidR="009D20CE">
        <w:rPr>
          <w:rFonts w:ascii="Times New Roman" w:hAnsi="Times New Roman" w:cs="Times New Roman"/>
        </w:rPr>
        <w:t xml:space="preserve">. It is unclear how VCCS is determining </w:t>
      </w:r>
      <w:r w:rsidR="000904D5">
        <w:rPr>
          <w:rFonts w:ascii="Times New Roman" w:hAnsi="Times New Roman" w:cs="Times New Roman"/>
        </w:rPr>
        <w:t>its</w:t>
      </w:r>
      <w:r w:rsidR="009D20CE">
        <w:rPr>
          <w:rFonts w:ascii="Times New Roman" w:hAnsi="Times New Roman" w:cs="Times New Roman"/>
        </w:rPr>
        <w:t xml:space="preserve"> pass rate, so this may not necessarily be analogous data. Since the completion rate calculations of other institutions</w:t>
      </w:r>
      <w:r w:rsidR="00387A49">
        <w:rPr>
          <w:rFonts w:ascii="Times New Roman" w:hAnsi="Times New Roman" w:cs="Times New Roman"/>
        </w:rPr>
        <w:t xml:space="preserve"> and reporting bodies</w:t>
      </w:r>
      <w:r w:rsidR="000904D5">
        <w:rPr>
          <w:rFonts w:ascii="Times New Roman" w:hAnsi="Times New Roman" w:cs="Times New Roman"/>
        </w:rPr>
        <w:t xml:space="preserve"> are not easily simplified, </w:t>
      </w:r>
      <w:r w:rsidR="00387A49">
        <w:rPr>
          <w:rFonts w:ascii="Times New Roman" w:hAnsi="Times New Roman" w:cs="Times New Roman"/>
        </w:rPr>
        <w:t>a comparison of pass rates may not be the most useful data point for evaluating Trinity’s outcomes. A more exhaustive explanation of the vast differences in pre-foundational program structures and student skill levels at various institutions can be found in Appendix</w:t>
      </w:r>
      <w:r w:rsidR="000904D5">
        <w:rPr>
          <w:rFonts w:ascii="Times New Roman" w:hAnsi="Times New Roman" w:cs="Times New Roman"/>
        </w:rPr>
        <w:t xml:space="preserve"> 1</w:t>
      </w:r>
      <w:r w:rsidR="00BC092C">
        <w:rPr>
          <w:rFonts w:ascii="Times New Roman" w:hAnsi="Times New Roman" w:cs="Times New Roman"/>
        </w:rPr>
        <w:t>,</w:t>
      </w:r>
      <w:r w:rsidR="000904D5">
        <w:rPr>
          <w:rFonts w:ascii="Times New Roman" w:hAnsi="Times New Roman" w:cs="Times New Roman"/>
        </w:rPr>
        <w:t xml:space="preserve"> where these reports are cited in full</w:t>
      </w:r>
      <w:r w:rsidR="00387A49">
        <w:rPr>
          <w:rFonts w:ascii="Times New Roman" w:hAnsi="Times New Roman" w:cs="Times New Roman"/>
        </w:rPr>
        <w:t xml:space="preserve">. </w:t>
      </w:r>
    </w:p>
    <w:p w:rsidR="00FA3F4B" w:rsidRDefault="00FA3F4B" w:rsidP="00CC6BA7">
      <w:pPr>
        <w:spacing w:after="0" w:line="240" w:lineRule="auto"/>
        <w:rPr>
          <w:rFonts w:ascii="Times New Roman" w:hAnsi="Times New Roman" w:cs="Times New Roman"/>
        </w:rPr>
      </w:pPr>
    </w:p>
    <w:p w:rsidR="00AA15FC" w:rsidRDefault="00AA15FC" w:rsidP="00CC6BA7">
      <w:pPr>
        <w:spacing w:after="0" w:line="240" w:lineRule="auto"/>
        <w:rPr>
          <w:rFonts w:ascii="Times New Roman" w:hAnsi="Times New Roman" w:cs="Times New Roman"/>
          <w:b/>
          <w:i/>
        </w:rPr>
      </w:pPr>
    </w:p>
    <w:p w:rsidR="008D1E29" w:rsidRDefault="00733BBA" w:rsidP="00CC6BA7">
      <w:pPr>
        <w:spacing w:after="0" w:line="240" w:lineRule="auto"/>
        <w:rPr>
          <w:rFonts w:ascii="Times New Roman" w:hAnsi="Times New Roman" w:cs="Times New Roman"/>
        </w:rPr>
      </w:pPr>
      <w:r w:rsidRPr="008D1E29">
        <w:rPr>
          <w:rFonts w:ascii="Times New Roman" w:hAnsi="Times New Roman" w:cs="Times New Roman"/>
          <w:b/>
          <w:i/>
        </w:rPr>
        <w:lastRenderedPageBreak/>
        <w:t>Target Topic: Reading Scores</w:t>
      </w:r>
    </w:p>
    <w:p w:rsidR="00733BBA" w:rsidRPr="006C51FB" w:rsidRDefault="00733BBA" w:rsidP="00CC6BA7">
      <w:pPr>
        <w:spacing w:after="0" w:line="240" w:lineRule="auto"/>
        <w:rPr>
          <w:rFonts w:ascii="Times New Roman" w:hAnsi="Times New Roman" w:cs="Times New Roman"/>
          <w:b/>
        </w:rPr>
      </w:pPr>
      <w:r w:rsidRPr="006C51FB">
        <w:rPr>
          <w:rFonts w:ascii="Times New Roman" w:hAnsi="Times New Roman" w:cs="Times New Roman"/>
          <w:b/>
        </w:rPr>
        <w:t>Data:</w:t>
      </w:r>
    </w:p>
    <w:tbl>
      <w:tblPr>
        <w:tblStyle w:val="TableGrid"/>
        <w:tblW w:w="9138" w:type="dxa"/>
        <w:tblLook w:val="04A0" w:firstRow="1" w:lastRow="0" w:firstColumn="1" w:lastColumn="0" w:noHBand="0" w:noVBand="1"/>
      </w:tblPr>
      <w:tblGrid>
        <w:gridCol w:w="1371"/>
        <w:gridCol w:w="1467"/>
        <w:gridCol w:w="1710"/>
        <w:gridCol w:w="1620"/>
        <w:gridCol w:w="1530"/>
        <w:gridCol w:w="1440"/>
      </w:tblGrid>
      <w:tr w:rsidR="00A15559" w:rsidRPr="00266966" w:rsidTr="00AA15FC">
        <w:trPr>
          <w:trHeight w:val="222"/>
        </w:trPr>
        <w:tc>
          <w:tcPr>
            <w:tcW w:w="9138" w:type="dxa"/>
            <w:gridSpan w:val="6"/>
            <w:tcBorders>
              <w:bottom w:val="single" w:sz="48" w:space="0" w:color="000000" w:themeColor="text1"/>
            </w:tcBorders>
          </w:tcPr>
          <w:p w:rsidR="00A15559" w:rsidRPr="00266966" w:rsidRDefault="00A15559" w:rsidP="00CC6BA7">
            <w:pPr>
              <w:jc w:val="center"/>
              <w:rPr>
                <w:rFonts w:ascii="Times New Roman" w:hAnsi="Times New Roman" w:cs="Times New Roman"/>
                <w:b/>
              </w:rPr>
            </w:pPr>
            <w:r>
              <w:rPr>
                <w:rFonts w:ascii="Times New Roman" w:hAnsi="Times New Roman" w:cs="Times New Roman"/>
                <w:b/>
              </w:rPr>
              <w:t>ENGL105S Accuplacer Reading Scores vs. Pass Rate</w:t>
            </w:r>
          </w:p>
        </w:tc>
      </w:tr>
      <w:tr w:rsidR="00733BBA" w:rsidRPr="00266966" w:rsidTr="00AA15FC">
        <w:trPr>
          <w:trHeight w:val="222"/>
        </w:trPr>
        <w:tc>
          <w:tcPr>
            <w:tcW w:w="2838" w:type="dxa"/>
            <w:gridSpan w:val="2"/>
            <w:tcBorders>
              <w:bottom w:val="single" w:sz="48" w:space="0" w:color="000000" w:themeColor="text1"/>
              <w:right w:val="single" w:sz="6" w:space="0" w:color="auto"/>
            </w:tcBorders>
          </w:tcPr>
          <w:p w:rsidR="00733BBA" w:rsidRPr="00266966" w:rsidRDefault="00733BBA" w:rsidP="00CC6BA7">
            <w:pPr>
              <w:jc w:val="center"/>
              <w:rPr>
                <w:rFonts w:ascii="Times New Roman" w:hAnsi="Times New Roman" w:cs="Times New Roman"/>
                <w:b/>
              </w:rPr>
            </w:pPr>
            <w:r w:rsidRPr="00266966">
              <w:rPr>
                <w:rFonts w:ascii="Times New Roman" w:hAnsi="Times New Roman" w:cs="Times New Roman"/>
                <w:b/>
              </w:rPr>
              <w:t>Reading Score</w:t>
            </w:r>
          </w:p>
        </w:tc>
        <w:tc>
          <w:tcPr>
            <w:tcW w:w="1710" w:type="dxa"/>
            <w:tcBorders>
              <w:left w:val="single" w:sz="6" w:space="0" w:color="auto"/>
              <w:bottom w:val="single" w:sz="48" w:space="0" w:color="000000" w:themeColor="text1"/>
              <w:right w:val="single" w:sz="6" w:space="0" w:color="auto"/>
            </w:tcBorders>
          </w:tcPr>
          <w:p w:rsidR="00733BBA" w:rsidRPr="00266966" w:rsidRDefault="00733BBA" w:rsidP="00CC6BA7">
            <w:pPr>
              <w:jc w:val="center"/>
              <w:rPr>
                <w:rFonts w:ascii="Times New Roman" w:hAnsi="Times New Roman" w:cs="Times New Roman"/>
                <w:b/>
              </w:rPr>
            </w:pPr>
            <w:r w:rsidRPr="00266966">
              <w:rPr>
                <w:rFonts w:ascii="Times New Roman" w:hAnsi="Times New Roman" w:cs="Times New Roman"/>
                <w:b/>
              </w:rPr>
              <w:t>0-39</w:t>
            </w:r>
          </w:p>
        </w:tc>
        <w:tc>
          <w:tcPr>
            <w:tcW w:w="1620" w:type="dxa"/>
            <w:tcBorders>
              <w:left w:val="single" w:sz="6" w:space="0" w:color="auto"/>
              <w:bottom w:val="single" w:sz="48" w:space="0" w:color="000000" w:themeColor="text1"/>
              <w:right w:val="single" w:sz="6" w:space="0" w:color="auto"/>
            </w:tcBorders>
          </w:tcPr>
          <w:p w:rsidR="00733BBA" w:rsidRPr="00266966" w:rsidRDefault="00733BBA" w:rsidP="00CC6BA7">
            <w:pPr>
              <w:jc w:val="center"/>
              <w:rPr>
                <w:rFonts w:ascii="Times New Roman" w:hAnsi="Times New Roman" w:cs="Times New Roman"/>
                <w:b/>
              </w:rPr>
            </w:pPr>
            <w:r w:rsidRPr="00266966">
              <w:rPr>
                <w:rFonts w:ascii="Times New Roman" w:hAnsi="Times New Roman" w:cs="Times New Roman"/>
                <w:b/>
              </w:rPr>
              <w:t>40-49</w:t>
            </w:r>
          </w:p>
        </w:tc>
        <w:tc>
          <w:tcPr>
            <w:tcW w:w="1530" w:type="dxa"/>
            <w:tcBorders>
              <w:left w:val="single" w:sz="6" w:space="0" w:color="auto"/>
              <w:bottom w:val="single" w:sz="48" w:space="0" w:color="000000" w:themeColor="text1"/>
              <w:right w:val="single" w:sz="6" w:space="0" w:color="auto"/>
            </w:tcBorders>
          </w:tcPr>
          <w:p w:rsidR="00733BBA" w:rsidRPr="00266966" w:rsidRDefault="00733BBA" w:rsidP="00CC6BA7">
            <w:pPr>
              <w:jc w:val="center"/>
              <w:rPr>
                <w:rFonts w:ascii="Times New Roman" w:hAnsi="Times New Roman" w:cs="Times New Roman"/>
                <w:b/>
              </w:rPr>
            </w:pPr>
            <w:r w:rsidRPr="00266966">
              <w:rPr>
                <w:rFonts w:ascii="Times New Roman" w:hAnsi="Times New Roman" w:cs="Times New Roman"/>
                <w:b/>
              </w:rPr>
              <w:t>50-59</w:t>
            </w:r>
          </w:p>
        </w:tc>
        <w:tc>
          <w:tcPr>
            <w:tcW w:w="1440" w:type="dxa"/>
            <w:tcBorders>
              <w:left w:val="single" w:sz="6" w:space="0" w:color="auto"/>
              <w:bottom w:val="single" w:sz="48" w:space="0" w:color="000000" w:themeColor="text1"/>
            </w:tcBorders>
          </w:tcPr>
          <w:p w:rsidR="00733BBA" w:rsidRPr="00266966" w:rsidRDefault="00733BBA" w:rsidP="00CC6BA7">
            <w:pPr>
              <w:jc w:val="center"/>
              <w:rPr>
                <w:rFonts w:ascii="Times New Roman" w:hAnsi="Times New Roman" w:cs="Times New Roman"/>
                <w:b/>
              </w:rPr>
            </w:pPr>
            <w:r w:rsidRPr="00266966">
              <w:rPr>
                <w:rFonts w:ascii="Times New Roman" w:hAnsi="Times New Roman" w:cs="Times New Roman"/>
                <w:b/>
              </w:rPr>
              <w:t>60 or above</w:t>
            </w:r>
          </w:p>
        </w:tc>
      </w:tr>
      <w:tr w:rsidR="00733BBA" w:rsidRPr="00266966" w:rsidTr="00AA15FC">
        <w:trPr>
          <w:trHeight w:val="376"/>
        </w:trPr>
        <w:tc>
          <w:tcPr>
            <w:tcW w:w="1371" w:type="dxa"/>
            <w:vMerge w:val="restart"/>
            <w:tcBorders>
              <w:top w:val="single" w:sz="48" w:space="0" w:color="000000" w:themeColor="text1"/>
            </w:tcBorders>
          </w:tcPr>
          <w:p w:rsidR="00733BBA" w:rsidRPr="00266966" w:rsidRDefault="00733BBA" w:rsidP="00CC6BA7">
            <w:pPr>
              <w:jc w:val="center"/>
              <w:rPr>
                <w:rFonts w:ascii="Times New Roman" w:hAnsi="Times New Roman" w:cs="Times New Roman"/>
              </w:rPr>
            </w:pPr>
          </w:p>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Fall 2011</w:t>
            </w:r>
          </w:p>
        </w:tc>
        <w:tc>
          <w:tcPr>
            <w:tcW w:w="1467" w:type="dxa"/>
            <w:tcBorders>
              <w:top w:val="single" w:sz="48" w:space="0" w:color="000000" w:themeColor="text1"/>
              <w:bottom w:val="single" w:sz="4" w:space="0" w:color="auto"/>
            </w:tcBorders>
          </w:tcPr>
          <w:p w:rsidR="00733BBA" w:rsidRPr="00266966" w:rsidRDefault="00733BBA" w:rsidP="00CC6BA7">
            <w:pPr>
              <w:jc w:val="center"/>
              <w:rPr>
                <w:rFonts w:ascii="Times New Roman" w:hAnsi="Times New Roman" w:cs="Times New Roman"/>
                <w:i/>
              </w:rPr>
            </w:pPr>
            <w:r w:rsidRPr="00266966">
              <w:rPr>
                <w:rFonts w:ascii="Times New Roman" w:hAnsi="Times New Roman" w:cs="Times New Roman"/>
                <w:i/>
              </w:rPr>
              <w:t># of Students</w:t>
            </w:r>
          </w:p>
        </w:tc>
        <w:tc>
          <w:tcPr>
            <w:tcW w:w="1710" w:type="dxa"/>
            <w:tcBorders>
              <w:top w:val="single" w:sz="48" w:space="0" w:color="000000" w:themeColor="text1"/>
              <w:bottom w:val="single" w:sz="4"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23</w:t>
            </w:r>
          </w:p>
        </w:tc>
        <w:tc>
          <w:tcPr>
            <w:tcW w:w="1620" w:type="dxa"/>
            <w:tcBorders>
              <w:top w:val="single" w:sz="48" w:space="0" w:color="000000" w:themeColor="text1"/>
              <w:bottom w:val="single" w:sz="4"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13</w:t>
            </w:r>
          </w:p>
        </w:tc>
        <w:tc>
          <w:tcPr>
            <w:tcW w:w="1530" w:type="dxa"/>
            <w:tcBorders>
              <w:top w:val="single" w:sz="48" w:space="0" w:color="000000" w:themeColor="text1"/>
              <w:bottom w:val="single" w:sz="4"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17</w:t>
            </w:r>
          </w:p>
        </w:tc>
        <w:tc>
          <w:tcPr>
            <w:tcW w:w="1440" w:type="dxa"/>
            <w:tcBorders>
              <w:top w:val="single" w:sz="48" w:space="0" w:color="000000" w:themeColor="text1"/>
              <w:bottom w:val="single" w:sz="4"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40</w:t>
            </w:r>
          </w:p>
        </w:tc>
      </w:tr>
      <w:tr w:rsidR="00733BBA" w:rsidRPr="00266966" w:rsidTr="00AA15FC">
        <w:trPr>
          <w:trHeight w:val="325"/>
        </w:trPr>
        <w:tc>
          <w:tcPr>
            <w:tcW w:w="1371" w:type="dxa"/>
            <w:vMerge/>
            <w:tcBorders>
              <w:top w:val="single" w:sz="48" w:space="0" w:color="000000" w:themeColor="text1"/>
            </w:tcBorders>
          </w:tcPr>
          <w:p w:rsidR="00733BBA" w:rsidRPr="00266966" w:rsidRDefault="00733BBA" w:rsidP="00CC6BA7">
            <w:pPr>
              <w:jc w:val="center"/>
              <w:rPr>
                <w:rFonts w:ascii="Times New Roman" w:hAnsi="Times New Roman" w:cs="Times New Roman"/>
              </w:rPr>
            </w:pPr>
          </w:p>
        </w:tc>
        <w:tc>
          <w:tcPr>
            <w:tcW w:w="1467" w:type="dxa"/>
            <w:tcBorders>
              <w:bottom w:val="single" w:sz="48" w:space="0" w:color="000000" w:themeColor="text1"/>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Passing Rate</w:t>
            </w:r>
          </w:p>
        </w:tc>
        <w:tc>
          <w:tcPr>
            <w:tcW w:w="1710" w:type="dxa"/>
            <w:tcBorders>
              <w:bottom w:val="single" w:sz="48" w:space="0" w:color="000000" w:themeColor="text1"/>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43%</w:t>
            </w:r>
          </w:p>
        </w:tc>
        <w:tc>
          <w:tcPr>
            <w:tcW w:w="1620" w:type="dxa"/>
            <w:tcBorders>
              <w:bottom w:val="single" w:sz="48" w:space="0" w:color="000000" w:themeColor="text1"/>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61%</w:t>
            </w:r>
          </w:p>
        </w:tc>
        <w:tc>
          <w:tcPr>
            <w:tcW w:w="1530" w:type="dxa"/>
            <w:tcBorders>
              <w:bottom w:val="single" w:sz="48" w:space="0" w:color="000000" w:themeColor="text1"/>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47%</w:t>
            </w:r>
          </w:p>
        </w:tc>
        <w:tc>
          <w:tcPr>
            <w:tcW w:w="1440" w:type="dxa"/>
            <w:tcBorders>
              <w:bottom w:val="single" w:sz="48" w:space="0" w:color="000000" w:themeColor="text1"/>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70%</w:t>
            </w:r>
          </w:p>
        </w:tc>
      </w:tr>
      <w:tr w:rsidR="00733BBA" w:rsidRPr="00266966" w:rsidTr="00AA15FC">
        <w:trPr>
          <w:trHeight w:val="342"/>
        </w:trPr>
        <w:tc>
          <w:tcPr>
            <w:tcW w:w="1371" w:type="dxa"/>
            <w:vMerge w:val="restart"/>
            <w:tcBorders>
              <w:top w:val="single" w:sz="48" w:space="0" w:color="000000" w:themeColor="text1"/>
            </w:tcBorders>
          </w:tcPr>
          <w:p w:rsidR="00733BBA" w:rsidRPr="00266966" w:rsidRDefault="00733BBA" w:rsidP="00CC6BA7">
            <w:pPr>
              <w:jc w:val="center"/>
              <w:rPr>
                <w:rFonts w:ascii="Times New Roman" w:hAnsi="Times New Roman" w:cs="Times New Roman"/>
              </w:rPr>
            </w:pPr>
          </w:p>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Fall 2012</w:t>
            </w:r>
          </w:p>
        </w:tc>
        <w:tc>
          <w:tcPr>
            <w:tcW w:w="1467" w:type="dxa"/>
            <w:tcBorders>
              <w:top w:val="single" w:sz="48" w:space="0" w:color="000000" w:themeColor="text1"/>
            </w:tcBorders>
          </w:tcPr>
          <w:p w:rsidR="00733BBA" w:rsidRPr="00266966" w:rsidRDefault="00733BBA" w:rsidP="00CC6BA7">
            <w:pPr>
              <w:jc w:val="center"/>
              <w:rPr>
                <w:rFonts w:ascii="Times New Roman" w:hAnsi="Times New Roman" w:cs="Times New Roman"/>
                <w:i/>
              </w:rPr>
            </w:pPr>
            <w:r w:rsidRPr="00266966">
              <w:rPr>
                <w:rFonts w:ascii="Times New Roman" w:hAnsi="Times New Roman" w:cs="Times New Roman"/>
                <w:i/>
              </w:rPr>
              <w:t># of Students</w:t>
            </w:r>
          </w:p>
        </w:tc>
        <w:tc>
          <w:tcPr>
            <w:tcW w:w="1710" w:type="dxa"/>
            <w:tcBorders>
              <w:top w:val="single" w:sz="48" w:space="0" w:color="000000" w:themeColor="text1"/>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26</w:t>
            </w:r>
          </w:p>
        </w:tc>
        <w:tc>
          <w:tcPr>
            <w:tcW w:w="1620" w:type="dxa"/>
            <w:tcBorders>
              <w:top w:val="single" w:sz="48" w:space="0" w:color="000000" w:themeColor="text1"/>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21</w:t>
            </w:r>
          </w:p>
        </w:tc>
        <w:tc>
          <w:tcPr>
            <w:tcW w:w="1530" w:type="dxa"/>
            <w:tcBorders>
              <w:top w:val="single" w:sz="48" w:space="0" w:color="000000" w:themeColor="text1"/>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14</w:t>
            </w:r>
          </w:p>
        </w:tc>
        <w:tc>
          <w:tcPr>
            <w:tcW w:w="1440" w:type="dxa"/>
            <w:tcBorders>
              <w:top w:val="single" w:sz="48" w:space="0" w:color="000000" w:themeColor="text1"/>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19</w:t>
            </w:r>
          </w:p>
        </w:tc>
      </w:tr>
      <w:tr w:rsidR="00733BBA" w:rsidRPr="00266966" w:rsidTr="00AA15FC">
        <w:trPr>
          <w:trHeight w:val="348"/>
        </w:trPr>
        <w:tc>
          <w:tcPr>
            <w:tcW w:w="1371" w:type="dxa"/>
            <w:vMerge/>
            <w:tcBorders>
              <w:top w:val="single" w:sz="48" w:space="0" w:color="000000" w:themeColor="text1"/>
              <w:bottom w:val="single" w:sz="48" w:space="0" w:color="auto"/>
            </w:tcBorders>
          </w:tcPr>
          <w:p w:rsidR="00733BBA" w:rsidRPr="00266966" w:rsidRDefault="00733BBA" w:rsidP="00CC6BA7">
            <w:pPr>
              <w:jc w:val="center"/>
              <w:rPr>
                <w:rFonts w:ascii="Times New Roman" w:hAnsi="Times New Roman" w:cs="Times New Roman"/>
              </w:rPr>
            </w:pPr>
          </w:p>
        </w:tc>
        <w:tc>
          <w:tcPr>
            <w:tcW w:w="1467" w:type="dxa"/>
            <w:tcBorders>
              <w:bottom w:val="single" w:sz="48"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Passing Rate</w:t>
            </w:r>
          </w:p>
        </w:tc>
        <w:tc>
          <w:tcPr>
            <w:tcW w:w="1710" w:type="dxa"/>
            <w:tcBorders>
              <w:bottom w:val="single" w:sz="48"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15%</w:t>
            </w:r>
          </w:p>
        </w:tc>
        <w:tc>
          <w:tcPr>
            <w:tcW w:w="1620" w:type="dxa"/>
            <w:tcBorders>
              <w:bottom w:val="single" w:sz="48"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14%</w:t>
            </w:r>
          </w:p>
        </w:tc>
        <w:tc>
          <w:tcPr>
            <w:tcW w:w="1530" w:type="dxa"/>
            <w:tcBorders>
              <w:bottom w:val="single" w:sz="48"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57%</w:t>
            </w:r>
          </w:p>
        </w:tc>
        <w:tc>
          <w:tcPr>
            <w:tcW w:w="1440" w:type="dxa"/>
            <w:tcBorders>
              <w:bottom w:val="single" w:sz="48"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53%</w:t>
            </w:r>
          </w:p>
        </w:tc>
      </w:tr>
      <w:tr w:rsidR="00733BBA" w:rsidRPr="00266966" w:rsidTr="00AA15FC">
        <w:trPr>
          <w:trHeight w:val="402"/>
        </w:trPr>
        <w:tc>
          <w:tcPr>
            <w:tcW w:w="1371" w:type="dxa"/>
            <w:vMerge w:val="restart"/>
            <w:tcBorders>
              <w:top w:val="single" w:sz="48" w:space="0" w:color="auto"/>
              <w:left w:val="single" w:sz="2" w:space="0" w:color="auto"/>
              <w:bottom w:val="single" w:sz="2" w:space="0" w:color="auto"/>
              <w:right w:val="single" w:sz="2" w:space="0" w:color="auto"/>
            </w:tcBorders>
          </w:tcPr>
          <w:p w:rsidR="00733BBA" w:rsidRPr="00266966" w:rsidRDefault="00733BBA" w:rsidP="00CC6BA7">
            <w:pPr>
              <w:jc w:val="center"/>
              <w:rPr>
                <w:rFonts w:ascii="Times New Roman" w:hAnsi="Times New Roman" w:cs="Times New Roman"/>
              </w:rPr>
            </w:pPr>
          </w:p>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Spring 2013</w:t>
            </w:r>
          </w:p>
        </w:tc>
        <w:tc>
          <w:tcPr>
            <w:tcW w:w="1467" w:type="dxa"/>
            <w:tcBorders>
              <w:top w:val="single" w:sz="48" w:space="0" w:color="auto"/>
              <w:left w:val="single" w:sz="2" w:space="0" w:color="auto"/>
              <w:bottom w:val="single" w:sz="2" w:space="0" w:color="auto"/>
              <w:right w:val="single" w:sz="2" w:space="0" w:color="auto"/>
            </w:tcBorders>
          </w:tcPr>
          <w:p w:rsidR="00733BBA" w:rsidRPr="00266966" w:rsidRDefault="00733BBA" w:rsidP="00CC6BA7">
            <w:pPr>
              <w:jc w:val="center"/>
              <w:rPr>
                <w:rFonts w:ascii="Times New Roman" w:hAnsi="Times New Roman" w:cs="Times New Roman"/>
                <w:i/>
              </w:rPr>
            </w:pPr>
            <w:r w:rsidRPr="00266966">
              <w:rPr>
                <w:rFonts w:ascii="Times New Roman" w:hAnsi="Times New Roman" w:cs="Times New Roman"/>
                <w:i/>
              </w:rPr>
              <w:t># of Students</w:t>
            </w:r>
          </w:p>
        </w:tc>
        <w:tc>
          <w:tcPr>
            <w:tcW w:w="1710" w:type="dxa"/>
            <w:tcBorders>
              <w:top w:val="single" w:sz="48" w:space="0" w:color="auto"/>
              <w:left w:val="single" w:sz="2" w:space="0" w:color="auto"/>
              <w:bottom w:val="single" w:sz="2" w:space="0" w:color="auto"/>
              <w:right w:val="single" w:sz="2"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13</w:t>
            </w:r>
          </w:p>
        </w:tc>
        <w:tc>
          <w:tcPr>
            <w:tcW w:w="1620" w:type="dxa"/>
            <w:tcBorders>
              <w:top w:val="single" w:sz="48" w:space="0" w:color="auto"/>
              <w:left w:val="single" w:sz="2" w:space="0" w:color="auto"/>
              <w:bottom w:val="single" w:sz="2" w:space="0" w:color="auto"/>
              <w:right w:val="single" w:sz="2"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11</w:t>
            </w:r>
          </w:p>
        </w:tc>
        <w:tc>
          <w:tcPr>
            <w:tcW w:w="1530" w:type="dxa"/>
            <w:tcBorders>
              <w:top w:val="single" w:sz="48" w:space="0" w:color="auto"/>
              <w:left w:val="single" w:sz="2" w:space="0" w:color="auto"/>
              <w:bottom w:val="single" w:sz="2" w:space="0" w:color="auto"/>
              <w:right w:val="single" w:sz="2"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5</w:t>
            </w:r>
          </w:p>
        </w:tc>
        <w:tc>
          <w:tcPr>
            <w:tcW w:w="1440" w:type="dxa"/>
            <w:tcBorders>
              <w:top w:val="single" w:sz="48" w:space="0" w:color="auto"/>
              <w:left w:val="single" w:sz="2" w:space="0" w:color="auto"/>
              <w:bottom w:val="single" w:sz="2" w:space="0" w:color="auto"/>
              <w:right w:val="single" w:sz="2"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11</w:t>
            </w:r>
          </w:p>
        </w:tc>
      </w:tr>
      <w:tr w:rsidR="00733BBA" w:rsidRPr="00266966" w:rsidTr="00AA15FC">
        <w:trPr>
          <w:trHeight w:val="400"/>
        </w:trPr>
        <w:tc>
          <w:tcPr>
            <w:tcW w:w="1371" w:type="dxa"/>
            <w:vMerge/>
            <w:tcBorders>
              <w:top w:val="single" w:sz="2" w:space="0" w:color="auto"/>
            </w:tcBorders>
          </w:tcPr>
          <w:p w:rsidR="00733BBA" w:rsidRPr="00266966" w:rsidRDefault="00733BBA" w:rsidP="00CC6BA7">
            <w:pPr>
              <w:jc w:val="center"/>
              <w:rPr>
                <w:rFonts w:ascii="Times New Roman" w:hAnsi="Times New Roman" w:cs="Times New Roman"/>
              </w:rPr>
            </w:pPr>
          </w:p>
        </w:tc>
        <w:tc>
          <w:tcPr>
            <w:tcW w:w="1467" w:type="dxa"/>
            <w:tcBorders>
              <w:top w:val="single" w:sz="2"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Passing Rate</w:t>
            </w:r>
          </w:p>
        </w:tc>
        <w:tc>
          <w:tcPr>
            <w:tcW w:w="1710" w:type="dxa"/>
            <w:tcBorders>
              <w:top w:val="single" w:sz="2"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23%</w:t>
            </w:r>
          </w:p>
        </w:tc>
        <w:tc>
          <w:tcPr>
            <w:tcW w:w="1620" w:type="dxa"/>
            <w:tcBorders>
              <w:top w:val="single" w:sz="2"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27%</w:t>
            </w:r>
          </w:p>
        </w:tc>
        <w:tc>
          <w:tcPr>
            <w:tcW w:w="1530" w:type="dxa"/>
            <w:tcBorders>
              <w:top w:val="single" w:sz="2"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20%</w:t>
            </w:r>
          </w:p>
        </w:tc>
        <w:tc>
          <w:tcPr>
            <w:tcW w:w="1440" w:type="dxa"/>
            <w:tcBorders>
              <w:top w:val="single" w:sz="2" w:space="0" w:color="auto"/>
            </w:tcBorders>
          </w:tcPr>
          <w:p w:rsidR="00733BBA" w:rsidRPr="00266966" w:rsidRDefault="00733BBA" w:rsidP="00CC6BA7">
            <w:pPr>
              <w:jc w:val="center"/>
              <w:rPr>
                <w:rFonts w:ascii="Times New Roman" w:hAnsi="Times New Roman" w:cs="Times New Roman"/>
              </w:rPr>
            </w:pPr>
            <w:r w:rsidRPr="00266966">
              <w:rPr>
                <w:rFonts w:ascii="Times New Roman" w:hAnsi="Times New Roman" w:cs="Times New Roman"/>
              </w:rPr>
              <w:t>55%</w:t>
            </w:r>
          </w:p>
        </w:tc>
      </w:tr>
    </w:tbl>
    <w:p w:rsidR="00733BBA" w:rsidRDefault="00733BBA" w:rsidP="00CC6BA7">
      <w:pPr>
        <w:spacing w:after="0" w:line="240" w:lineRule="auto"/>
      </w:pPr>
    </w:p>
    <w:p w:rsidR="00AA15FC" w:rsidRPr="00CD2C42" w:rsidRDefault="00733BBA" w:rsidP="00CC6BA7">
      <w:pPr>
        <w:spacing w:after="0" w:line="240" w:lineRule="auto"/>
        <w:rPr>
          <w:rFonts w:ascii="Times New Roman" w:hAnsi="Times New Roman" w:cs="Times New Roman"/>
        </w:rPr>
      </w:pPr>
      <w:r w:rsidRPr="006C51FB">
        <w:rPr>
          <w:rFonts w:ascii="Times New Roman" w:hAnsi="Times New Roman" w:cs="Times New Roman"/>
          <w:b/>
        </w:rPr>
        <w:t>Analysis:</w:t>
      </w:r>
      <w:r w:rsidR="008D1E29">
        <w:rPr>
          <w:rFonts w:ascii="Times New Roman" w:hAnsi="Times New Roman" w:cs="Times New Roman"/>
          <w:b/>
        </w:rPr>
        <w:t xml:space="preserve"> </w:t>
      </w:r>
      <w:r w:rsidR="00A15559" w:rsidRPr="006A43B9">
        <w:rPr>
          <w:rFonts w:ascii="Times New Roman" w:hAnsi="Times New Roman" w:cs="Times New Roman"/>
        </w:rPr>
        <w:t>Continuing with an</w:t>
      </w:r>
      <w:r w:rsidR="008D1E29" w:rsidRPr="006A43B9">
        <w:rPr>
          <w:rFonts w:ascii="Times New Roman" w:hAnsi="Times New Roman" w:cs="Times New Roman"/>
        </w:rPr>
        <w:t xml:space="preserve"> examination of reading placement scores</w:t>
      </w:r>
      <w:r w:rsidR="00A15559" w:rsidRPr="006A43B9">
        <w:rPr>
          <w:rFonts w:ascii="Times New Roman" w:hAnsi="Times New Roman" w:cs="Times New Roman"/>
        </w:rPr>
        <w:t xml:space="preserve">, it remains consistent that students with lower reading skills pass ENGL105S at lower rates. </w:t>
      </w:r>
      <w:r w:rsidR="001E5477">
        <w:rPr>
          <w:rFonts w:ascii="Times New Roman" w:hAnsi="Times New Roman" w:cs="Times New Roman"/>
        </w:rPr>
        <w:t xml:space="preserve">This underscores a growing deficiency in students’ ability to read and comprehend writing concepts as well as to transfer those concepts into their own compositions. To be effective writers, students must be able to critically read model texts as well as their own and their classmates’ writing.  As </w:t>
      </w:r>
      <w:r w:rsidR="008D1E29" w:rsidRPr="006A43B9">
        <w:rPr>
          <w:rFonts w:ascii="Times New Roman" w:hAnsi="Times New Roman" w:cs="Times New Roman"/>
        </w:rPr>
        <w:t>is extensively explained in Appendix</w:t>
      </w:r>
      <w:r w:rsidR="000904D5">
        <w:rPr>
          <w:rFonts w:ascii="Times New Roman" w:hAnsi="Times New Roman" w:cs="Times New Roman"/>
        </w:rPr>
        <w:t xml:space="preserve"> 1</w:t>
      </w:r>
      <w:r w:rsidR="008D1E29" w:rsidRPr="006A43B9">
        <w:rPr>
          <w:rFonts w:ascii="Times New Roman" w:hAnsi="Times New Roman" w:cs="Times New Roman"/>
        </w:rPr>
        <w:t xml:space="preserve"> on External Benchmarks, one reason why the completion rate and pass rate for ENGL105S </w:t>
      </w:r>
      <w:r w:rsidR="001E5477">
        <w:rPr>
          <w:rFonts w:ascii="Times New Roman" w:hAnsi="Times New Roman" w:cs="Times New Roman"/>
        </w:rPr>
        <w:t xml:space="preserve"> students </w:t>
      </w:r>
      <w:r w:rsidR="008D1E29" w:rsidRPr="006A43B9">
        <w:rPr>
          <w:rFonts w:ascii="Times New Roman" w:hAnsi="Times New Roman" w:cs="Times New Roman"/>
        </w:rPr>
        <w:t>continues to lag behind the national completion rates and pass rates for other institutions is that Trinity has a large proportion of students entering with severe reading deficiencies.</w:t>
      </w:r>
      <w:r w:rsidR="008D1E29">
        <w:rPr>
          <w:rFonts w:ascii="Times New Roman" w:hAnsi="Times New Roman" w:cs="Times New Roman"/>
        </w:rPr>
        <w:t xml:space="preserve">   </w:t>
      </w:r>
    </w:p>
    <w:p w:rsidR="00733BBA" w:rsidRDefault="00733BBA" w:rsidP="00CD2C42">
      <w:pPr>
        <w:spacing w:after="0" w:line="240" w:lineRule="auto"/>
        <w:outlineLvl w:val="0"/>
        <w:rPr>
          <w:rFonts w:ascii="Times New Roman" w:hAnsi="Times New Roman" w:cs="Times New Roman"/>
        </w:rPr>
      </w:pPr>
    </w:p>
    <w:p w:rsidR="001D2854" w:rsidRDefault="001D2854" w:rsidP="00523651">
      <w:pPr>
        <w:spacing w:after="0" w:line="240" w:lineRule="auto"/>
        <w:rPr>
          <w:rFonts w:ascii="Times New Roman" w:hAnsi="Times New Roman" w:cs="Times New Roman"/>
          <w:b/>
          <w:i/>
        </w:rPr>
      </w:pPr>
      <w:r w:rsidRPr="00B702FE">
        <w:rPr>
          <w:rFonts w:ascii="Times New Roman" w:hAnsi="Times New Roman" w:cs="Times New Roman"/>
          <w:b/>
          <w:i/>
        </w:rPr>
        <w:t>Target Topic: Grammar Diagnostics</w:t>
      </w:r>
    </w:p>
    <w:p w:rsidR="001D2854" w:rsidRPr="002D4EFB" w:rsidRDefault="001D2854" w:rsidP="00523651">
      <w:pPr>
        <w:spacing w:after="0" w:line="240" w:lineRule="auto"/>
        <w:rPr>
          <w:rFonts w:ascii="Times New Roman" w:hAnsi="Times New Roman" w:cs="Times New Roman"/>
          <w:b/>
        </w:rPr>
      </w:pPr>
      <w:r w:rsidRPr="002D4EFB">
        <w:rPr>
          <w:rFonts w:ascii="Times New Roman" w:hAnsi="Times New Roman" w:cs="Times New Roman"/>
          <w:b/>
        </w:rPr>
        <w:t xml:space="preserve">Data: </w:t>
      </w:r>
    </w:p>
    <w:tbl>
      <w:tblPr>
        <w:tblStyle w:val="TableGrid"/>
        <w:tblW w:w="0" w:type="auto"/>
        <w:tblLook w:val="04A0" w:firstRow="1" w:lastRow="0" w:firstColumn="1" w:lastColumn="0" w:noHBand="0" w:noVBand="1"/>
      </w:tblPr>
      <w:tblGrid>
        <w:gridCol w:w="1915"/>
        <w:gridCol w:w="1915"/>
        <w:gridCol w:w="1915"/>
        <w:gridCol w:w="1915"/>
        <w:gridCol w:w="1916"/>
      </w:tblGrid>
      <w:tr w:rsidR="001D2854" w:rsidRPr="001D1526" w:rsidTr="001D2854">
        <w:tc>
          <w:tcPr>
            <w:tcW w:w="9576" w:type="dxa"/>
            <w:gridSpan w:val="5"/>
          </w:tcPr>
          <w:p w:rsidR="001D2854" w:rsidRPr="001D1526" w:rsidRDefault="001D2854" w:rsidP="00523651">
            <w:pPr>
              <w:jc w:val="center"/>
              <w:rPr>
                <w:rFonts w:ascii="Times New Roman" w:hAnsi="Times New Roman" w:cs="Times New Roman"/>
                <w:b/>
              </w:rPr>
            </w:pPr>
            <w:r w:rsidRPr="001D1526">
              <w:rPr>
                <w:rFonts w:ascii="Times New Roman" w:hAnsi="Times New Roman" w:cs="Times New Roman"/>
                <w:b/>
              </w:rPr>
              <w:t>Diagnostic Grammar Test Results for ENGL105 and ENGL105S</w:t>
            </w:r>
          </w:p>
        </w:tc>
      </w:tr>
      <w:tr w:rsidR="001D2854" w:rsidRPr="001D1526" w:rsidTr="001D2854">
        <w:tc>
          <w:tcPr>
            <w:tcW w:w="1915" w:type="dxa"/>
          </w:tcPr>
          <w:p w:rsidR="001D2854" w:rsidRPr="001D1526" w:rsidRDefault="001D2854" w:rsidP="00523651">
            <w:pPr>
              <w:jc w:val="center"/>
              <w:rPr>
                <w:rFonts w:ascii="Times New Roman" w:hAnsi="Times New Roman" w:cs="Times New Roman"/>
                <w:b/>
              </w:rPr>
            </w:pPr>
            <w:r w:rsidRPr="001D1526">
              <w:rPr>
                <w:rFonts w:ascii="Times New Roman" w:hAnsi="Times New Roman" w:cs="Times New Roman"/>
                <w:b/>
              </w:rPr>
              <w:t>Course &amp; Test</w:t>
            </w:r>
          </w:p>
        </w:tc>
        <w:tc>
          <w:tcPr>
            <w:tcW w:w="1915" w:type="dxa"/>
          </w:tcPr>
          <w:p w:rsidR="001D2854" w:rsidRPr="001D1526" w:rsidRDefault="001D2854" w:rsidP="00523651">
            <w:pPr>
              <w:jc w:val="center"/>
              <w:rPr>
                <w:rFonts w:ascii="Times New Roman" w:hAnsi="Times New Roman" w:cs="Times New Roman"/>
                <w:b/>
              </w:rPr>
            </w:pPr>
            <w:r w:rsidRPr="001D1526">
              <w:rPr>
                <w:rFonts w:ascii="Times New Roman" w:hAnsi="Times New Roman" w:cs="Times New Roman"/>
                <w:b/>
              </w:rPr>
              <w:t>Average Score Part 1</w:t>
            </w:r>
          </w:p>
        </w:tc>
        <w:tc>
          <w:tcPr>
            <w:tcW w:w="1915" w:type="dxa"/>
          </w:tcPr>
          <w:p w:rsidR="001D2854" w:rsidRPr="001D1526" w:rsidRDefault="001D2854" w:rsidP="00523651">
            <w:pPr>
              <w:jc w:val="center"/>
              <w:rPr>
                <w:rFonts w:ascii="Times New Roman" w:hAnsi="Times New Roman" w:cs="Times New Roman"/>
                <w:b/>
              </w:rPr>
            </w:pPr>
            <w:r w:rsidRPr="001D1526">
              <w:rPr>
                <w:rFonts w:ascii="Times New Roman" w:hAnsi="Times New Roman" w:cs="Times New Roman"/>
                <w:b/>
              </w:rPr>
              <w:t>Average Score Part 2</w:t>
            </w:r>
          </w:p>
        </w:tc>
        <w:tc>
          <w:tcPr>
            <w:tcW w:w="1915" w:type="dxa"/>
          </w:tcPr>
          <w:p w:rsidR="001D2854" w:rsidRPr="001D1526" w:rsidRDefault="001D2854" w:rsidP="00523651">
            <w:pPr>
              <w:jc w:val="center"/>
              <w:rPr>
                <w:rFonts w:ascii="Times New Roman" w:hAnsi="Times New Roman" w:cs="Times New Roman"/>
                <w:b/>
              </w:rPr>
            </w:pPr>
            <w:r w:rsidRPr="001D1526">
              <w:rPr>
                <w:rFonts w:ascii="Times New Roman" w:hAnsi="Times New Roman" w:cs="Times New Roman"/>
                <w:b/>
              </w:rPr>
              <w:t>Average Score Part 3</w:t>
            </w:r>
          </w:p>
        </w:tc>
        <w:tc>
          <w:tcPr>
            <w:tcW w:w="1916" w:type="dxa"/>
          </w:tcPr>
          <w:p w:rsidR="001D2854" w:rsidRPr="001D1526" w:rsidRDefault="001D2854" w:rsidP="00523651">
            <w:pPr>
              <w:jc w:val="center"/>
              <w:rPr>
                <w:rFonts w:ascii="Times New Roman" w:hAnsi="Times New Roman" w:cs="Times New Roman"/>
                <w:b/>
              </w:rPr>
            </w:pPr>
            <w:r w:rsidRPr="001D1526">
              <w:rPr>
                <w:rFonts w:ascii="Times New Roman" w:hAnsi="Times New Roman" w:cs="Times New Roman"/>
                <w:b/>
              </w:rPr>
              <w:t>Overall Average Score</w:t>
            </w:r>
          </w:p>
        </w:tc>
      </w:tr>
      <w:tr w:rsidR="001D2854" w:rsidRPr="001D1526" w:rsidTr="001D2854">
        <w:tc>
          <w:tcPr>
            <w:tcW w:w="1915" w:type="dxa"/>
          </w:tcPr>
          <w:p w:rsidR="001D2854" w:rsidRPr="001D1526" w:rsidRDefault="001D2854" w:rsidP="00523651">
            <w:pPr>
              <w:jc w:val="center"/>
              <w:rPr>
                <w:rFonts w:ascii="Times New Roman" w:hAnsi="Times New Roman" w:cs="Times New Roman"/>
                <w:b/>
              </w:rPr>
            </w:pPr>
            <w:r w:rsidRPr="001D1526">
              <w:rPr>
                <w:rFonts w:ascii="Times New Roman" w:hAnsi="Times New Roman" w:cs="Times New Roman"/>
                <w:b/>
              </w:rPr>
              <w:t>ENGL105S</w:t>
            </w:r>
          </w:p>
          <w:p w:rsidR="001D2854" w:rsidRPr="001D1526" w:rsidRDefault="001D2854" w:rsidP="00523651">
            <w:pPr>
              <w:jc w:val="center"/>
              <w:rPr>
                <w:rFonts w:ascii="Times New Roman" w:hAnsi="Times New Roman" w:cs="Times New Roman"/>
              </w:rPr>
            </w:pPr>
            <w:r w:rsidRPr="001D1526">
              <w:rPr>
                <w:rFonts w:ascii="Times New Roman" w:hAnsi="Times New Roman" w:cs="Times New Roman"/>
              </w:rPr>
              <w:t>Pre-Test Scores</w:t>
            </w:r>
          </w:p>
        </w:tc>
        <w:tc>
          <w:tcPr>
            <w:tcW w:w="1915" w:type="dxa"/>
            <w:vAlign w:val="bottom"/>
          </w:tcPr>
          <w:p w:rsidR="001D2854" w:rsidRPr="00266966" w:rsidRDefault="001D2854" w:rsidP="00523651">
            <w:pPr>
              <w:jc w:val="center"/>
              <w:rPr>
                <w:rFonts w:ascii="Times New Roman" w:hAnsi="Times New Roman" w:cs="Times New Roman"/>
              </w:rPr>
            </w:pPr>
            <w:r w:rsidRPr="00266966">
              <w:rPr>
                <w:rFonts w:ascii="Times New Roman" w:hAnsi="Times New Roman" w:cs="Times New Roman"/>
              </w:rPr>
              <w:t>58.8</w:t>
            </w:r>
          </w:p>
        </w:tc>
        <w:tc>
          <w:tcPr>
            <w:tcW w:w="1915" w:type="dxa"/>
            <w:vAlign w:val="bottom"/>
          </w:tcPr>
          <w:p w:rsidR="001D2854" w:rsidRPr="00266966" w:rsidRDefault="001D2854" w:rsidP="00523651">
            <w:pPr>
              <w:jc w:val="center"/>
              <w:rPr>
                <w:rFonts w:ascii="Times New Roman" w:hAnsi="Times New Roman" w:cs="Times New Roman"/>
              </w:rPr>
            </w:pPr>
            <w:r w:rsidRPr="00266966">
              <w:rPr>
                <w:rFonts w:ascii="Times New Roman" w:hAnsi="Times New Roman" w:cs="Times New Roman"/>
              </w:rPr>
              <w:t>53</w:t>
            </w:r>
          </w:p>
        </w:tc>
        <w:tc>
          <w:tcPr>
            <w:tcW w:w="1915" w:type="dxa"/>
            <w:vAlign w:val="bottom"/>
          </w:tcPr>
          <w:p w:rsidR="001D2854" w:rsidRPr="00266966" w:rsidRDefault="001D2854" w:rsidP="00523651">
            <w:pPr>
              <w:jc w:val="center"/>
              <w:rPr>
                <w:rFonts w:ascii="Times New Roman" w:hAnsi="Times New Roman" w:cs="Times New Roman"/>
              </w:rPr>
            </w:pPr>
            <w:r w:rsidRPr="00266966">
              <w:rPr>
                <w:rFonts w:ascii="Times New Roman" w:hAnsi="Times New Roman" w:cs="Times New Roman"/>
              </w:rPr>
              <w:t>63.5</w:t>
            </w:r>
          </w:p>
        </w:tc>
        <w:tc>
          <w:tcPr>
            <w:tcW w:w="1916" w:type="dxa"/>
            <w:vAlign w:val="bottom"/>
          </w:tcPr>
          <w:p w:rsidR="001D2854" w:rsidRPr="00266966" w:rsidRDefault="001D2854" w:rsidP="00523651">
            <w:pPr>
              <w:jc w:val="center"/>
              <w:rPr>
                <w:rFonts w:ascii="Times New Roman" w:hAnsi="Times New Roman" w:cs="Times New Roman"/>
              </w:rPr>
            </w:pPr>
            <w:r w:rsidRPr="00266966">
              <w:rPr>
                <w:rFonts w:ascii="Times New Roman" w:hAnsi="Times New Roman" w:cs="Times New Roman"/>
              </w:rPr>
              <w:t>58.4</w:t>
            </w:r>
          </w:p>
        </w:tc>
      </w:tr>
      <w:tr w:rsidR="001D2854" w:rsidRPr="001D1526" w:rsidTr="001D2854">
        <w:tc>
          <w:tcPr>
            <w:tcW w:w="1915" w:type="dxa"/>
          </w:tcPr>
          <w:p w:rsidR="001D2854" w:rsidRPr="001D1526" w:rsidRDefault="001D2854" w:rsidP="00523651">
            <w:pPr>
              <w:jc w:val="center"/>
              <w:rPr>
                <w:rFonts w:ascii="Times New Roman" w:hAnsi="Times New Roman" w:cs="Times New Roman"/>
              </w:rPr>
            </w:pPr>
            <w:r w:rsidRPr="001D1526">
              <w:rPr>
                <w:rFonts w:ascii="Times New Roman" w:hAnsi="Times New Roman" w:cs="Times New Roman"/>
              </w:rPr>
              <w:t>Post-Test Scores</w:t>
            </w:r>
          </w:p>
        </w:tc>
        <w:tc>
          <w:tcPr>
            <w:tcW w:w="1915" w:type="dxa"/>
            <w:vAlign w:val="bottom"/>
          </w:tcPr>
          <w:p w:rsidR="001D2854" w:rsidRPr="00266966" w:rsidRDefault="001D2854" w:rsidP="00523651">
            <w:pPr>
              <w:jc w:val="center"/>
              <w:rPr>
                <w:rFonts w:ascii="Times New Roman" w:hAnsi="Times New Roman" w:cs="Times New Roman"/>
              </w:rPr>
            </w:pPr>
            <w:r w:rsidRPr="00266966">
              <w:rPr>
                <w:rFonts w:ascii="Times New Roman" w:hAnsi="Times New Roman" w:cs="Times New Roman"/>
              </w:rPr>
              <w:t>66.7</w:t>
            </w:r>
          </w:p>
        </w:tc>
        <w:tc>
          <w:tcPr>
            <w:tcW w:w="1915" w:type="dxa"/>
            <w:vAlign w:val="bottom"/>
          </w:tcPr>
          <w:p w:rsidR="001D2854" w:rsidRPr="00266966" w:rsidRDefault="001D2854" w:rsidP="00523651">
            <w:pPr>
              <w:jc w:val="center"/>
              <w:rPr>
                <w:rFonts w:ascii="Times New Roman" w:hAnsi="Times New Roman" w:cs="Times New Roman"/>
              </w:rPr>
            </w:pPr>
            <w:r w:rsidRPr="00266966">
              <w:rPr>
                <w:rFonts w:ascii="Times New Roman" w:hAnsi="Times New Roman" w:cs="Times New Roman"/>
              </w:rPr>
              <w:t>60.7</w:t>
            </w:r>
          </w:p>
        </w:tc>
        <w:tc>
          <w:tcPr>
            <w:tcW w:w="1915" w:type="dxa"/>
            <w:vAlign w:val="bottom"/>
          </w:tcPr>
          <w:p w:rsidR="001D2854" w:rsidRPr="00266966" w:rsidRDefault="001D2854" w:rsidP="00523651">
            <w:pPr>
              <w:jc w:val="center"/>
              <w:rPr>
                <w:rFonts w:ascii="Times New Roman" w:hAnsi="Times New Roman" w:cs="Times New Roman"/>
              </w:rPr>
            </w:pPr>
            <w:r w:rsidRPr="00266966">
              <w:rPr>
                <w:rFonts w:ascii="Times New Roman" w:hAnsi="Times New Roman" w:cs="Times New Roman"/>
              </w:rPr>
              <w:t>66</w:t>
            </w:r>
          </w:p>
        </w:tc>
        <w:tc>
          <w:tcPr>
            <w:tcW w:w="1916" w:type="dxa"/>
            <w:vAlign w:val="bottom"/>
          </w:tcPr>
          <w:p w:rsidR="001D2854" w:rsidRPr="00266966" w:rsidRDefault="001D2854" w:rsidP="00523651">
            <w:pPr>
              <w:jc w:val="center"/>
              <w:rPr>
                <w:rFonts w:ascii="Times New Roman" w:hAnsi="Times New Roman" w:cs="Times New Roman"/>
              </w:rPr>
            </w:pPr>
            <w:r w:rsidRPr="00266966">
              <w:rPr>
                <w:rFonts w:ascii="Times New Roman" w:hAnsi="Times New Roman" w:cs="Times New Roman"/>
              </w:rPr>
              <w:t>64.5</w:t>
            </w:r>
          </w:p>
        </w:tc>
      </w:tr>
      <w:tr w:rsidR="001D2854" w:rsidRPr="001D1526" w:rsidTr="001D2854">
        <w:tc>
          <w:tcPr>
            <w:tcW w:w="1915" w:type="dxa"/>
          </w:tcPr>
          <w:p w:rsidR="001D2854" w:rsidRPr="001D1526" w:rsidRDefault="001D2854" w:rsidP="00523651">
            <w:pPr>
              <w:jc w:val="center"/>
              <w:rPr>
                <w:rFonts w:ascii="Times New Roman" w:hAnsi="Times New Roman" w:cs="Times New Roman"/>
                <w:b/>
              </w:rPr>
            </w:pPr>
            <w:r w:rsidRPr="001D1526">
              <w:rPr>
                <w:rFonts w:ascii="Times New Roman" w:hAnsi="Times New Roman" w:cs="Times New Roman"/>
                <w:b/>
              </w:rPr>
              <w:t>ENGL105</w:t>
            </w:r>
          </w:p>
          <w:p w:rsidR="001D2854" w:rsidRPr="001D1526" w:rsidRDefault="001D2854" w:rsidP="00523651">
            <w:pPr>
              <w:jc w:val="center"/>
              <w:rPr>
                <w:rFonts w:ascii="Times New Roman" w:hAnsi="Times New Roman" w:cs="Times New Roman"/>
              </w:rPr>
            </w:pPr>
            <w:r w:rsidRPr="001D1526">
              <w:rPr>
                <w:rFonts w:ascii="Times New Roman" w:hAnsi="Times New Roman" w:cs="Times New Roman"/>
              </w:rPr>
              <w:t>Pre-Test Scores</w:t>
            </w:r>
          </w:p>
        </w:tc>
        <w:tc>
          <w:tcPr>
            <w:tcW w:w="1915" w:type="dxa"/>
            <w:vAlign w:val="bottom"/>
          </w:tcPr>
          <w:p w:rsidR="001D2854" w:rsidRPr="00266966" w:rsidRDefault="001D2854" w:rsidP="00523651">
            <w:pPr>
              <w:jc w:val="center"/>
              <w:rPr>
                <w:rFonts w:ascii="Times New Roman" w:hAnsi="Times New Roman" w:cs="Times New Roman"/>
                <w:color w:val="000000"/>
                <w:sz w:val="24"/>
                <w:szCs w:val="24"/>
              </w:rPr>
            </w:pPr>
            <w:r w:rsidRPr="00266966">
              <w:rPr>
                <w:rFonts w:ascii="Times New Roman" w:hAnsi="Times New Roman" w:cs="Times New Roman"/>
                <w:color w:val="000000"/>
              </w:rPr>
              <w:t>71.7</w:t>
            </w:r>
          </w:p>
        </w:tc>
        <w:tc>
          <w:tcPr>
            <w:tcW w:w="1915" w:type="dxa"/>
            <w:vAlign w:val="bottom"/>
          </w:tcPr>
          <w:p w:rsidR="001D2854" w:rsidRPr="00266966" w:rsidRDefault="001D2854" w:rsidP="00523651">
            <w:pPr>
              <w:jc w:val="center"/>
              <w:rPr>
                <w:rFonts w:ascii="Times New Roman" w:hAnsi="Times New Roman" w:cs="Times New Roman"/>
                <w:color w:val="000000"/>
                <w:sz w:val="24"/>
                <w:szCs w:val="24"/>
              </w:rPr>
            </w:pPr>
            <w:r w:rsidRPr="00266966">
              <w:rPr>
                <w:rFonts w:ascii="Times New Roman" w:hAnsi="Times New Roman" w:cs="Times New Roman"/>
                <w:color w:val="000000"/>
              </w:rPr>
              <w:t>61.6</w:t>
            </w:r>
          </w:p>
        </w:tc>
        <w:tc>
          <w:tcPr>
            <w:tcW w:w="1915" w:type="dxa"/>
            <w:vAlign w:val="bottom"/>
          </w:tcPr>
          <w:p w:rsidR="001D2854" w:rsidRPr="00266966" w:rsidRDefault="001D2854" w:rsidP="00523651">
            <w:pPr>
              <w:jc w:val="center"/>
              <w:rPr>
                <w:rFonts w:ascii="Times New Roman" w:hAnsi="Times New Roman" w:cs="Times New Roman"/>
                <w:color w:val="000000"/>
                <w:sz w:val="24"/>
                <w:szCs w:val="24"/>
              </w:rPr>
            </w:pPr>
            <w:r w:rsidRPr="00266966">
              <w:rPr>
                <w:rFonts w:ascii="Times New Roman" w:hAnsi="Times New Roman" w:cs="Times New Roman"/>
                <w:color w:val="000000"/>
              </w:rPr>
              <w:t>67.</w:t>
            </w:r>
            <w:r>
              <w:rPr>
                <w:rFonts w:ascii="Times New Roman" w:hAnsi="Times New Roman" w:cs="Times New Roman"/>
                <w:color w:val="000000"/>
              </w:rPr>
              <w:t>7</w:t>
            </w:r>
          </w:p>
        </w:tc>
        <w:tc>
          <w:tcPr>
            <w:tcW w:w="1916" w:type="dxa"/>
            <w:vAlign w:val="bottom"/>
          </w:tcPr>
          <w:p w:rsidR="001D2854" w:rsidRPr="001D1526" w:rsidRDefault="001D2854" w:rsidP="00523651">
            <w:pPr>
              <w:jc w:val="center"/>
              <w:rPr>
                <w:rFonts w:ascii="Times New Roman" w:hAnsi="Times New Roman" w:cs="Times New Roman"/>
                <w:color w:val="000000"/>
              </w:rPr>
            </w:pPr>
            <w:r w:rsidRPr="001D1526">
              <w:rPr>
                <w:rFonts w:ascii="Times New Roman" w:hAnsi="Times New Roman" w:cs="Times New Roman"/>
                <w:color w:val="000000"/>
              </w:rPr>
              <w:t>67</w:t>
            </w:r>
          </w:p>
        </w:tc>
      </w:tr>
      <w:tr w:rsidR="001D2854" w:rsidRPr="001D1526" w:rsidTr="001D2854">
        <w:trPr>
          <w:trHeight w:val="287"/>
        </w:trPr>
        <w:tc>
          <w:tcPr>
            <w:tcW w:w="1915" w:type="dxa"/>
          </w:tcPr>
          <w:p w:rsidR="001D2854" w:rsidRPr="001D1526" w:rsidRDefault="001D2854" w:rsidP="00523651">
            <w:pPr>
              <w:jc w:val="center"/>
              <w:rPr>
                <w:rFonts w:ascii="Times New Roman" w:hAnsi="Times New Roman" w:cs="Times New Roman"/>
              </w:rPr>
            </w:pPr>
            <w:r w:rsidRPr="001D1526">
              <w:rPr>
                <w:rFonts w:ascii="Times New Roman" w:hAnsi="Times New Roman" w:cs="Times New Roman"/>
              </w:rPr>
              <w:t>Post-Test Scores</w:t>
            </w:r>
          </w:p>
        </w:tc>
        <w:tc>
          <w:tcPr>
            <w:tcW w:w="1915" w:type="dxa"/>
            <w:vAlign w:val="bottom"/>
          </w:tcPr>
          <w:p w:rsidR="001D2854" w:rsidRPr="00266966" w:rsidRDefault="001D2854" w:rsidP="00523651">
            <w:pPr>
              <w:jc w:val="center"/>
              <w:rPr>
                <w:rFonts w:ascii="Times New Roman" w:hAnsi="Times New Roman" w:cs="Times New Roman"/>
                <w:color w:val="000000"/>
                <w:sz w:val="24"/>
                <w:szCs w:val="24"/>
              </w:rPr>
            </w:pPr>
            <w:r w:rsidRPr="00266966">
              <w:rPr>
                <w:rFonts w:ascii="Times New Roman" w:hAnsi="Times New Roman" w:cs="Times New Roman"/>
                <w:color w:val="000000"/>
              </w:rPr>
              <w:t>75.6</w:t>
            </w:r>
          </w:p>
        </w:tc>
        <w:tc>
          <w:tcPr>
            <w:tcW w:w="1915" w:type="dxa"/>
            <w:vAlign w:val="bottom"/>
          </w:tcPr>
          <w:p w:rsidR="001D2854" w:rsidRPr="00266966" w:rsidRDefault="001D2854" w:rsidP="00523651">
            <w:pPr>
              <w:jc w:val="center"/>
              <w:rPr>
                <w:rFonts w:ascii="Times New Roman" w:hAnsi="Times New Roman" w:cs="Times New Roman"/>
                <w:color w:val="000000"/>
                <w:sz w:val="24"/>
                <w:szCs w:val="24"/>
              </w:rPr>
            </w:pPr>
            <w:r w:rsidRPr="00266966">
              <w:rPr>
                <w:rFonts w:ascii="Times New Roman" w:hAnsi="Times New Roman" w:cs="Times New Roman"/>
                <w:color w:val="000000"/>
              </w:rPr>
              <w:t>70.1</w:t>
            </w:r>
          </w:p>
        </w:tc>
        <w:tc>
          <w:tcPr>
            <w:tcW w:w="1915" w:type="dxa"/>
            <w:vAlign w:val="bottom"/>
          </w:tcPr>
          <w:p w:rsidR="001D2854" w:rsidRPr="00266966" w:rsidRDefault="001D2854" w:rsidP="00523651">
            <w:pPr>
              <w:jc w:val="center"/>
              <w:rPr>
                <w:rFonts w:ascii="Times New Roman" w:hAnsi="Times New Roman" w:cs="Times New Roman"/>
                <w:color w:val="000000"/>
                <w:sz w:val="24"/>
                <w:szCs w:val="24"/>
              </w:rPr>
            </w:pPr>
            <w:r w:rsidRPr="00266966">
              <w:rPr>
                <w:rFonts w:ascii="Times New Roman" w:hAnsi="Times New Roman" w:cs="Times New Roman"/>
                <w:color w:val="000000"/>
              </w:rPr>
              <w:t>70.</w:t>
            </w:r>
            <w:r>
              <w:rPr>
                <w:rFonts w:ascii="Times New Roman" w:hAnsi="Times New Roman" w:cs="Times New Roman"/>
                <w:color w:val="000000"/>
              </w:rPr>
              <w:t>7</w:t>
            </w:r>
          </w:p>
        </w:tc>
        <w:tc>
          <w:tcPr>
            <w:tcW w:w="1916" w:type="dxa"/>
          </w:tcPr>
          <w:p w:rsidR="001D2854" w:rsidRPr="001D1526" w:rsidRDefault="001D2854" w:rsidP="00523651">
            <w:pPr>
              <w:jc w:val="center"/>
              <w:rPr>
                <w:rFonts w:ascii="Times New Roman" w:hAnsi="Times New Roman" w:cs="Times New Roman"/>
              </w:rPr>
            </w:pPr>
            <w:r>
              <w:rPr>
                <w:rFonts w:ascii="Times New Roman" w:hAnsi="Times New Roman" w:cs="Times New Roman"/>
              </w:rPr>
              <w:t>71.7</w:t>
            </w:r>
          </w:p>
        </w:tc>
      </w:tr>
    </w:tbl>
    <w:p w:rsidR="001D2854" w:rsidRDefault="001D2854" w:rsidP="00523651">
      <w:pPr>
        <w:spacing w:after="0" w:line="240" w:lineRule="auto"/>
        <w:rPr>
          <w:rFonts w:ascii="Times New Roman" w:hAnsi="Times New Roman" w:cs="Times New Roman"/>
        </w:rPr>
      </w:pPr>
    </w:p>
    <w:p w:rsidR="001D2854" w:rsidRDefault="001D2854" w:rsidP="00AA15FC">
      <w:pPr>
        <w:spacing w:after="0" w:line="240" w:lineRule="auto"/>
        <w:rPr>
          <w:rFonts w:ascii="Times New Roman" w:hAnsi="Times New Roman" w:cs="Times New Roman"/>
        </w:rPr>
      </w:pPr>
      <w:r w:rsidRPr="002D4EFB">
        <w:rPr>
          <w:rFonts w:ascii="Times New Roman" w:hAnsi="Times New Roman" w:cs="Times New Roman"/>
          <w:b/>
        </w:rPr>
        <w:t>Analysis:</w:t>
      </w:r>
      <w:r>
        <w:rPr>
          <w:rFonts w:ascii="Times New Roman" w:hAnsi="Times New Roman" w:cs="Times New Roman"/>
        </w:rPr>
        <w:t xml:space="preserve"> Students in ENGL105S/105 exhibited growth in their grasp of grammatical concepts. In ENGL105S, students’ grammar diagnostic scores rose by 6.1 percentage points, while the scores for students in ENGL105 rose by 4.7 percentage points. It is not surprising to see slightly higher growth for ENGL105S students, since they receive sustained, regular instruction on grammar and sentence-level issues; however, this growth still places ENGL105S</w:t>
      </w:r>
      <w:r w:rsidR="004815BB">
        <w:rPr>
          <w:rFonts w:ascii="Times New Roman" w:hAnsi="Times New Roman" w:cs="Times New Roman"/>
        </w:rPr>
        <w:t xml:space="preserve"> students at a D-level mastery of grammatical concepts. </w:t>
      </w:r>
      <w:r>
        <w:rPr>
          <w:rFonts w:ascii="Times New Roman" w:hAnsi="Times New Roman" w:cs="Times New Roman"/>
        </w:rPr>
        <w:t xml:space="preserve"> </w:t>
      </w:r>
    </w:p>
    <w:p w:rsidR="001D2854" w:rsidRDefault="001D2854" w:rsidP="00AA15FC">
      <w:pPr>
        <w:spacing w:after="0" w:line="240" w:lineRule="auto"/>
        <w:rPr>
          <w:rFonts w:ascii="Times New Roman" w:hAnsi="Times New Roman" w:cs="Times New Roman"/>
        </w:rPr>
      </w:pPr>
    </w:p>
    <w:p w:rsidR="004815BB" w:rsidRDefault="004815BB" w:rsidP="00AA15FC">
      <w:pPr>
        <w:spacing w:after="0" w:line="240" w:lineRule="auto"/>
        <w:rPr>
          <w:rFonts w:ascii="Times New Roman" w:hAnsi="Times New Roman" w:cs="Times New Roman"/>
        </w:rPr>
      </w:pPr>
      <w:r>
        <w:rPr>
          <w:rFonts w:ascii="Times New Roman" w:hAnsi="Times New Roman" w:cs="Times New Roman"/>
        </w:rPr>
        <w:t xml:space="preserve">It is interesting to compare the pre- and post-test scores </w:t>
      </w:r>
      <w:r w:rsidR="00687717">
        <w:rPr>
          <w:rFonts w:ascii="Times New Roman" w:hAnsi="Times New Roman" w:cs="Times New Roman"/>
        </w:rPr>
        <w:t xml:space="preserve">for ENGL105S </w:t>
      </w:r>
      <w:r>
        <w:rPr>
          <w:rFonts w:ascii="Times New Roman" w:hAnsi="Times New Roman" w:cs="Times New Roman"/>
        </w:rPr>
        <w:t>between the Fall 2012 and Spring 2013 semesters. While students scored an average of 58.5 percent on the grammar diagnostic post-test in Fall 2012, they scored an average of 58.4 on the grammar diagnostic pre-test in Spring 2013. This suggests that students held steady on the gains they made in the Fall semester, even though these gains were modest. The rise in diagnostic scores both semesters—of 4.8 percentage points in Fall 2012 and 6.1 percentage points in Spring 2013—also remai</w:t>
      </w:r>
      <w:r w:rsidR="00687717">
        <w:rPr>
          <w:rFonts w:ascii="Times New Roman" w:hAnsi="Times New Roman" w:cs="Times New Roman"/>
        </w:rPr>
        <w:t xml:space="preserve">ned consistent. </w:t>
      </w:r>
    </w:p>
    <w:p w:rsidR="00687717" w:rsidRDefault="00687717" w:rsidP="00523651">
      <w:pPr>
        <w:spacing w:after="0" w:line="240" w:lineRule="auto"/>
        <w:rPr>
          <w:rFonts w:ascii="Times New Roman" w:hAnsi="Times New Roman" w:cs="Times New Roman"/>
        </w:rPr>
      </w:pPr>
    </w:p>
    <w:p w:rsidR="004815BB" w:rsidRDefault="00687717" w:rsidP="00523651">
      <w:pPr>
        <w:spacing w:after="0" w:line="240" w:lineRule="auto"/>
        <w:rPr>
          <w:rFonts w:ascii="Times New Roman" w:hAnsi="Times New Roman" w:cs="Times New Roman"/>
        </w:rPr>
      </w:pPr>
      <w:r>
        <w:rPr>
          <w:rFonts w:ascii="Times New Roman" w:hAnsi="Times New Roman" w:cs="Times New Roman"/>
        </w:rPr>
        <w:t>The different parts of the diagnostic grammar test measured from the simplest grammar concepts to the most difficult. For example, Part 1 measured concepts including spelling, capitalization, quotation marks, and homonyms; Part 2 measured concepts including verb forms, subject-verb agreement, and pronoun errors; Part 3 measured more difficult sentence-level issues including run-ons, sentence types, fragments, and modifiers. Students in ENGL105S/105 saw the most growth in Part 2, while they saw the least growth in Part 3. It is surprising that students at the ENGL105S level enter the class with such severe de</w:t>
      </w:r>
      <w:r w:rsidR="00384FF8">
        <w:rPr>
          <w:rFonts w:ascii="Times New Roman" w:hAnsi="Times New Roman" w:cs="Times New Roman"/>
        </w:rPr>
        <w:t>ficiencies in some of the most basic concepts, and only make gains that bring them up to a D-level.</w:t>
      </w:r>
    </w:p>
    <w:p w:rsidR="00AA15FC" w:rsidRDefault="00AA15FC" w:rsidP="00523651">
      <w:pPr>
        <w:spacing w:after="0" w:line="240" w:lineRule="auto"/>
        <w:rPr>
          <w:rFonts w:ascii="Times New Roman" w:hAnsi="Times New Roman" w:cs="Times New Roman"/>
          <w:b/>
          <w:i/>
        </w:rPr>
      </w:pPr>
    </w:p>
    <w:p w:rsidR="00CD2C42" w:rsidRDefault="00B702FE" w:rsidP="00523651">
      <w:pPr>
        <w:spacing w:after="0" w:line="240" w:lineRule="auto"/>
        <w:rPr>
          <w:rFonts w:ascii="Times New Roman" w:hAnsi="Times New Roman" w:cs="Times New Roman"/>
        </w:rPr>
      </w:pPr>
      <w:r w:rsidRPr="00B702FE">
        <w:rPr>
          <w:rFonts w:ascii="Times New Roman" w:hAnsi="Times New Roman" w:cs="Times New Roman"/>
          <w:b/>
          <w:i/>
        </w:rPr>
        <w:t xml:space="preserve">Target Topic: </w:t>
      </w:r>
      <w:r w:rsidR="0087780C" w:rsidRPr="00B702FE">
        <w:rPr>
          <w:rFonts w:ascii="Times New Roman" w:hAnsi="Times New Roman" w:cs="Times New Roman"/>
          <w:b/>
          <w:i/>
        </w:rPr>
        <w:t>Grade Progress</w:t>
      </w:r>
    </w:p>
    <w:p w:rsidR="00CD2C42" w:rsidRPr="002D4EFB" w:rsidRDefault="00CD2C42" w:rsidP="00523651">
      <w:pPr>
        <w:spacing w:after="0" w:line="240" w:lineRule="auto"/>
        <w:rPr>
          <w:rFonts w:ascii="Times New Roman" w:hAnsi="Times New Roman" w:cs="Times New Roman"/>
          <w:b/>
        </w:rPr>
      </w:pPr>
      <w:r w:rsidRPr="002D4EFB">
        <w:rPr>
          <w:rFonts w:ascii="Times New Roman" w:hAnsi="Times New Roman" w:cs="Times New Roman"/>
          <w:b/>
        </w:rPr>
        <w:t>Data:</w:t>
      </w:r>
    </w:p>
    <w:p w:rsidR="00BD2CC3" w:rsidRDefault="00660938" w:rsidP="00523651">
      <w:r w:rsidRPr="00660938">
        <w:rPr>
          <w:noProof/>
        </w:rPr>
        <w:drawing>
          <wp:inline distT="0" distB="0" distL="0" distR="0">
            <wp:extent cx="5943600" cy="1771650"/>
            <wp:effectExtent l="19050" t="0" r="1905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15FC" w:rsidRDefault="00A16148" w:rsidP="00AA15FC">
      <w:r w:rsidRPr="00A16148">
        <w:rPr>
          <w:noProof/>
        </w:rPr>
        <w:drawing>
          <wp:inline distT="0" distB="0" distL="0" distR="0">
            <wp:extent cx="5943250" cy="1946246"/>
            <wp:effectExtent l="19050" t="0" r="19400" b="0"/>
            <wp:docPr id="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15FC" w:rsidRDefault="007C2B44" w:rsidP="009C2D62">
      <w:pPr>
        <w:spacing w:after="0" w:line="240" w:lineRule="auto"/>
      </w:pPr>
      <w:r w:rsidRPr="002D4EFB">
        <w:rPr>
          <w:rFonts w:ascii="Times New Roman" w:hAnsi="Times New Roman" w:cs="Times New Roman"/>
          <w:b/>
        </w:rPr>
        <w:t>Analysis:</w:t>
      </w:r>
      <w:r>
        <w:rPr>
          <w:rFonts w:ascii="Times New Roman" w:hAnsi="Times New Roman" w:cs="Times New Roman"/>
        </w:rPr>
        <w:t xml:space="preserve"> The above tables illustrate the grade progress for all students who completed </w:t>
      </w:r>
      <w:r w:rsidR="001D2854">
        <w:rPr>
          <w:rFonts w:ascii="Times New Roman" w:hAnsi="Times New Roman" w:cs="Times New Roman"/>
        </w:rPr>
        <w:t>ENGL105</w:t>
      </w:r>
      <w:r>
        <w:rPr>
          <w:rFonts w:ascii="Times New Roman" w:hAnsi="Times New Roman" w:cs="Times New Roman"/>
        </w:rPr>
        <w:t xml:space="preserve">S/105. The data suggests that the students who attempted all of the assignments maintained a consistent level of performance even as they moved into </w:t>
      </w:r>
      <w:r w:rsidR="000904D5">
        <w:rPr>
          <w:rFonts w:ascii="Times New Roman" w:hAnsi="Times New Roman" w:cs="Times New Roman"/>
        </w:rPr>
        <w:t xml:space="preserve">more complex </w:t>
      </w:r>
      <w:r>
        <w:rPr>
          <w:rFonts w:ascii="Times New Roman" w:hAnsi="Times New Roman" w:cs="Times New Roman"/>
        </w:rPr>
        <w:t>essays</w:t>
      </w:r>
      <w:r w:rsidR="000904D5">
        <w:rPr>
          <w:rFonts w:ascii="Times New Roman" w:hAnsi="Times New Roman" w:cs="Times New Roman"/>
        </w:rPr>
        <w:t xml:space="preserve"> and into</w:t>
      </w:r>
      <w:r>
        <w:rPr>
          <w:rFonts w:ascii="Times New Roman" w:hAnsi="Times New Roman" w:cs="Times New Roman"/>
        </w:rPr>
        <w:t xml:space="preserve"> argumentation, which is required of them in the next sequential course. </w:t>
      </w:r>
      <w:r w:rsidR="001D2854">
        <w:rPr>
          <w:rFonts w:ascii="Times New Roman" w:hAnsi="Times New Roman" w:cs="Times New Roman"/>
        </w:rPr>
        <w:t>In ENGL105S, s</w:t>
      </w:r>
      <w:r w:rsidR="000904D5">
        <w:rPr>
          <w:rFonts w:ascii="Times New Roman" w:hAnsi="Times New Roman" w:cs="Times New Roman"/>
        </w:rPr>
        <w:t xml:space="preserve">tudents moved from a 70.2, or a </w:t>
      </w:r>
      <w:r w:rsidR="002D4EFB">
        <w:rPr>
          <w:rFonts w:ascii="Times New Roman" w:hAnsi="Times New Roman" w:cs="Times New Roman"/>
        </w:rPr>
        <w:t>C-</w:t>
      </w:r>
      <w:r w:rsidR="00D55947">
        <w:rPr>
          <w:rFonts w:ascii="Times New Roman" w:hAnsi="Times New Roman" w:cs="Times New Roman"/>
        </w:rPr>
        <w:t xml:space="preserve">, </w:t>
      </w:r>
      <w:r w:rsidR="001D2854">
        <w:rPr>
          <w:rFonts w:ascii="Times New Roman" w:hAnsi="Times New Roman" w:cs="Times New Roman"/>
        </w:rPr>
        <w:t>average on the first assignment to a 75.4, or C, on the final essay. In ENGL105, students moved from a 73.2, or a C, on the first assignment to a 76.6, or a C+, on the final essay. This grade progress was even higher among students who passed the course. This will be discussed in more depth in the longitudinal assessment below.</w:t>
      </w:r>
    </w:p>
    <w:p w:rsidR="009C2D62" w:rsidRDefault="009C2D62" w:rsidP="009C2D62">
      <w:pPr>
        <w:spacing w:after="0" w:line="240" w:lineRule="auto"/>
      </w:pPr>
    </w:p>
    <w:p w:rsidR="009C2D62" w:rsidRDefault="009C2D62" w:rsidP="009C2D62">
      <w:pPr>
        <w:spacing w:after="0" w:line="240" w:lineRule="auto"/>
      </w:pPr>
    </w:p>
    <w:p w:rsidR="009C2D62" w:rsidRDefault="009C2D62" w:rsidP="009C2D62">
      <w:pPr>
        <w:spacing w:after="0" w:line="240" w:lineRule="auto"/>
      </w:pPr>
    </w:p>
    <w:p w:rsidR="009C2D62" w:rsidRDefault="009C2D62" w:rsidP="009C2D62">
      <w:pPr>
        <w:spacing w:after="0" w:line="240" w:lineRule="auto"/>
      </w:pPr>
    </w:p>
    <w:p w:rsidR="009C2D62" w:rsidRPr="009C2D62" w:rsidRDefault="009C2D62" w:rsidP="009C2D62">
      <w:pPr>
        <w:spacing w:after="0" w:line="240" w:lineRule="auto"/>
      </w:pPr>
    </w:p>
    <w:p w:rsidR="00E81791" w:rsidRDefault="00E81791" w:rsidP="00B702FE">
      <w:pPr>
        <w:spacing w:after="0" w:line="240" w:lineRule="auto"/>
        <w:outlineLvl w:val="0"/>
        <w:rPr>
          <w:rFonts w:ascii="Times New Roman" w:hAnsi="Times New Roman" w:cs="Times New Roman"/>
          <w:b/>
        </w:rPr>
      </w:pPr>
    </w:p>
    <w:p w:rsidR="0087780C" w:rsidRDefault="00CD2C42" w:rsidP="00B702FE">
      <w:pPr>
        <w:spacing w:after="0" w:line="240" w:lineRule="auto"/>
        <w:outlineLvl w:val="0"/>
        <w:rPr>
          <w:rFonts w:ascii="Times New Roman" w:hAnsi="Times New Roman" w:cs="Times New Roman"/>
        </w:rPr>
      </w:pPr>
      <w:bookmarkStart w:id="6" w:name="_Toc357000682"/>
      <w:r>
        <w:rPr>
          <w:rFonts w:ascii="Times New Roman" w:hAnsi="Times New Roman" w:cs="Times New Roman"/>
          <w:b/>
        </w:rPr>
        <w:lastRenderedPageBreak/>
        <w:t xml:space="preserve">Assessment 2: </w:t>
      </w:r>
      <w:r w:rsidR="0087780C" w:rsidRPr="008E4D23">
        <w:rPr>
          <w:rFonts w:ascii="Times New Roman" w:hAnsi="Times New Roman" w:cs="Times New Roman"/>
          <w:b/>
        </w:rPr>
        <w:t>Longitudinal</w:t>
      </w:r>
      <w:r>
        <w:rPr>
          <w:rFonts w:ascii="Times New Roman" w:hAnsi="Times New Roman" w:cs="Times New Roman"/>
          <w:b/>
        </w:rPr>
        <w:t xml:space="preserve"> Data</w:t>
      </w:r>
      <w:bookmarkEnd w:id="6"/>
    </w:p>
    <w:p w:rsidR="00B702FE" w:rsidRPr="00B702FE" w:rsidRDefault="00B702FE" w:rsidP="00523651">
      <w:pPr>
        <w:spacing w:after="0" w:line="240" w:lineRule="auto"/>
        <w:rPr>
          <w:rFonts w:ascii="Times New Roman" w:hAnsi="Times New Roman" w:cs="Times New Roman"/>
          <w:b/>
          <w:i/>
        </w:rPr>
      </w:pPr>
      <w:r w:rsidRPr="00B702FE">
        <w:rPr>
          <w:rFonts w:ascii="Times New Roman" w:hAnsi="Times New Roman" w:cs="Times New Roman"/>
          <w:b/>
          <w:i/>
        </w:rPr>
        <w:t>Target Topic:</w:t>
      </w:r>
      <w:r>
        <w:rPr>
          <w:rFonts w:ascii="Times New Roman" w:hAnsi="Times New Roman" w:cs="Times New Roman"/>
          <w:b/>
          <w:i/>
        </w:rPr>
        <w:t xml:space="preserve"> Longitudinal success of students who passed ENGL105/ENGL105S in Fall 2012</w:t>
      </w:r>
    </w:p>
    <w:p w:rsidR="00CD2C42" w:rsidRPr="00AA15FC" w:rsidRDefault="00CD2C42" w:rsidP="00523651">
      <w:pPr>
        <w:spacing w:after="0" w:line="240" w:lineRule="auto"/>
        <w:rPr>
          <w:rFonts w:ascii="Times New Roman" w:hAnsi="Times New Roman" w:cs="Times New Roman"/>
          <w:b/>
        </w:rPr>
      </w:pPr>
      <w:r w:rsidRPr="00AA15FC">
        <w:rPr>
          <w:rFonts w:ascii="Times New Roman" w:hAnsi="Times New Roman" w:cs="Times New Roman"/>
          <w:b/>
        </w:rPr>
        <w:t xml:space="preserve">Data: </w:t>
      </w:r>
    </w:p>
    <w:tbl>
      <w:tblPr>
        <w:tblStyle w:val="TableGrid"/>
        <w:tblW w:w="0" w:type="auto"/>
        <w:tblLook w:val="04A0" w:firstRow="1" w:lastRow="0" w:firstColumn="1" w:lastColumn="0" w:noHBand="0" w:noVBand="1"/>
      </w:tblPr>
      <w:tblGrid>
        <w:gridCol w:w="1985"/>
        <w:gridCol w:w="1957"/>
        <w:gridCol w:w="1957"/>
        <w:gridCol w:w="1736"/>
        <w:gridCol w:w="1941"/>
      </w:tblGrid>
      <w:tr w:rsidR="00CD2C42" w:rsidRPr="00266966" w:rsidTr="001D2854">
        <w:tc>
          <w:tcPr>
            <w:tcW w:w="9576" w:type="dxa"/>
            <w:gridSpan w:val="5"/>
          </w:tcPr>
          <w:p w:rsidR="00CD2C42" w:rsidRPr="00AA15FC" w:rsidRDefault="00CD2C42" w:rsidP="00523651">
            <w:pPr>
              <w:jc w:val="center"/>
              <w:rPr>
                <w:rFonts w:ascii="Times New Roman" w:hAnsi="Times New Roman" w:cs="Times New Roman"/>
                <w:b/>
              </w:rPr>
            </w:pPr>
            <w:r w:rsidRPr="00AA15FC">
              <w:rPr>
                <w:rFonts w:ascii="Times New Roman" w:hAnsi="Times New Roman" w:cs="Times New Roman"/>
                <w:b/>
              </w:rPr>
              <w:t>Success Rates</w:t>
            </w:r>
            <w:r w:rsidR="00B702FE" w:rsidRPr="00AA15FC">
              <w:rPr>
                <w:rFonts w:ascii="Times New Roman" w:hAnsi="Times New Roman" w:cs="Times New Roman"/>
                <w:b/>
              </w:rPr>
              <w:t xml:space="preserve"> in ENGL</w:t>
            </w:r>
            <w:r w:rsidRPr="00AA15FC">
              <w:rPr>
                <w:rFonts w:ascii="Times New Roman" w:hAnsi="Times New Roman" w:cs="Times New Roman"/>
                <w:b/>
              </w:rPr>
              <w:t>107 for ENGL105 &amp; ENGL105S Students</w:t>
            </w:r>
          </w:p>
        </w:tc>
      </w:tr>
      <w:tr w:rsidR="00D65554" w:rsidRPr="00266966" w:rsidTr="00D65554">
        <w:tc>
          <w:tcPr>
            <w:tcW w:w="1985" w:type="dxa"/>
          </w:tcPr>
          <w:p w:rsidR="00D65554" w:rsidRPr="00AA15FC" w:rsidRDefault="00D65554" w:rsidP="00523651">
            <w:pPr>
              <w:jc w:val="center"/>
              <w:rPr>
                <w:rFonts w:ascii="Times New Roman" w:hAnsi="Times New Roman" w:cs="Times New Roman"/>
              </w:rPr>
            </w:pPr>
          </w:p>
        </w:tc>
        <w:tc>
          <w:tcPr>
            <w:tcW w:w="1957" w:type="dxa"/>
          </w:tcPr>
          <w:p w:rsidR="002D4EFB" w:rsidRPr="00AA15FC" w:rsidRDefault="00D65554" w:rsidP="00523651">
            <w:pPr>
              <w:jc w:val="center"/>
              <w:rPr>
                <w:rFonts w:ascii="Times New Roman" w:hAnsi="Times New Roman" w:cs="Times New Roman"/>
              </w:rPr>
            </w:pPr>
            <w:r w:rsidRPr="00AA15FC">
              <w:rPr>
                <w:rFonts w:ascii="Times New Roman" w:hAnsi="Times New Roman" w:cs="Times New Roman"/>
              </w:rPr>
              <w:t>% Passing with</w:t>
            </w:r>
          </w:p>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A-D</w:t>
            </w:r>
          </w:p>
        </w:tc>
        <w:tc>
          <w:tcPr>
            <w:tcW w:w="1957" w:type="dxa"/>
          </w:tcPr>
          <w:p w:rsidR="002D4EFB" w:rsidRPr="00AA15FC" w:rsidRDefault="00D65554" w:rsidP="00523651">
            <w:pPr>
              <w:jc w:val="center"/>
              <w:rPr>
                <w:rFonts w:ascii="Times New Roman" w:hAnsi="Times New Roman" w:cs="Times New Roman"/>
              </w:rPr>
            </w:pPr>
            <w:r w:rsidRPr="00AA15FC">
              <w:rPr>
                <w:rFonts w:ascii="Times New Roman" w:hAnsi="Times New Roman" w:cs="Times New Roman"/>
              </w:rPr>
              <w:t>% Passing with</w:t>
            </w:r>
          </w:p>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A-C</w:t>
            </w:r>
          </w:p>
        </w:tc>
        <w:tc>
          <w:tcPr>
            <w:tcW w:w="1736" w:type="dxa"/>
          </w:tcPr>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 Withdrawn from Course</w:t>
            </w:r>
          </w:p>
        </w:tc>
        <w:tc>
          <w:tcPr>
            <w:tcW w:w="1941" w:type="dxa"/>
          </w:tcPr>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 Failing Course</w:t>
            </w:r>
          </w:p>
        </w:tc>
      </w:tr>
      <w:tr w:rsidR="00D65554" w:rsidRPr="00266966" w:rsidTr="00D65554">
        <w:tc>
          <w:tcPr>
            <w:tcW w:w="1985" w:type="dxa"/>
          </w:tcPr>
          <w:p w:rsidR="00D65554" w:rsidRPr="00AA15FC" w:rsidRDefault="001D2854" w:rsidP="00523651">
            <w:pPr>
              <w:jc w:val="center"/>
              <w:rPr>
                <w:rFonts w:ascii="Times New Roman" w:hAnsi="Times New Roman" w:cs="Times New Roman"/>
              </w:rPr>
            </w:pPr>
            <w:r w:rsidRPr="00AA15FC">
              <w:rPr>
                <w:rFonts w:ascii="Times New Roman" w:hAnsi="Times New Roman" w:cs="Times New Roman"/>
              </w:rPr>
              <w:t>ENGL105</w:t>
            </w:r>
            <w:r w:rsidR="00D65554" w:rsidRPr="00AA15FC">
              <w:rPr>
                <w:rFonts w:ascii="Times New Roman" w:hAnsi="Times New Roman" w:cs="Times New Roman"/>
              </w:rPr>
              <w:t xml:space="preserve"> Students</w:t>
            </w:r>
          </w:p>
        </w:tc>
        <w:tc>
          <w:tcPr>
            <w:tcW w:w="1957" w:type="dxa"/>
          </w:tcPr>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61%</w:t>
            </w:r>
          </w:p>
        </w:tc>
        <w:tc>
          <w:tcPr>
            <w:tcW w:w="1957" w:type="dxa"/>
          </w:tcPr>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51%</w:t>
            </w:r>
          </w:p>
        </w:tc>
        <w:tc>
          <w:tcPr>
            <w:tcW w:w="1736" w:type="dxa"/>
          </w:tcPr>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9%</w:t>
            </w:r>
          </w:p>
        </w:tc>
        <w:tc>
          <w:tcPr>
            <w:tcW w:w="1941" w:type="dxa"/>
          </w:tcPr>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29%</w:t>
            </w:r>
          </w:p>
        </w:tc>
      </w:tr>
      <w:tr w:rsidR="00D65554" w:rsidRPr="00266966" w:rsidTr="002D4EFB">
        <w:trPr>
          <w:trHeight w:val="233"/>
        </w:trPr>
        <w:tc>
          <w:tcPr>
            <w:tcW w:w="1985" w:type="dxa"/>
          </w:tcPr>
          <w:p w:rsidR="00D65554" w:rsidRPr="00AA15FC" w:rsidRDefault="001D2854" w:rsidP="00523651">
            <w:pPr>
              <w:jc w:val="center"/>
              <w:rPr>
                <w:rFonts w:ascii="Times New Roman" w:hAnsi="Times New Roman" w:cs="Times New Roman"/>
              </w:rPr>
            </w:pPr>
            <w:r w:rsidRPr="00AA15FC">
              <w:rPr>
                <w:rFonts w:ascii="Times New Roman" w:hAnsi="Times New Roman" w:cs="Times New Roman"/>
              </w:rPr>
              <w:t>ENGL105</w:t>
            </w:r>
            <w:r w:rsidR="00D65554" w:rsidRPr="00AA15FC">
              <w:rPr>
                <w:rFonts w:ascii="Times New Roman" w:hAnsi="Times New Roman" w:cs="Times New Roman"/>
              </w:rPr>
              <w:t>S Students</w:t>
            </w:r>
          </w:p>
        </w:tc>
        <w:tc>
          <w:tcPr>
            <w:tcW w:w="1957" w:type="dxa"/>
          </w:tcPr>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78%</w:t>
            </w:r>
          </w:p>
        </w:tc>
        <w:tc>
          <w:tcPr>
            <w:tcW w:w="1957" w:type="dxa"/>
          </w:tcPr>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65%</w:t>
            </w:r>
          </w:p>
        </w:tc>
        <w:tc>
          <w:tcPr>
            <w:tcW w:w="1736" w:type="dxa"/>
          </w:tcPr>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17%</w:t>
            </w:r>
          </w:p>
        </w:tc>
        <w:tc>
          <w:tcPr>
            <w:tcW w:w="1941" w:type="dxa"/>
          </w:tcPr>
          <w:p w:rsidR="00D65554" w:rsidRPr="00AA15FC" w:rsidRDefault="00D65554" w:rsidP="00523651">
            <w:pPr>
              <w:jc w:val="center"/>
              <w:rPr>
                <w:rFonts w:ascii="Times New Roman" w:hAnsi="Times New Roman" w:cs="Times New Roman"/>
              </w:rPr>
            </w:pPr>
            <w:r w:rsidRPr="00AA15FC">
              <w:rPr>
                <w:rFonts w:ascii="Times New Roman" w:hAnsi="Times New Roman" w:cs="Times New Roman"/>
              </w:rPr>
              <w:t>4%</w:t>
            </w:r>
          </w:p>
        </w:tc>
      </w:tr>
    </w:tbl>
    <w:p w:rsidR="00AE1767" w:rsidRDefault="00CD2C42" w:rsidP="00523651">
      <w:pPr>
        <w:spacing w:after="0" w:line="240" w:lineRule="auto"/>
        <w:rPr>
          <w:rFonts w:ascii="Times New Roman" w:hAnsi="Times New Roman" w:cs="Times New Roman"/>
        </w:rPr>
      </w:pPr>
      <w:r w:rsidRPr="002D4EFB">
        <w:rPr>
          <w:rFonts w:ascii="Times New Roman" w:hAnsi="Times New Roman" w:cs="Times New Roman"/>
          <w:b/>
        </w:rPr>
        <w:t>Analysis:</w:t>
      </w:r>
      <w:r w:rsidRPr="00CD2C42">
        <w:rPr>
          <w:rFonts w:ascii="Times New Roman" w:hAnsi="Times New Roman" w:cs="Times New Roman"/>
        </w:rPr>
        <w:t xml:space="preserve"> </w:t>
      </w:r>
      <w:r w:rsidR="002D4EFB">
        <w:rPr>
          <w:rFonts w:ascii="Times New Roman" w:hAnsi="Times New Roman" w:cs="Times New Roman"/>
        </w:rPr>
        <w:t xml:space="preserve">Overall, the pre-foundational English courses are preparing students well for success in the next sequential course. It remains consistent that students coming out of ENGL105S pass ENGL107 at a higher rate than students coming out of ENGL105. Typically, students enrolled in ENGL105 in the Fall semester are taught primarily by adjunct faculty, while those ENGL105S sections are taught by full-time </w:t>
      </w:r>
      <w:r w:rsidR="00AE1767">
        <w:rPr>
          <w:rFonts w:ascii="Times New Roman" w:hAnsi="Times New Roman" w:cs="Times New Roman"/>
        </w:rPr>
        <w:t>instructors</w:t>
      </w:r>
      <w:r w:rsidR="002D4EFB">
        <w:rPr>
          <w:rFonts w:ascii="Times New Roman" w:hAnsi="Times New Roman" w:cs="Times New Roman"/>
        </w:rPr>
        <w:t>.</w:t>
      </w:r>
      <w:r w:rsidR="00664F36">
        <w:rPr>
          <w:rFonts w:ascii="Times New Roman" w:hAnsi="Times New Roman" w:cs="Times New Roman"/>
        </w:rPr>
        <w:t xml:space="preserve"> </w:t>
      </w:r>
      <w:r w:rsidR="002D4EFB">
        <w:rPr>
          <w:rFonts w:ascii="Times New Roman" w:hAnsi="Times New Roman" w:cs="Times New Roman"/>
        </w:rPr>
        <w:t xml:space="preserve"> </w:t>
      </w:r>
      <w:r w:rsidR="00D0652A">
        <w:rPr>
          <w:rFonts w:ascii="Times New Roman" w:hAnsi="Times New Roman" w:cs="Times New Roman"/>
        </w:rPr>
        <w:t xml:space="preserve">In Fall 2012, 78.6% of ENGL105 students passed the class; nevertheless, only 61% of those students passed ENGL107 in the subsequent semester. </w:t>
      </w:r>
      <w:r w:rsidR="00AE1767">
        <w:rPr>
          <w:rFonts w:ascii="Times New Roman" w:hAnsi="Times New Roman" w:cs="Times New Roman"/>
        </w:rPr>
        <w:t xml:space="preserve">In contrast, ENGL105S students, though they pass at lower rates, continue to see much higher success in ENGL107 with a longitudinal pass rate of 78% in Spring 2013. </w:t>
      </w:r>
    </w:p>
    <w:p w:rsidR="00AE1767" w:rsidRDefault="00AE1767" w:rsidP="00523651">
      <w:pPr>
        <w:spacing w:after="0" w:line="240" w:lineRule="auto"/>
        <w:rPr>
          <w:rFonts w:ascii="Times New Roman" w:hAnsi="Times New Roman" w:cs="Times New Roman"/>
        </w:rPr>
      </w:pPr>
    </w:p>
    <w:p w:rsidR="00AE1767" w:rsidRDefault="00AE1767" w:rsidP="00523651">
      <w:pPr>
        <w:spacing w:after="0" w:line="240" w:lineRule="auto"/>
        <w:rPr>
          <w:rFonts w:ascii="Times New Roman" w:hAnsi="Times New Roman" w:cs="Times New Roman"/>
        </w:rPr>
      </w:pPr>
      <w:r>
        <w:rPr>
          <w:rFonts w:ascii="Times New Roman" w:hAnsi="Times New Roman" w:cs="Times New Roman"/>
        </w:rPr>
        <w:t>This data suggests that the full-time</w:t>
      </w:r>
      <w:r w:rsidR="007F7631">
        <w:rPr>
          <w:rFonts w:ascii="Times New Roman" w:hAnsi="Times New Roman" w:cs="Times New Roman"/>
        </w:rPr>
        <w:t xml:space="preserve"> writing</w:t>
      </w:r>
      <w:r>
        <w:rPr>
          <w:rFonts w:ascii="Times New Roman" w:hAnsi="Times New Roman" w:cs="Times New Roman"/>
        </w:rPr>
        <w:t xml:space="preserve"> instructors are </w:t>
      </w:r>
      <w:r w:rsidR="007F7631">
        <w:rPr>
          <w:rFonts w:ascii="Times New Roman" w:hAnsi="Times New Roman" w:cs="Times New Roman"/>
        </w:rPr>
        <w:t>maintaining a rigorous standard by grading student compositions more stringently</w:t>
      </w:r>
      <w:r>
        <w:rPr>
          <w:rFonts w:ascii="Times New Roman" w:hAnsi="Times New Roman" w:cs="Times New Roman"/>
        </w:rPr>
        <w:t xml:space="preserve">. </w:t>
      </w:r>
      <w:r w:rsidR="007F7631">
        <w:rPr>
          <w:rFonts w:ascii="Times New Roman" w:hAnsi="Times New Roman" w:cs="Times New Roman"/>
        </w:rPr>
        <w:t xml:space="preserve">The full-time writing instructors collaborate regularly to standardize assignments, norm grades (evaluate consistency in grading across sections), and develop pedagogical practices to address student deficiencies. Currently, adjuncts do not participate in any of this curricular design, although their participation in these activities might improve ENGL105 students’ longitudinal success. </w:t>
      </w:r>
      <w:r w:rsidR="00733BBA">
        <w:rPr>
          <w:rFonts w:ascii="Times New Roman" w:hAnsi="Times New Roman" w:cs="Times New Roman"/>
        </w:rPr>
        <w:t xml:space="preserve">To </w:t>
      </w:r>
      <w:r w:rsidR="00605DEB">
        <w:rPr>
          <w:rFonts w:ascii="Times New Roman" w:hAnsi="Times New Roman" w:cs="Times New Roman"/>
        </w:rPr>
        <w:t>increase collaboration</w:t>
      </w:r>
      <w:r w:rsidR="00733BBA">
        <w:rPr>
          <w:rFonts w:ascii="Times New Roman" w:hAnsi="Times New Roman" w:cs="Times New Roman"/>
        </w:rPr>
        <w:t xml:space="preserve"> with adjuncts,</w:t>
      </w:r>
      <w:r w:rsidR="00D55947">
        <w:rPr>
          <w:rFonts w:ascii="Times New Roman" w:hAnsi="Times New Roman" w:cs="Times New Roman"/>
        </w:rPr>
        <w:t xml:space="preserve"> the Writing Specialists could </w:t>
      </w:r>
      <w:r w:rsidR="00733BBA">
        <w:rPr>
          <w:rFonts w:ascii="Times New Roman" w:hAnsi="Times New Roman" w:cs="Times New Roman"/>
        </w:rPr>
        <w:t xml:space="preserve">lead professional development workshops that English adjuncts would be required to attend. </w:t>
      </w:r>
    </w:p>
    <w:p w:rsidR="00733BBA" w:rsidRDefault="00733BBA" w:rsidP="00523651">
      <w:pPr>
        <w:spacing w:after="0" w:line="240" w:lineRule="auto"/>
        <w:rPr>
          <w:rFonts w:ascii="Times New Roman" w:hAnsi="Times New Roman" w:cs="Times New Roman"/>
        </w:rPr>
      </w:pPr>
    </w:p>
    <w:p w:rsidR="00CD2C42" w:rsidRPr="00B702FE" w:rsidRDefault="00B702FE" w:rsidP="00523651">
      <w:pPr>
        <w:spacing w:after="0" w:line="240" w:lineRule="auto"/>
        <w:rPr>
          <w:rFonts w:ascii="Times New Roman" w:hAnsi="Times New Roman" w:cs="Times New Roman"/>
          <w:b/>
          <w:i/>
        </w:rPr>
      </w:pPr>
      <w:r w:rsidRPr="00B702FE">
        <w:rPr>
          <w:rFonts w:ascii="Times New Roman" w:hAnsi="Times New Roman" w:cs="Times New Roman"/>
          <w:b/>
          <w:i/>
        </w:rPr>
        <w:t xml:space="preserve">Target Topic: Spring 2013 ENGL105/ENGL105S </w:t>
      </w:r>
      <w:r w:rsidR="0010600F" w:rsidRPr="00B702FE">
        <w:rPr>
          <w:rFonts w:ascii="Times New Roman" w:hAnsi="Times New Roman" w:cs="Times New Roman"/>
          <w:b/>
          <w:i/>
        </w:rPr>
        <w:t>students’</w:t>
      </w:r>
      <w:r w:rsidRPr="00B702FE">
        <w:rPr>
          <w:rFonts w:ascii="Times New Roman" w:hAnsi="Times New Roman" w:cs="Times New Roman"/>
          <w:b/>
          <w:i/>
        </w:rPr>
        <w:t xml:space="preserve"> preparedness for ENGL107</w:t>
      </w:r>
    </w:p>
    <w:p w:rsidR="00CD2C42" w:rsidRPr="006C51FB" w:rsidRDefault="00CD2C42" w:rsidP="00523651">
      <w:pPr>
        <w:spacing w:after="0" w:line="240" w:lineRule="auto"/>
        <w:rPr>
          <w:rFonts w:ascii="Times New Roman" w:hAnsi="Times New Roman" w:cs="Times New Roman"/>
          <w:b/>
        </w:rPr>
      </w:pPr>
      <w:r w:rsidRPr="006C51FB">
        <w:rPr>
          <w:rFonts w:ascii="Times New Roman" w:hAnsi="Times New Roman" w:cs="Times New Roman"/>
          <w:b/>
        </w:rPr>
        <w:t xml:space="preserve">Data: </w:t>
      </w:r>
    </w:p>
    <w:p w:rsidR="00CD2C42" w:rsidRDefault="00CD2C42" w:rsidP="00523651">
      <w:r w:rsidRPr="00CD2C42">
        <w:rPr>
          <w:noProof/>
        </w:rPr>
        <w:drawing>
          <wp:inline distT="0" distB="0" distL="0" distR="0">
            <wp:extent cx="6048375" cy="1666875"/>
            <wp:effectExtent l="19050" t="0" r="9525"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D2C42" w:rsidRPr="0087780C" w:rsidRDefault="00A16148" w:rsidP="00523651">
      <w:r w:rsidRPr="00A16148">
        <w:rPr>
          <w:noProof/>
        </w:rPr>
        <w:drawing>
          <wp:inline distT="0" distB="0" distL="0" distR="0">
            <wp:extent cx="6045054" cy="1761688"/>
            <wp:effectExtent l="19050" t="0" r="12846"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C51FB" w:rsidRDefault="006C51FB" w:rsidP="00523651">
      <w:pPr>
        <w:spacing w:after="0" w:line="240" w:lineRule="auto"/>
        <w:rPr>
          <w:rFonts w:ascii="Times New Roman" w:hAnsi="Times New Roman" w:cs="Times New Roman"/>
          <w:b/>
          <w:i/>
          <w:highlight w:val="yellow"/>
        </w:rPr>
      </w:pPr>
      <w:r w:rsidRPr="006C51FB">
        <w:rPr>
          <w:rFonts w:ascii="Times New Roman" w:hAnsi="Times New Roman" w:cs="Times New Roman"/>
          <w:b/>
        </w:rPr>
        <w:lastRenderedPageBreak/>
        <w:t>Analysis:</w:t>
      </w:r>
      <w:r w:rsidR="00733BBA">
        <w:rPr>
          <w:rFonts w:ascii="Times New Roman" w:hAnsi="Times New Roman" w:cs="Times New Roman"/>
          <w:b/>
        </w:rPr>
        <w:t xml:space="preserve"> </w:t>
      </w:r>
      <w:r w:rsidR="00733BBA">
        <w:rPr>
          <w:rFonts w:ascii="Times New Roman" w:hAnsi="Times New Roman" w:cs="Times New Roman"/>
        </w:rPr>
        <w:t xml:space="preserve">After making structural changes to the course scaffold between Fall 2012 and Spring 2013, the </w:t>
      </w:r>
      <w:r w:rsidR="00B364B7">
        <w:rPr>
          <w:rFonts w:ascii="Times New Roman" w:hAnsi="Times New Roman" w:cs="Times New Roman"/>
        </w:rPr>
        <w:t>data for students who passed the course revealed a more consistent mastery of course concepts even as assignments got longer and more complex. This syllabus was more rigorous in that students had to write three essays rather than two and were often invited to include specific source material in their compositions. In fact, students were required to engage with one source in the Cause/Effect Essay and demonstrated C</w:t>
      </w:r>
      <w:r w:rsidR="00D55947">
        <w:rPr>
          <w:rFonts w:ascii="Times New Roman" w:hAnsi="Times New Roman" w:cs="Times New Roman"/>
        </w:rPr>
        <w:t>+-</w:t>
      </w:r>
      <w:r w:rsidR="00B364B7">
        <w:rPr>
          <w:rFonts w:ascii="Times New Roman" w:hAnsi="Times New Roman" w:cs="Times New Roman"/>
        </w:rPr>
        <w:t>l</w:t>
      </w:r>
      <w:r w:rsidR="00966053">
        <w:rPr>
          <w:rFonts w:ascii="Times New Roman" w:hAnsi="Times New Roman" w:cs="Times New Roman"/>
        </w:rPr>
        <w:t>evel proficiency, on average.</w:t>
      </w:r>
      <w:r w:rsidR="00D4068C">
        <w:rPr>
          <w:rFonts w:ascii="Times New Roman" w:hAnsi="Times New Roman" w:cs="Times New Roman"/>
        </w:rPr>
        <w:t xml:space="preserve"> Additionally, ENGL105S students</w:t>
      </w:r>
      <w:r w:rsidR="004B5556">
        <w:rPr>
          <w:rFonts w:ascii="Times New Roman" w:hAnsi="Times New Roman" w:cs="Times New Roman"/>
        </w:rPr>
        <w:t xml:space="preserve"> who passed the class</w:t>
      </w:r>
      <w:r w:rsidR="00D4068C">
        <w:rPr>
          <w:rFonts w:ascii="Times New Roman" w:hAnsi="Times New Roman" w:cs="Times New Roman"/>
        </w:rPr>
        <w:t xml:space="preserve"> exhibited a substantial amount of growth in their final argument essay this sem</w:t>
      </w:r>
      <w:r w:rsidR="004B5556">
        <w:rPr>
          <w:rFonts w:ascii="Times New Roman" w:hAnsi="Times New Roman" w:cs="Times New Roman"/>
        </w:rPr>
        <w:t>ester, earning a B-</w:t>
      </w:r>
      <w:r w:rsidR="00D4068C">
        <w:rPr>
          <w:rFonts w:ascii="Times New Roman" w:hAnsi="Times New Roman" w:cs="Times New Roman"/>
        </w:rPr>
        <w:t>average overall. In previous semesters, students in ENGL105S usually showed slight declines on the final paper while ENGL105 students maintain</w:t>
      </w:r>
      <w:r w:rsidR="00D7100E">
        <w:rPr>
          <w:rFonts w:ascii="Times New Roman" w:hAnsi="Times New Roman" w:cs="Times New Roman"/>
        </w:rPr>
        <w:t>ed</w:t>
      </w:r>
      <w:r w:rsidR="00D4068C">
        <w:rPr>
          <w:rFonts w:ascii="Times New Roman" w:hAnsi="Times New Roman" w:cs="Times New Roman"/>
        </w:rPr>
        <w:t xml:space="preserve"> a consistent level of performance. This improvement in the performance of ENGL105S students’ final papers further indicates that the curricular changes are having the desired effect for students who complete the course.</w:t>
      </w:r>
    </w:p>
    <w:p w:rsidR="00CD2C42" w:rsidRPr="0087780C" w:rsidRDefault="00CD2C42" w:rsidP="00CD2C42">
      <w:pPr>
        <w:spacing w:after="0" w:line="240" w:lineRule="auto"/>
        <w:outlineLvl w:val="0"/>
      </w:pPr>
    </w:p>
    <w:p w:rsidR="00B702FE" w:rsidRDefault="00CD2C42" w:rsidP="00CD2C42">
      <w:pPr>
        <w:spacing w:after="0" w:line="240" w:lineRule="auto"/>
        <w:outlineLvl w:val="0"/>
        <w:rPr>
          <w:rFonts w:ascii="Times New Roman" w:hAnsi="Times New Roman" w:cs="Times New Roman"/>
          <w:b/>
        </w:rPr>
      </w:pPr>
      <w:bookmarkStart w:id="7" w:name="_Toc357000683"/>
      <w:r w:rsidRPr="00CD2C42">
        <w:rPr>
          <w:rFonts w:ascii="Times New Roman" w:hAnsi="Times New Roman" w:cs="Times New Roman"/>
          <w:b/>
        </w:rPr>
        <w:t xml:space="preserve">Assessment 3: </w:t>
      </w:r>
      <w:r w:rsidR="00B702FE">
        <w:rPr>
          <w:rFonts w:ascii="Times New Roman" w:hAnsi="Times New Roman" w:cs="Times New Roman"/>
          <w:b/>
        </w:rPr>
        <w:t>Retention and Course Abandonment</w:t>
      </w:r>
      <w:bookmarkEnd w:id="7"/>
    </w:p>
    <w:p w:rsidR="009A35E1" w:rsidRDefault="009A35E1" w:rsidP="00523651">
      <w:pPr>
        <w:spacing w:after="0" w:line="240" w:lineRule="auto"/>
        <w:rPr>
          <w:rFonts w:ascii="Times New Roman" w:hAnsi="Times New Roman" w:cs="Times New Roman"/>
          <w:b/>
          <w:i/>
        </w:rPr>
      </w:pPr>
      <w:r>
        <w:rPr>
          <w:rFonts w:ascii="Times New Roman" w:hAnsi="Times New Roman" w:cs="Times New Roman"/>
          <w:b/>
          <w:i/>
        </w:rPr>
        <w:t xml:space="preserve">Target Topic: Retention and </w:t>
      </w:r>
      <w:r w:rsidR="0010600F">
        <w:rPr>
          <w:rFonts w:ascii="Times New Roman" w:hAnsi="Times New Roman" w:cs="Times New Roman"/>
          <w:b/>
          <w:i/>
        </w:rPr>
        <w:t>Course Abandonment</w:t>
      </w:r>
      <w:r w:rsidR="004B5556">
        <w:rPr>
          <w:rFonts w:ascii="Times New Roman" w:hAnsi="Times New Roman" w:cs="Times New Roman"/>
          <w:b/>
          <w:i/>
        </w:rPr>
        <w:t xml:space="preserve"> of S</w:t>
      </w:r>
      <w:r>
        <w:rPr>
          <w:rFonts w:ascii="Times New Roman" w:hAnsi="Times New Roman" w:cs="Times New Roman"/>
          <w:b/>
          <w:i/>
        </w:rPr>
        <w:t xml:space="preserve">tudents in </w:t>
      </w:r>
      <w:r w:rsidR="001D2854">
        <w:rPr>
          <w:rFonts w:ascii="Times New Roman" w:hAnsi="Times New Roman" w:cs="Times New Roman"/>
          <w:b/>
          <w:i/>
        </w:rPr>
        <w:t>ENGL105</w:t>
      </w:r>
      <w:r>
        <w:rPr>
          <w:rFonts w:ascii="Times New Roman" w:hAnsi="Times New Roman" w:cs="Times New Roman"/>
          <w:b/>
          <w:i/>
        </w:rPr>
        <w:t>S</w:t>
      </w:r>
    </w:p>
    <w:p w:rsidR="009A35E1" w:rsidRPr="004A7504" w:rsidRDefault="009A35E1" w:rsidP="00523651">
      <w:pPr>
        <w:spacing w:after="0" w:line="240" w:lineRule="auto"/>
        <w:rPr>
          <w:rFonts w:ascii="Times New Roman" w:hAnsi="Times New Roman" w:cs="Times New Roman"/>
          <w:b/>
        </w:rPr>
      </w:pPr>
      <w:r w:rsidRPr="004A7504">
        <w:rPr>
          <w:rFonts w:ascii="Times New Roman" w:hAnsi="Times New Roman" w:cs="Times New Roman"/>
          <w:b/>
        </w:rPr>
        <w:t>Data:</w:t>
      </w:r>
    </w:p>
    <w:tbl>
      <w:tblPr>
        <w:tblW w:w="5000" w:type="pct"/>
        <w:tblLook w:val="04A0" w:firstRow="1" w:lastRow="0" w:firstColumn="1" w:lastColumn="0" w:noHBand="0" w:noVBand="1"/>
      </w:tblPr>
      <w:tblGrid>
        <w:gridCol w:w="3077"/>
        <w:gridCol w:w="3421"/>
        <w:gridCol w:w="3078"/>
      </w:tblGrid>
      <w:tr w:rsidR="00C756D2" w:rsidRPr="00266966" w:rsidTr="00C756D2">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6D2" w:rsidRPr="00266966" w:rsidRDefault="00C756D2"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 xml:space="preserve">Retention Rate for </w:t>
            </w:r>
            <w:r w:rsidR="001D2854">
              <w:rPr>
                <w:rFonts w:ascii="Times New Roman" w:eastAsia="Times New Roman" w:hAnsi="Times New Roman" w:cs="Times New Roman"/>
                <w:b/>
                <w:bCs/>
              </w:rPr>
              <w:t>ENGL105</w:t>
            </w:r>
            <w:r w:rsidRPr="00266966">
              <w:rPr>
                <w:rFonts w:ascii="Times New Roman" w:eastAsia="Times New Roman" w:hAnsi="Times New Roman" w:cs="Times New Roman"/>
                <w:b/>
                <w:bCs/>
              </w:rPr>
              <w:t>S</w:t>
            </w:r>
          </w:p>
        </w:tc>
      </w:tr>
      <w:tr w:rsidR="00C756D2" w:rsidRPr="00C756D2" w:rsidTr="00C756D2">
        <w:trPr>
          <w:trHeight w:val="315"/>
        </w:trPr>
        <w:tc>
          <w:tcPr>
            <w:tcW w:w="1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6D2" w:rsidRPr="00266966" w:rsidRDefault="00C756D2"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 xml:space="preserve">Students </w:t>
            </w:r>
            <w:r w:rsidRPr="00C756D2">
              <w:rPr>
                <w:rFonts w:ascii="Times New Roman" w:eastAsia="Times New Roman" w:hAnsi="Times New Roman" w:cs="Times New Roman"/>
                <w:b/>
                <w:bCs/>
              </w:rPr>
              <w:t>from Fall</w:t>
            </w:r>
            <w:r w:rsidRPr="00266966">
              <w:rPr>
                <w:rFonts w:ascii="Times New Roman" w:eastAsia="Times New Roman" w:hAnsi="Times New Roman" w:cs="Times New Roman"/>
                <w:b/>
                <w:bCs/>
              </w:rPr>
              <w:t xml:space="preserve"> 20</w:t>
            </w:r>
            <w:r w:rsidRPr="00C756D2">
              <w:rPr>
                <w:rFonts w:ascii="Times New Roman" w:eastAsia="Times New Roman" w:hAnsi="Times New Roman" w:cs="Times New Roman"/>
                <w:b/>
                <w:bCs/>
              </w:rPr>
              <w:t>12</w:t>
            </w:r>
          </w:p>
          <w:p w:rsidR="00C756D2" w:rsidRPr="00C756D2" w:rsidRDefault="00C756D2" w:rsidP="00523651">
            <w:pPr>
              <w:spacing w:after="0" w:line="240" w:lineRule="auto"/>
              <w:jc w:val="center"/>
              <w:rPr>
                <w:rFonts w:ascii="Times New Roman" w:eastAsia="Times New Roman" w:hAnsi="Times New Roman" w:cs="Times New Roman"/>
                <w:b/>
                <w:bCs/>
              </w:rPr>
            </w:pPr>
            <w:r w:rsidRPr="00C756D2">
              <w:rPr>
                <w:rFonts w:ascii="Times New Roman" w:eastAsia="Times New Roman" w:hAnsi="Times New Roman" w:cs="Times New Roman"/>
                <w:b/>
                <w:bCs/>
              </w:rPr>
              <w:t>who failed</w:t>
            </w:r>
          </w:p>
        </w:tc>
        <w:tc>
          <w:tcPr>
            <w:tcW w:w="1786" w:type="pct"/>
            <w:tcBorders>
              <w:top w:val="single" w:sz="4" w:space="0" w:color="auto"/>
              <w:left w:val="nil"/>
              <w:bottom w:val="single" w:sz="4" w:space="0" w:color="auto"/>
              <w:right w:val="single" w:sz="4" w:space="0" w:color="auto"/>
            </w:tcBorders>
            <w:shd w:val="clear" w:color="auto" w:fill="auto"/>
            <w:noWrap/>
            <w:vAlign w:val="bottom"/>
            <w:hideMark/>
          </w:tcPr>
          <w:p w:rsidR="00C756D2" w:rsidRPr="00266966" w:rsidRDefault="00C756D2"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Students who</w:t>
            </w:r>
            <w:r w:rsidRPr="00C756D2">
              <w:rPr>
                <w:rFonts w:ascii="Times New Roman" w:eastAsia="Times New Roman" w:hAnsi="Times New Roman" w:cs="Times New Roman"/>
                <w:b/>
                <w:bCs/>
              </w:rPr>
              <w:t xml:space="preserve"> re-enrolled</w:t>
            </w:r>
          </w:p>
          <w:p w:rsidR="00C756D2" w:rsidRPr="00C756D2" w:rsidRDefault="00C756D2" w:rsidP="00523651">
            <w:pPr>
              <w:spacing w:after="0" w:line="240" w:lineRule="auto"/>
              <w:jc w:val="center"/>
              <w:rPr>
                <w:rFonts w:ascii="Times New Roman" w:eastAsia="Times New Roman" w:hAnsi="Times New Roman" w:cs="Times New Roman"/>
                <w:b/>
                <w:bCs/>
              </w:rPr>
            </w:pPr>
            <w:r w:rsidRPr="00C756D2">
              <w:rPr>
                <w:rFonts w:ascii="Times New Roman" w:eastAsia="Times New Roman" w:hAnsi="Times New Roman" w:cs="Times New Roman"/>
                <w:b/>
                <w:bCs/>
              </w:rPr>
              <w:t xml:space="preserve">SPR </w:t>
            </w:r>
            <w:r w:rsidRPr="00266966">
              <w:rPr>
                <w:rFonts w:ascii="Times New Roman" w:eastAsia="Times New Roman" w:hAnsi="Times New Roman" w:cs="Times New Roman"/>
                <w:b/>
                <w:bCs/>
              </w:rPr>
              <w:t>20</w:t>
            </w:r>
            <w:r w:rsidRPr="00C756D2">
              <w:rPr>
                <w:rFonts w:ascii="Times New Roman" w:eastAsia="Times New Roman" w:hAnsi="Times New Roman" w:cs="Times New Roman"/>
                <w:b/>
                <w:bCs/>
              </w:rPr>
              <w:t>13</w:t>
            </w:r>
          </w:p>
        </w:tc>
        <w:tc>
          <w:tcPr>
            <w:tcW w:w="1607" w:type="pct"/>
            <w:tcBorders>
              <w:top w:val="single" w:sz="4" w:space="0" w:color="auto"/>
              <w:left w:val="nil"/>
              <w:bottom w:val="single" w:sz="4" w:space="0" w:color="auto"/>
              <w:right w:val="single" w:sz="4" w:space="0" w:color="auto"/>
            </w:tcBorders>
            <w:shd w:val="clear" w:color="auto" w:fill="auto"/>
            <w:noWrap/>
            <w:vAlign w:val="bottom"/>
            <w:hideMark/>
          </w:tcPr>
          <w:p w:rsidR="00C756D2" w:rsidRPr="00C756D2" w:rsidRDefault="00C756D2"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 Students Retained</w:t>
            </w:r>
          </w:p>
        </w:tc>
      </w:tr>
      <w:tr w:rsidR="00C756D2" w:rsidRPr="00C756D2" w:rsidTr="00C756D2">
        <w:trPr>
          <w:trHeight w:val="315"/>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C756D2" w:rsidRPr="00C756D2" w:rsidRDefault="00C756D2" w:rsidP="00523651">
            <w:pPr>
              <w:spacing w:after="0" w:line="240" w:lineRule="auto"/>
              <w:jc w:val="center"/>
              <w:rPr>
                <w:rFonts w:ascii="Times New Roman" w:eastAsia="Times New Roman" w:hAnsi="Times New Roman" w:cs="Times New Roman"/>
              </w:rPr>
            </w:pPr>
            <w:r w:rsidRPr="00C756D2">
              <w:rPr>
                <w:rFonts w:ascii="Times New Roman" w:eastAsia="Times New Roman" w:hAnsi="Times New Roman" w:cs="Times New Roman"/>
              </w:rPr>
              <w:t>65</w:t>
            </w:r>
          </w:p>
        </w:tc>
        <w:tc>
          <w:tcPr>
            <w:tcW w:w="1786" w:type="pct"/>
            <w:tcBorders>
              <w:top w:val="nil"/>
              <w:left w:val="nil"/>
              <w:bottom w:val="single" w:sz="4" w:space="0" w:color="auto"/>
              <w:right w:val="single" w:sz="4" w:space="0" w:color="auto"/>
            </w:tcBorders>
            <w:shd w:val="clear" w:color="auto" w:fill="auto"/>
            <w:noWrap/>
            <w:vAlign w:val="bottom"/>
            <w:hideMark/>
          </w:tcPr>
          <w:p w:rsidR="00C756D2" w:rsidRPr="00C756D2" w:rsidRDefault="00C756D2" w:rsidP="00523651">
            <w:pPr>
              <w:spacing w:after="0" w:line="240" w:lineRule="auto"/>
              <w:jc w:val="center"/>
              <w:rPr>
                <w:rFonts w:ascii="Times New Roman" w:eastAsia="Times New Roman" w:hAnsi="Times New Roman" w:cs="Times New Roman"/>
              </w:rPr>
            </w:pPr>
            <w:r w:rsidRPr="00C756D2">
              <w:rPr>
                <w:rFonts w:ascii="Times New Roman" w:eastAsia="Times New Roman" w:hAnsi="Times New Roman" w:cs="Times New Roman"/>
              </w:rPr>
              <w:t>39</w:t>
            </w:r>
          </w:p>
        </w:tc>
        <w:tc>
          <w:tcPr>
            <w:tcW w:w="1607" w:type="pct"/>
            <w:tcBorders>
              <w:top w:val="nil"/>
              <w:left w:val="nil"/>
              <w:bottom w:val="single" w:sz="4" w:space="0" w:color="auto"/>
              <w:right w:val="single" w:sz="4" w:space="0" w:color="auto"/>
            </w:tcBorders>
            <w:shd w:val="clear" w:color="auto" w:fill="auto"/>
            <w:noWrap/>
            <w:vAlign w:val="bottom"/>
            <w:hideMark/>
          </w:tcPr>
          <w:p w:rsidR="00C756D2" w:rsidRPr="00C756D2" w:rsidRDefault="00C756D2" w:rsidP="00523651">
            <w:pPr>
              <w:spacing w:after="0" w:line="240" w:lineRule="auto"/>
              <w:jc w:val="center"/>
              <w:rPr>
                <w:rFonts w:ascii="Times New Roman" w:eastAsia="Times New Roman" w:hAnsi="Times New Roman" w:cs="Times New Roman"/>
              </w:rPr>
            </w:pPr>
            <w:r w:rsidRPr="00C756D2">
              <w:rPr>
                <w:rFonts w:ascii="Times New Roman" w:eastAsia="Times New Roman" w:hAnsi="Times New Roman" w:cs="Times New Roman"/>
              </w:rPr>
              <w:t>60%</w:t>
            </w:r>
          </w:p>
        </w:tc>
      </w:tr>
    </w:tbl>
    <w:p w:rsidR="00C756D2" w:rsidRDefault="00C756D2" w:rsidP="00523651">
      <w:pPr>
        <w:spacing w:after="0" w:line="240" w:lineRule="auto"/>
        <w:rPr>
          <w:rFonts w:ascii="Times New Roman" w:hAnsi="Times New Roman" w:cs="Times New Roman"/>
        </w:rPr>
      </w:pPr>
    </w:p>
    <w:tbl>
      <w:tblPr>
        <w:tblW w:w="5001" w:type="pct"/>
        <w:tblLook w:val="04A0" w:firstRow="1" w:lastRow="0" w:firstColumn="1" w:lastColumn="0" w:noHBand="0" w:noVBand="1"/>
      </w:tblPr>
      <w:tblGrid>
        <w:gridCol w:w="3529"/>
        <w:gridCol w:w="1441"/>
        <w:gridCol w:w="1350"/>
        <w:gridCol w:w="2304"/>
        <w:gridCol w:w="954"/>
      </w:tblGrid>
      <w:tr w:rsidR="005C5F5F" w:rsidRPr="00266966" w:rsidTr="005C5F5F">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F5F" w:rsidRPr="00266966" w:rsidRDefault="005C5F5F" w:rsidP="00523651">
            <w:pPr>
              <w:spacing w:after="0" w:line="240" w:lineRule="auto"/>
              <w:jc w:val="center"/>
              <w:rPr>
                <w:rFonts w:ascii="Times New Roman" w:eastAsia="Times New Roman" w:hAnsi="Times New Roman" w:cs="Times New Roman"/>
                <w:b/>
                <w:bCs/>
              </w:rPr>
            </w:pPr>
            <w:r w:rsidRPr="005C5F5F">
              <w:rPr>
                <w:rFonts w:ascii="Times New Roman" w:eastAsia="Times New Roman" w:hAnsi="Times New Roman" w:cs="Times New Roman"/>
                <w:b/>
                <w:bCs/>
              </w:rPr>
              <w:t>Pass Rate for Repeaters</w:t>
            </w:r>
            <w:r w:rsidRPr="00266966">
              <w:rPr>
                <w:rFonts w:ascii="Times New Roman" w:eastAsia="Times New Roman" w:hAnsi="Times New Roman" w:cs="Times New Roman"/>
                <w:b/>
                <w:bCs/>
              </w:rPr>
              <w:t xml:space="preserve"> in ENGL105S</w:t>
            </w:r>
          </w:p>
        </w:tc>
      </w:tr>
      <w:tr w:rsidR="0010600F" w:rsidRPr="00266966" w:rsidTr="0010600F">
        <w:trPr>
          <w:trHeight w:val="315"/>
        </w:trPr>
        <w:tc>
          <w:tcPr>
            <w:tcW w:w="18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F5F" w:rsidRPr="005C5F5F" w:rsidRDefault="00AF3727"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Number and Percent of Class</w:t>
            </w:r>
          </w:p>
        </w:tc>
        <w:tc>
          <w:tcPr>
            <w:tcW w:w="752" w:type="pct"/>
            <w:tcBorders>
              <w:top w:val="single" w:sz="4" w:space="0" w:color="auto"/>
              <w:left w:val="nil"/>
              <w:bottom w:val="single" w:sz="4" w:space="0" w:color="auto"/>
              <w:right w:val="single" w:sz="4" w:space="0" w:color="auto"/>
            </w:tcBorders>
            <w:vAlign w:val="bottom"/>
          </w:tcPr>
          <w:p w:rsidR="005C5F5F" w:rsidRPr="005C5F5F" w:rsidRDefault="005C5F5F" w:rsidP="00523651">
            <w:pPr>
              <w:spacing w:after="0" w:line="240" w:lineRule="auto"/>
              <w:jc w:val="center"/>
              <w:rPr>
                <w:rFonts w:ascii="Times New Roman" w:eastAsia="Times New Roman" w:hAnsi="Times New Roman" w:cs="Times New Roman"/>
                <w:b/>
                <w:bCs/>
              </w:rPr>
            </w:pPr>
            <w:r w:rsidRPr="005C5F5F">
              <w:rPr>
                <w:rFonts w:ascii="Times New Roman" w:eastAsia="Times New Roman" w:hAnsi="Times New Roman" w:cs="Times New Roman"/>
                <w:b/>
                <w:bCs/>
              </w:rPr>
              <w:t>Abandoned</w:t>
            </w:r>
          </w:p>
        </w:tc>
        <w:tc>
          <w:tcPr>
            <w:tcW w:w="7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F5F" w:rsidRPr="005C5F5F" w:rsidRDefault="005C5F5F" w:rsidP="00523651">
            <w:pPr>
              <w:spacing w:after="0" w:line="240" w:lineRule="auto"/>
              <w:jc w:val="center"/>
              <w:rPr>
                <w:rFonts w:ascii="Times New Roman" w:eastAsia="Times New Roman" w:hAnsi="Times New Roman" w:cs="Times New Roman"/>
                <w:b/>
                <w:bCs/>
              </w:rPr>
            </w:pPr>
            <w:r w:rsidRPr="005C5F5F">
              <w:rPr>
                <w:rFonts w:ascii="Times New Roman" w:eastAsia="Times New Roman" w:hAnsi="Times New Roman" w:cs="Times New Roman"/>
                <w:b/>
                <w:bCs/>
              </w:rPr>
              <w:t>Withdrew</w:t>
            </w:r>
          </w:p>
        </w:tc>
        <w:tc>
          <w:tcPr>
            <w:tcW w:w="1203" w:type="pct"/>
            <w:tcBorders>
              <w:top w:val="single" w:sz="4" w:space="0" w:color="auto"/>
              <w:left w:val="nil"/>
              <w:bottom w:val="single" w:sz="4" w:space="0" w:color="auto"/>
              <w:right w:val="single" w:sz="4" w:space="0" w:color="auto"/>
            </w:tcBorders>
            <w:shd w:val="clear" w:color="auto" w:fill="auto"/>
            <w:noWrap/>
            <w:vAlign w:val="bottom"/>
            <w:hideMark/>
          </w:tcPr>
          <w:p w:rsidR="005C5F5F" w:rsidRPr="005C5F5F" w:rsidRDefault="005C5F5F"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Completed &amp;</w:t>
            </w:r>
            <w:r w:rsidR="0010600F" w:rsidRPr="00266966">
              <w:rPr>
                <w:rFonts w:ascii="Times New Roman" w:eastAsia="Times New Roman" w:hAnsi="Times New Roman" w:cs="Times New Roman"/>
                <w:b/>
                <w:bCs/>
              </w:rPr>
              <w:t xml:space="preserve"> </w:t>
            </w:r>
            <w:r w:rsidRPr="005C5F5F">
              <w:rPr>
                <w:rFonts w:ascii="Times New Roman" w:eastAsia="Times New Roman" w:hAnsi="Times New Roman" w:cs="Times New Roman"/>
                <w:b/>
                <w:bCs/>
              </w:rPr>
              <w:t>Failed</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rsidR="005C5F5F" w:rsidRPr="005C5F5F" w:rsidRDefault="005C5F5F" w:rsidP="00523651">
            <w:pPr>
              <w:spacing w:after="0" w:line="240" w:lineRule="auto"/>
              <w:jc w:val="center"/>
              <w:rPr>
                <w:rFonts w:ascii="Times New Roman" w:eastAsia="Times New Roman" w:hAnsi="Times New Roman" w:cs="Times New Roman"/>
                <w:b/>
                <w:bCs/>
              </w:rPr>
            </w:pPr>
            <w:r w:rsidRPr="005C5F5F">
              <w:rPr>
                <w:rFonts w:ascii="Times New Roman" w:eastAsia="Times New Roman" w:hAnsi="Times New Roman" w:cs="Times New Roman"/>
                <w:b/>
                <w:bCs/>
              </w:rPr>
              <w:t>Passed</w:t>
            </w:r>
          </w:p>
        </w:tc>
      </w:tr>
      <w:tr w:rsidR="0010600F" w:rsidRPr="00266966" w:rsidTr="0010600F">
        <w:trPr>
          <w:trHeight w:val="315"/>
        </w:trPr>
        <w:tc>
          <w:tcPr>
            <w:tcW w:w="1842" w:type="pct"/>
            <w:tcBorders>
              <w:top w:val="nil"/>
              <w:left w:val="single" w:sz="4" w:space="0" w:color="auto"/>
              <w:bottom w:val="single" w:sz="4" w:space="0" w:color="auto"/>
              <w:right w:val="single" w:sz="4" w:space="0" w:color="auto"/>
            </w:tcBorders>
            <w:shd w:val="clear" w:color="auto" w:fill="auto"/>
            <w:noWrap/>
            <w:vAlign w:val="bottom"/>
            <w:hideMark/>
          </w:tcPr>
          <w:p w:rsidR="005C5F5F" w:rsidRPr="005C5F5F" w:rsidRDefault="005C5F5F" w:rsidP="00523651">
            <w:pPr>
              <w:spacing w:after="0" w:line="240" w:lineRule="auto"/>
              <w:jc w:val="center"/>
              <w:rPr>
                <w:rFonts w:ascii="Times New Roman" w:eastAsia="Times New Roman" w:hAnsi="Times New Roman" w:cs="Times New Roman"/>
              </w:rPr>
            </w:pPr>
            <w:r w:rsidRPr="005C5F5F">
              <w:rPr>
                <w:rFonts w:ascii="Times New Roman" w:eastAsia="Times New Roman" w:hAnsi="Times New Roman" w:cs="Times New Roman"/>
              </w:rPr>
              <w:t>Total number of repeaters = 38</w:t>
            </w:r>
            <w:r w:rsidR="001E5477">
              <w:rPr>
                <w:rFonts w:ascii="Times New Roman" w:eastAsia="Times New Roman" w:hAnsi="Times New Roman" w:cs="Times New Roman"/>
              </w:rPr>
              <w:t>*</w:t>
            </w:r>
          </w:p>
        </w:tc>
        <w:tc>
          <w:tcPr>
            <w:tcW w:w="752" w:type="pct"/>
            <w:tcBorders>
              <w:top w:val="single" w:sz="4" w:space="0" w:color="auto"/>
              <w:left w:val="nil"/>
              <w:bottom w:val="single" w:sz="4" w:space="0" w:color="auto"/>
              <w:right w:val="single" w:sz="4" w:space="0" w:color="auto"/>
            </w:tcBorders>
            <w:vAlign w:val="bottom"/>
          </w:tcPr>
          <w:p w:rsidR="005C5F5F" w:rsidRPr="005C5F5F" w:rsidRDefault="005C5F5F" w:rsidP="00523651">
            <w:pPr>
              <w:spacing w:after="0" w:line="240" w:lineRule="auto"/>
              <w:jc w:val="center"/>
              <w:rPr>
                <w:rFonts w:ascii="Times New Roman" w:eastAsia="Times New Roman" w:hAnsi="Times New Roman" w:cs="Times New Roman"/>
              </w:rPr>
            </w:pPr>
            <w:r w:rsidRPr="005C5F5F">
              <w:rPr>
                <w:rFonts w:ascii="Times New Roman" w:eastAsia="Times New Roman" w:hAnsi="Times New Roman" w:cs="Times New Roman"/>
              </w:rPr>
              <w:t>9</w:t>
            </w: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rsidR="005C5F5F" w:rsidRPr="005C5F5F" w:rsidRDefault="005C5F5F" w:rsidP="00523651">
            <w:pPr>
              <w:spacing w:after="0" w:line="240" w:lineRule="auto"/>
              <w:jc w:val="center"/>
              <w:rPr>
                <w:rFonts w:ascii="Times New Roman" w:eastAsia="Times New Roman" w:hAnsi="Times New Roman" w:cs="Times New Roman"/>
              </w:rPr>
            </w:pPr>
            <w:r w:rsidRPr="005C5F5F">
              <w:rPr>
                <w:rFonts w:ascii="Times New Roman" w:eastAsia="Times New Roman" w:hAnsi="Times New Roman" w:cs="Times New Roman"/>
              </w:rPr>
              <w:t>5</w:t>
            </w:r>
          </w:p>
        </w:tc>
        <w:tc>
          <w:tcPr>
            <w:tcW w:w="1203" w:type="pct"/>
            <w:tcBorders>
              <w:top w:val="nil"/>
              <w:left w:val="nil"/>
              <w:bottom w:val="single" w:sz="4" w:space="0" w:color="auto"/>
              <w:right w:val="single" w:sz="4" w:space="0" w:color="auto"/>
            </w:tcBorders>
            <w:shd w:val="clear" w:color="auto" w:fill="auto"/>
            <w:noWrap/>
            <w:vAlign w:val="bottom"/>
            <w:hideMark/>
          </w:tcPr>
          <w:p w:rsidR="005C5F5F" w:rsidRPr="005C5F5F" w:rsidRDefault="005C5F5F" w:rsidP="00523651">
            <w:pPr>
              <w:spacing w:after="0" w:line="240" w:lineRule="auto"/>
              <w:jc w:val="center"/>
              <w:rPr>
                <w:rFonts w:ascii="Times New Roman" w:eastAsia="Times New Roman" w:hAnsi="Times New Roman" w:cs="Times New Roman"/>
              </w:rPr>
            </w:pPr>
            <w:r w:rsidRPr="005C5F5F">
              <w:rPr>
                <w:rFonts w:ascii="Times New Roman" w:eastAsia="Times New Roman" w:hAnsi="Times New Roman" w:cs="Times New Roman"/>
              </w:rPr>
              <w:t>11</w:t>
            </w:r>
          </w:p>
        </w:tc>
        <w:tc>
          <w:tcPr>
            <w:tcW w:w="499" w:type="pct"/>
            <w:tcBorders>
              <w:top w:val="nil"/>
              <w:left w:val="nil"/>
              <w:bottom w:val="single" w:sz="4" w:space="0" w:color="auto"/>
              <w:right w:val="single" w:sz="4" w:space="0" w:color="auto"/>
            </w:tcBorders>
            <w:shd w:val="clear" w:color="auto" w:fill="auto"/>
            <w:noWrap/>
            <w:vAlign w:val="bottom"/>
            <w:hideMark/>
          </w:tcPr>
          <w:p w:rsidR="005C5F5F" w:rsidRPr="005C5F5F" w:rsidRDefault="005C5F5F" w:rsidP="00523651">
            <w:pPr>
              <w:spacing w:after="0" w:line="240" w:lineRule="auto"/>
              <w:jc w:val="center"/>
              <w:rPr>
                <w:rFonts w:ascii="Times New Roman" w:eastAsia="Times New Roman" w:hAnsi="Times New Roman" w:cs="Times New Roman"/>
              </w:rPr>
            </w:pPr>
            <w:r w:rsidRPr="005C5F5F">
              <w:rPr>
                <w:rFonts w:ascii="Times New Roman" w:eastAsia="Times New Roman" w:hAnsi="Times New Roman" w:cs="Times New Roman"/>
              </w:rPr>
              <w:t>13</w:t>
            </w:r>
          </w:p>
        </w:tc>
      </w:tr>
      <w:tr w:rsidR="0010600F" w:rsidRPr="00266966" w:rsidTr="0010600F">
        <w:trPr>
          <w:trHeight w:val="315"/>
        </w:trPr>
        <w:tc>
          <w:tcPr>
            <w:tcW w:w="1842" w:type="pct"/>
            <w:tcBorders>
              <w:top w:val="nil"/>
              <w:left w:val="single" w:sz="4" w:space="0" w:color="auto"/>
              <w:bottom w:val="single" w:sz="4" w:space="0" w:color="auto"/>
              <w:right w:val="single" w:sz="4" w:space="0" w:color="auto"/>
            </w:tcBorders>
            <w:shd w:val="clear" w:color="auto" w:fill="auto"/>
            <w:noWrap/>
            <w:vAlign w:val="bottom"/>
            <w:hideMark/>
          </w:tcPr>
          <w:p w:rsidR="005C5F5F" w:rsidRPr="005C5F5F" w:rsidRDefault="005C5F5F" w:rsidP="00523651">
            <w:pPr>
              <w:spacing w:after="0" w:line="240" w:lineRule="auto"/>
              <w:jc w:val="center"/>
              <w:rPr>
                <w:rFonts w:ascii="Times New Roman" w:eastAsia="Times New Roman" w:hAnsi="Times New Roman" w:cs="Times New Roman"/>
              </w:rPr>
            </w:pPr>
            <w:r w:rsidRPr="005C5F5F">
              <w:rPr>
                <w:rFonts w:ascii="Times New Roman" w:eastAsia="Times New Roman" w:hAnsi="Times New Roman" w:cs="Times New Roman"/>
              </w:rPr>
              <w:t>78% of ENGL105S students</w:t>
            </w:r>
          </w:p>
        </w:tc>
        <w:tc>
          <w:tcPr>
            <w:tcW w:w="752" w:type="pct"/>
            <w:tcBorders>
              <w:top w:val="single" w:sz="4" w:space="0" w:color="auto"/>
              <w:left w:val="nil"/>
              <w:bottom w:val="single" w:sz="4" w:space="0" w:color="auto"/>
              <w:right w:val="single" w:sz="4" w:space="0" w:color="auto"/>
            </w:tcBorders>
            <w:vAlign w:val="bottom"/>
          </w:tcPr>
          <w:p w:rsidR="005C5F5F" w:rsidRPr="005C5F5F" w:rsidRDefault="005C5F5F" w:rsidP="00523651">
            <w:pPr>
              <w:spacing w:after="0" w:line="240" w:lineRule="auto"/>
              <w:jc w:val="center"/>
              <w:rPr>
                <w:rFonts w:ascii="Times New Roman" w:eastAsia="Times New Roman" w:hAnsi="Times New Roman" w:cs="Times New Roman"/>
              </w:rPr>
            </w:pPr>
            <w:r w:rsidRPr="005C5F5F">
              <w:rPr>
                <w:rFonts w:ascii="Times New Roman" w:eastAsia="Times New Roman" w:hAnsi="Times New Roman" w:cs="Times New Roman"/>
              </w:rPr>
              <w:t>23.70%</w:t>
            </w: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rsidR="005C5F5F" w:rsidRPr="005C5F5F" w:rsidRDefault="005C5F5F" w:rsidP="00523651">
            <w:pPr>
              <w:spacing w:after="0" w:line="240" w:lineRule="auto"/>
              <w:jc w:val="center"/>
              <w:rPr>
                <w:rFonts w:ascii="Times New Roman" w:eastAsia="Times New Roman" w:hAnsi="Times New Roman" w:cs="Times New Roman"/>
              </w:rPr>
            </w:pPr>
            <w:r w:rsidRPr="005C5F5F">
              <w:rPr>
                <w:rFonts w:ascii="Times New Roman" w:eastAsia="Times New Roman" w:hAnsi="Times New Roman" w:cs="Times New Roman"/>
              </w:rPr>
              <w:t>13.20%</w:t>
            </w:r>
          </w:p>
        </w:tc>
        <w:tc>
          <w:tcPr>
            <w:tcW w:w="1203" w:type="pct"/>
            <w:tcBorders>
              <w:top w:val="nil"/>
              <w:left w:val="nil"/>
              <w:bottom w:val="single" w:sz="4" w:space="0" w:color="auto"/>
              <w:right w:val="single" w:sz="4" w:space="0" w:color="auto"/>
            </w:tcBorders>
            <w:shd w:val="clear" w:color="auto" w:fill="auto"/>
            <w:noWrap/>
            <w:vAlign w:val="bottom"/>
            <w:hideMark/>
          </w:tcPr>
          <w:p w:rsidR="005C5F5F" w:rsidRPr="005C5F5F" w:rsidRDefault="005C5F5F" w:rsidP="00523651">
            <w:pPr>
              <w:spacing w:after="0" w:line="240" w:lineRule="auto"/>
              <w:jc w:val="center"/>
              <w:rPr>
                <w:rFonts w:ascii="Times New Roman" w:eastAsia="Times New Roman" w:hAnsi="Times New Roman" w:cs="Times New Roman"/>
              </w:rPr>
            </w:pPr>
            <w:r w:rsidRPr="005C5F5F">
              <w:rPr>
                <w:rFonts w:ascii="Times New Roman" w:eastAsia="Times New Roman" w:hAnsi="Times New Roman" w:cs="Times New Roman"/>
              </w:rPr>
              <w:t>28.90%</w:t>
            </w:r>
          </w:p>
        </w:tc>
        <w:tc>
          <w:tcPr>
            <w:tcW w:w="499" w:type="pct"/>
            <w:tcBorders>
              <w:top w:val="nil"/>
              <w:left w:val="nil"/>
              <w:bottom w:val="single" w:sz="4" w:space="0" w:color="auto"/>
              <w:right w:val="single" w:sz="4" w:space="0" w:color="auto"/>
            </w:tcBorders>
            <w:shd w:val="clear" w:color="auto" w:fill="auto"/>
            <w:noWrap/>
            <w:vAlign w:val="bottom"/>
            <w:hideMark/>
          </w:tcPr>
          <w:p w:rsidR="005C5F5F" w:rsidRPr="005C5F5F" w:rsidRDefault="005C5F5F" w:rsidP="00523651">
            <w:pPr>
              <w:spacing w:after="0" w:line="240" w:lineRule="auto"/>
              <w:jc w:val="center"/>
              <w:rPr>
                <w:rFonts w:ascii="Times New Roman" w:eastAsia="Times New Roman" w:hAnsi="Times New Roman" w:cs="Times New Roman"/>
              </w:rPr>
            </w:pPr>
            <w:r w:rsidRPr="005C5F5F">
              <w:rPr>
                <w:rFonts w:ascii="Times New Roman" w:eastAsia="Times New Roman" w:hAnsi="Times New Roman" w:cs="Times New Roman"/>
              </w:rPr>
              <w:t>34.20%</w:t>
            </w:r>
          </w:p>
        </w:tc>
      </w:tr>
    </w:tbl>
    <w:p w:rsidR="00C756D2" w:rsidRPr="001E5477" w:rsidRDefault="001E5477" w:rsidP="00523651">
      <w:pPr>
        <w:spacing w:after="0" w:line="240" w:lineRule="auto"/>
        <w:rPr>
          <w:rFonts w:ascii="Times New Roman" w:hAnsi="Times New Roman" w:cs="Times New Roman"/>
          <w:sz w:val="20"/>
          <w:szCs w:val="20"/>
        </w:rPr>
      </w:pPr>
      <w:r w:rsidRPr="001E5477">
        <w:rPr>
          <w:rFonts w:ascii="Times New Roman" w:hAnsi="Times New Roman" w:cs="Times New Roman"/>
          <w:sz w:val="20"/>
          <w:szCs w:val="20"/>
        </w:rPr>
        <w:t>*The discrepancy between the number of students who re-enrolled and the number of repeaters is due to one student being removed from the roster for medical reasons.</w:t>
      </w:r>
    </w:p>
    <w:tbl>
      <w:tblPr>
        <w:tblW w:w="5000" w:type="pct"/>
        <w:tblLook w:val="04A0" w:firstRow="1" w:lastRow="0" w:firstColumn="1" w:lastColumn="0" w:noHBand="0" w:noVBand="1"/>
      </w:tblPr>
      <w:tblGrid>
        <w:gridCol w:w="3577"/>
        <w:gridCol w:w="1404"/>
        <w:gridCol w:w="1389"/>
        <w:gridCol w:w="2296"/>
        <w:gridCol w:w="910"/>
      </w:tblGrid>
      <w:tr w:rsidR="0010600F" w:rsidRPr="00266966" w:rsidTr="0010600F">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00F" w:rsidRPr="00266966" w:rsidRDefault="0010600F"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Pass Rate for New Freshmen in ENGL105S</w:t>
            </w:r>
          </w:p>
        </w:tc>
      </w:tr>
      <w:tr w:rsidR="0010600F" w:rsidRPr="00266966" w:rsidTr="0010600F">
        <w:trPr>
          <w:trHeight w:val="315"/>
        </w:trPr>
        <w:tc>
          <w:tcPr>
            <w:tcW w:w="18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00F" w:rsidRPr="0010600F" w:rsidRDefault="00AF3727"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Number and Percent of Class</w:t>
            </w:r>
          </w:p>
        </w:tc>
        <w:tc>
          <w:tcPr>
            <w:tcW w:w="733" w:type="pct"/>
            <w:tcBorders>
              <w:top w:val="single" w:sz="4" w:space="0" w:color="auto"/>
              <w:left w:val="nil"/>
              <w:bottom w:val="single" w:sz="4" w:space="0" w:color="auto"/>
              <w:right w:val="single" w:sz="4" w:space="0" w:color="auto"/>
            </w:tcBorders>
            <w:vAlign w:val="bottom"/>
          </w:tcPr>
          <w:p w:rsidR="0010600F" w:rsidRPr="0010600F" w:rsidRDefault="0010600F" w:rsidP="00523651">
            <w:pPr>
              <w:spacing w:after="0" w:line="240" w:lineRule="auto"/>
              <w:jc w:val="center"/>
              <w:rPr>
                <w:rFonts w:ascii="Times New Roman" w:eastAsia="Times New Roman" w:hAnsi="Times New Roman" w:cs="Times New Roman"/>
                <w:b/>
                <w:bCs/>
              </w:rPr>
            </w:pPr>
            <w:r w:rsidRPr="0010600F">
              <w:rPr>
                <w:rFonts w:ascii="Times New Roman" w:eastAsia="Times New Roman" w:hAnsi="Times New Roman" w:cs="Times New Roman"/>
                <w:b/>
                <w:bCs/>
              </w:rPr>
              <w:t>Abandoned</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00F" w:rsidRPr="0010600F" w:rsidRDefault="0010600F" w:rsidP="00523651">
            <w:pPr>
              <w:spacing w:after="0" w:line="240" w:lineRule="auto"/>
              <w:jc w:val="center"/>
              <w:rPr>
                <w:rFonts w:ascii="Times New Roman" w:eastAsia="Times New Roman" w:hAnsi="Times New Roman" w:cs="Times New Roman"/>
                <w:b/>
                <w:bCs/>
              </w:rPr>
            </w:pPr>
            <w:r w:rsidRPr="0010600F">
              <w:rPr>
                <w:rFonts w:ascii="Times New Roman" w:eastAsia="Times New Roman" w:hAnsi="Times New Roman" w:cs="Times New Roman"/>
                <w:b/>
                <w:bCs/>
              </w:rPr>
              <w:t>Withdrew</w:t>
            </w:r>
          </w:p>
        </w:tc>
        <w:tc>
          <w:tcPr>
            <w:tcW w:w="1199" w:type="pct"/>
            <w:tcBorders>
              <w:top w:val="single" w:sz="4" w:space="0" w:color="auto"/>
              <w:left w:val="nil"/>
              <w:bottom w:val="single" w:sz="4" w:space="0" w:color="auto"/>
              <w:right w:val="single" w:sz="4" w:space="0" w:color="auto"/>
            </w:tcBorders>
            <w:shd w:val="clear" w:color="auto" w:fill="auto"/>
            <w:noWrap/>
            <w:vAlign w:val="bottom"/>
            <w:hideMark/>
          </w:tcPr>
          <w:p w:rsidR="0010600F" w:rsidRPr="0010600F" w:rsidRDefault="0010600F"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 xml:space="preserve">Completed &amp; </w:t>
            </w:r>
            <w:r w:rsidRPr="0010600F">
              <w:rPr>
                <w:rFonts w:ascii="Times New Roman" w:eastAsia="Times New Roman" w:hAnsi="Times New Roman" w:cs="Times New Roman"/>
                <w:b/>
                <w:bCs/>
              </w:rPr>
              <w:t>Failed</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10600F" w:rsidRPr="0010600F" w:rsidRDefault="0010600F" w:rsidP="00523651">
            <w:pPr>
              <w:spacing w:after="0" w:line="240" w:lineRule="auto"/>
              <w:jc w:val="center"/>
              <w:rPr>
                <w:rFonts w:ascii="Times New Roman" w:eastAsia="Times New Roman" w:hAnsi="Times New Roman" w:cs="Times New Roman"/>
                <w:b/>
                <w:bCs/>
              </w:rPr>
            </w:pPr>
            <w:r w:rsidRPr="0010600F">
              <w:rPr>
                <w:rFonts w:ascii="Times New Roman" w:eastAsia="Times New Roman" w:hAnsi="Times New Roman" w:cs="Times New Roman"/>
                <w:b/>
                <w:bCs/>
              </w:rPr>
              <w:t>Passed</w:t>
            </w:r>
          </w:p>
        </w:tc>
      </w:tr>
      <w:tr w:rsidR="0010600F" w:rsidRPr="00266966" w:rsidTr="0010600F">
        <w:trPr>
          <w:trHeight w:val="315"/>
        </w:trPr>
        <w:tc>
          <w:tcPr>
            <w:tcW w:w="1868" w:type="pct"/>
            <w:tcBorders>
              <w:top w:val="nil"/>
              <w:left w:val="single" w:sz="4" w:space="0" w:color="auto"/>
              <w:bottom w:val="single" w:sz="4" w:space="0" w:color="auto"/>
              <w:right w:val="single" w:sz="4" w:space="0" w:color="auto"/>
            </w:tcBorders>
            <w:shd w:val="clear" w:color="auto" w:fill="auto"/>
            <w:noWrap/>
            <w:vAlign w:val="bottom"/>
            <w:hideMark/>
          </w:tcPr>
          <w:p w:rsidR="0010600F" w:rsidRPr="0010600F" w:rsidRDefault="0010600F" w:rsidP="00523651">
            <w:pPr>
              <w:spacing w:after="0" w:line="240" w:lineRule="auto"/>
              <w:jc w:val="center"/>
              <w:rPr>
                <w:rFonts w:ascii="Times New Roman" w:eastAsia="Times New Roman" w:hAnsi="Times New Roman" w:cs="Times New Roman"/>
              </w:rPr>
            </w:pPr>
            <w:r w:rsidRPr="0010600F">
              <w:rPr>
                <w:rFonts w:ascii="Times New Roman" w:eastAsia="Times New Roman" w:hAnsi="Times New Roman" w:cs="Times New Roman"/>
              </w:rPr>
              <w:t>Total number of new students</w:t>
            </w:r>
            <w:r w:rsidRPr="00266966">
              <w:rPr>
                <w:rFonts w:ascii="Times New Roman" w:eastAsia="Times New Roman" w:hAnsi="Times New Roman" w:cs="Times New Roman"/>
              </w:rPr>
              <w:t xml:space="preserve"> </w:t>
            </w:r>
            <w:r w:rsidRPr="0010600F">
              <w:rPr>
                <w:rFonts w:ascii="Times New Roman" w:eastAsia="Times New Roman" w:hAnsi="Times New Roman" w:cs="Times New Roman"/>
              </w:rPr>
              <w:t>=</w:t>
            </w:r>
            <w:r w:rsidRPr="00266966">
              <w:rPr>
                <w:rFonts w:ascii="Times New Roman" w:eastAsia="Times New Roman" w:hAnsi="Times New Roman" w:cs="Times New Roman"/>
              </w:rPr>
              <w:t xml:space="preserve"> </w:t>
            </w:r>
            <w:r w:rsidRPr="0010600F">
              <w:rPr>
                <w:rFonts w:ascii="Times New Roman" w:eastAsia="Times New Roman" w:hAnsi="Times New Roman" w:cs="Times New Roman"/>
              </w:rPr>
              <w:t>11</w:t>
            </w:r>
          </w:p>
        </w:tc>
        <w:tc>
          <w:tcPr>
            <w:tcW w:w="733" w:type="pct"/>
            <w:tcBorders>
              <w:top w:val="single" w:sz="4" w:space="0" w:color="auto"/>
              <w:left w:val="nil"/>
              <w:bottom w:val="single" w:sz="4" w:space="0" w:color="auto"/>
              <w:right w:val="single" w:sz="4" w:space="0" w:color="auto"/>
            </w:tcBorders>
            <w:vAlign w:val="bottom"/>
          </w:tcPr>
          <w:p w:rsidR="0010600F" w:rsidRPr="0010600F" w:rsidRDefault="0010600F" w:rsidP="00523651">
            <w:pPr>
              <w:spacing w:after="0" w:line="240" w:lineRule="auto"/>
              <w:jc w:val="center"/>
              <w:rPr>
                <w:rFonts w:ascii="Times New Roman" w:eastAsia="Times New Roman" w:hAnsi="Times New Roman" w:cs="Times New Roman"/>
              </w:rPr>
            </w:pPr>
            <w:r w:rsidRPr="0010600F">
              <w:rPr>
                <w:rFonts w:ascii="Times New Roman" w:eastAsia="Times New Roman" w:hAnsi="Times New Roman" w:cs="Times New Roman"/>
              </w:rPr>
              <w:t>3</w:t>
            </w:r>
          </w:p>
        </w:tc>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10600F" w:rsidRPr="0010600F" w:rsidRDefault="0010600F" w:rsidP="00523651">
            <w:pPr>
              <w:spacing w:after="0" w:line="240" w:lineRule="auto"/>
              <w:jc w:val="center"/>
              <w:rPr>
                <w:rFonts w:ascii="Times New Roman" w:eastAsia="Times New Roman" w:hAnsi="Times New Roman" w:cs="Times New Roman"/>
              </w:rPr>
            </w:pPr>
            <w:r w:rsidRPr="0010600F">
              <w:rPr>
                <w:rFonts w:ascii="Times New Roman" w:eastAsia="Times New Roman" w:hAnsi="Times New Roman" w:cs="Times New Roman"/>
              </w:rPr>
              <w:t>1</w:t>
            </w:r>
          </w:p>
        </w:tc>
        <w:tc>
          <w:tcPr>
            <w:tcW w:w="1199" w:type="pct"/>
            <w:tcBorders>
              <w:top w:val="nil"/>
              <w:left w:val="nil"/>
              <w:bottom w:val="single" w:sz="4" w:space="0" w:color="auto"/>
              <w:right w:val="single" w:sz="4" w:space="0" w:color="auto"/>
            </w:tcBorders>
            <w:shd w:val="clear" w:color="auto" w:fill="auto"/>
            <w:noWrap/>
            <w:vAlign w:val="bottom"/>
            <w:hideMark/>
          </w:tcPr>
          <w:p w:rsidR="0010600F" w:rsidRPr="0010600F" w:rsidRDefault="0010600F" w:rsidP="00523651">
            <w:pPr>
              <w:spacing w:after="0" w:line="240" w:lineRule="auto"/>
              <w:jc w:val="center"/>
              <w:rPr>
                <w:rFonts w:ascii="Times New Roman" w:eastAsia="Times New Roman" w:hAnsi="Times New Roman" w:cs="Times New Roman"/>
              </w:rPr>
            </w:pPr>
            <w:r w:rsidRPr="0010600F">
              <w:rPr>
                <w:rFonts w:ascii="Times New Roman" w:eastAsia="Times New Roman" w:hAnsi="Times New Roman" w:cs="Times New Roman"/>
              </w:rPr>
              <w:t>4</w:t>
            </w:r>
          </w:p>
        </w:tc>
        <w:tc>
          <w:tcPr>
            <w:tcW w:w="475" w:type="pct"/>
            <w:tcBorders>
              <w:top w:val="nil"/>
              <w:left w:val="nil"/>
              <w:bottom w:val="single" w:sz="4" w:space="0" w:color="auto"/>
              <w:right w:val="single" w:sz="4" w:space="0" w:color="auto"/>
            </w:tcBorders>
            <w:shd w:val="clear" w:color="auto" w:fill="auto"/>
            <w:noWrap/>
            <w:vAlign w:val="bottom"/>
            <w:hideMark/>
          </w:tcPr>
          <w:p w:rsidR="0010600F" w:rsidRPr="0010600F" w:rsidRDefault="0010600F" w:rsidP="00523651">
            <w:pPr>
              <w:spacing w:after="0" w:line="240" w:lineRule="auto"/>
              <w:jc w:val="center"/>
              <w:rPr>
                <w:rFonts w:ascii="Times New Roman" w:eastAsia="Times New Roman" w:hAnsi="Times New Roman" w:cs="Times New Roman"/>
              </w:rPr>
            </w:pPr>
            <w:r w:rsidRPr="0010600F">
              <w:rPr>
                <w:rFonts w:ascii="Times New Roman" w:eastAsia="Times New Roman" w:hAnsi="Times New Roman" w:cs="Times New Roman"/>
              </w:rPr>
              <w:t>3</w:t>
            </w:r>
          </w:p>
        </w:tc>
      </w:tr>
      <w:tr w:rsidR="0010600F" w:rsidRPr="00266966" w:rsidTr="0010600F">
        <w:trPr>
          <w:trHeight w:val="315"/>
        </w:trPr>
        <w:tc>
          <w:tcPr>
            <w:tcW w:w="1868" w:type="pct"/>
            <w:tcBorders>
              <w:top w:val="nil"/>
              <w:left w:val="single" w:sz="4" w:space="0" w:color="auto"/>
              <w:bottom w:val="single" w:sz="4" w:space="0" w:color="auto"/>
              <w:right w:val="single" w:sz="4" w:space="0" w:color="auto"/>
            </w:tcBorders>
            <w:shd w:val="clear" w:color="auto" w:fill="auto"/>
            <w:noWrap/>
            <w:vAlign w:val="bottom"/>
            <w:hideMark/>
          </w:tcPr>
          <w:p w:rsidR="0010600F" w:rsidRPr="0010600F" w:rsidRDefault="0010600F" w:rsidP="00523651">
            <w:pPr>
              <w:spacing w:after="0" w:line="240" w:lineRule="auto"/>
              <w:jc w:val="center"/>
              <w:rPr>
                <w:rFonts w:ascii="Times New Roman" w:eastAsia="Times New Roman" w:hAnsi="Times New Roman" w:cs="Times New Roman"/>
              </w:rPr>
            </w:pPr>
            <w:r w:rsidRPr="0010600F">
              <w:rPr>
                <w:rFonts w:ascii="Times New Roman" w:eastAsia="Times New Roman" w:hAnsi="Times New Roman" w:cs="Times New Roman"/>
              </w:rPr>
              <w:t>22% of ENGL105S students</w:t>
            </w:r>
          </w:p>
        </w:tc>
        <w:tc>
          <w:tcPr>
            <w:tcW w:w="733" w:type="pct"/>
            <w:tcBorders>
              <w:top w:val="single" w:sz="4" w:space="0" w:color="auto"/>
              <w:left w:val="nil"/>
              <w:bottom w:val="single" w:sz="4" w:space="0" w:color="auto"/>
              <w:right w:val="single" w:sz="4" w:space="0" w:color="auto"/>
            </w:tcBorders>
            <w:vAlign w:val="bottom"/>
          </w:tcPr>
          <w:p w:rsidR="0010600F" w:rsidRPr="0010600F" w:rsidRDefault="0010600F" w:rsidP="00523651">
            <w:pPr>
              <w:spacing w:after="0" w:line="240" w:lineRule="auto"/>
              <w:jc w:val="center"/>
              <w:rPr>
                <w:rFonts w:ascii="Times New Roman" w:eastAsia="Times New Roman" w:hAnsi="Times New Roman" w:cs="Times New Roman"/>
              </w:rPr>
            </w:pPr>
            <w:r w:rsidRPr="0010600F">
              <w:rPr>
                <w:rFonts w:ascii="Times New Roman" w:eastAsia="Times New Roman" w:hAnsi="Times New Roman" w:cs="Times New Roman"/>
              </w:rPr>
              <w:t>27.3%</w:t>
            </w:r>
          </w:p>
        </w:tc>
        <w:tc>
          <w:tcPr>
            <w:tcW w:w="725" w:type="pct"/>
            <w:tcBorders>
              <w:top w:val="nil"/>
              <w:left w:val="single" w:sz="4" w:space="0" w:color="auto"/>
              <w:bottom w:val="single" w:sz="4" w:space="0" w:color="auto"/>
              <w:right w:val="single" w:sz="4" w:space="0" w:color="auto"/>
            </w:tcBorders>
            <w:shd w:val="clear" w:color="auto" w:fill="auto"/>
            <w:noWrap/>
            <w:vAlign w:val="bottom"/>
            <w:hideMark/>
          </w:tcPr>
          <w:p w:rsidR="0010600F" w:rsidRPr="0010600F" w:rsidRDefault="0010600F" w:rsidP="00523651">
            <w:pPr>
              <w:spacing w:after="0" w:line="240" w:lineRule="auto"/>
              <w:jc w:val="center"/>
              <w:rPr>
                <w:rFonts w:ascii="Times New Roman" w:eastAsia="Times New Roman" w:hAnsi="Times New Roman" w:cs="Times New Roman"/>
              </w:rPr>
            </w:pPr>
            <w:r w:rsidRPr="0010600F">
              <w:rPr>
                <w:rFonts w:ascii="Times New Roman" w:eastAsia="Times New Roman" w:hAnsi="Times New Roman" w:cs="Times New Roman"/>
              </w:rPr>
              <w:t>9.1%</w:t>
            </w:r>
          </w:p>
        </w:tc>
        <w:tc>
          <w:tcPr>
            <w:tcW w:w="1199" w:type="pct"/>
            <w:tcBorders>
              <w:top w:val="nil"/>
              <w:left w:val="nil"/>
              <w:bottom w:val="single" w:sz="4" w:space="0" w:color="auto"/>
              <w:right w:val="single" w:sz="4" w:space="0" w:color="auto"/>
            </w:tcBorders>
            <w:shd w:val="clear" w:color="auto" w:fill="auto"/>
            <w:noWrap/>
            <w:vAlign w:val="bottom"/>
            <w:hideMark/>
          </w:tcPr>
          <w:p w:rsidR="0010600F" w:rsidRPr="0010600F" w:rsidRDefault="0010600F" w:rsidP="00523651">
            <w:pPr>
              <w:spacing w:after="0" w:line="240" w:lineRule="auto"/>
              <w:jc w:val="center"/>
              <w:rPr>
                <w:rFonts w:ascii="Times New Roman" w:eastAsia="Times New Roman" w:hAnsi="Times New Roman" w:cs="Times New Roman"/>
              </w:rPr>
            </w:pPr>
            <w:r w:rsidRPr="0010600F">
              <w:rPr>
                <w:rFonts w:ascii="Times New Roman" w:eastAsia="Times New Roman" w:hAnsi="Times New Roman" w:cs="Times New Roman"/>
              </w:rPr>
              <w:t>36.4%</w:t>
            </w:r>
          </w:p>
        </w:tc>
        <w:tc>
          <w:tcPr>
            <w:tcW w:w="475" w:type="pct"/>
            <w:tcBorders>
              <w:top w:val="nil"/>
              <w:left w:val="nil"/>
              <w:bottom w:val="single" w:sz="4" w:space="0" w:color="auto"/>
              <w:right w:val="single" w:sz="4" w:space="0" w:color="auto"/>
            </w:tcBorders>
            <w:shd w:val="clear" w:color="auto" w:fill="auto"/>
            <w:noWrap/>
            <w:vAlign w:val="bottom"/>
            <w:hideMark/>
          </w:tcPr>
          <w:p w:rsidR="0010600F" w:rsidRPr="0010600F" w:rsidRDefault="0010600F" w:rsidP="00523651">
            <w:pPr>
              <w:spacing w:after="0" w:line="240" w:lineRule="auto"/>
              <w:jc w:val="center"/>
              <w:rPr>
                <w:rFonts w:ascii="Times New Roman" w:eastAsia="Times New Roman" w:hAnsi="Times New Roman" w:cs="Times New Roman"/>
              </w:rPr>
            </w:pPr>
            <w:r w:rsidRPr="0010600F">
              <w:rPr>
                <w:rFonts w:ascii="Times New Roman" w:eastAsia="Times New Roman" w:hAnsi="Times New Roman" w:cs="Times New Roman"/>
              </w:rPr>
              <w:t>27.3%</w:t>
            </w:r>
          </w:p>
        </w:tc>
      </w:tr>
    </w:tbl>
    <w:p w:rsidR="0010600F" w:rsidRDefault="0010600F" w:rsidP="00523651">
      <w:pPr>
        <w:spacing w:after="0" w:line="240" w:lineRule="auto"/>
        <w:rPr>
          <w:rFonts w:ascii="Times New Roman" w:hAnsi="Times New Roman" w:cs="Times New Roman"/>
        </w:rPr>
      </w:pPr>
    </w:p>
    <w:p w:rsidR="0010600F" w:rsidRDefault="0010600F" w:rsidP="00523651">
      <w:pPr>
        <w:spacing w:after="0" w:line="240" w:lineRule="auto"/>
        <w:rPr>
          <w:rFonts w:ascii="Times New Roman" w:hAnsi="Times New Roman" w:cs="Times New Roman"/>
        </w:rPr>
      </w:pPr>
      <w:r w:rsidRPr="004A7504">
        <w:rPr>
          <w:rFonts w:ascii="Times New Roman" w:hAnsi="Times New Roman" w:cs="Times New Roman"/>
          <w:b/>
        </w:rPr>
        <w:t>Analysis:</w:t>
      </w:r>
      <w:r w:rsidR="001E5477">
        <w:rPr>
          <w:rFonts w:ascii="Times New Roman" w:hAnsi="Times New Roman" w:cs="Times New Roman"/>
          <w:b/>
        </w:rPr>
        <w:t xml:space="preserve"> </w:t>
      </w:r>
      <w:r w:rsidR="00FA632A" w:rsidRPr="00FA632A">
        <w:rPr>
          <w:rFonts w:ascii="Times New Roman" w:hAnsi="Times New Roman" w:cs="Times New Roman"/>
        </w:rPr>
        <w:t>According to the data, the ENGL105S program is doing a good job of retaining students who do not initially pass the course, with 60% re-enrolling in the subsequent semester.</w:t>
      </w:r>
      <w:r w:rsidR="00FA632A">
        <w:rPr>
          <w:rFonts w:ascii="Times New Roman" w:hAnsi="Times New Roman" w:cs="Times New Roman"/>
        </w:rPr>
        <w:t xml:space="preserve"> Of repeat s</w:t>
      </w:r>
      <w:r w:rsidR="004B5556">
        <w:rPr>
          <w:rFonts w:ascii="Times New Roman" w:hAnsi="Times New Roman" w:cs="Times New Roman"/>
        </w:rPr>
        <w:t>tudents, slightly more than one-</w:t>
      </w:r>
      <w:r w:rsidR="00FA632A">
        <w:rPr>
          <w:rFonts w:ascii="Times New Roman" w:hAnsi="Times New Roman" w:cs="Times New Roman"/>
        </w:rPr>
        <w:t>third passed from the original roster. However, of repeaters who actually completed the course</w:t>
      </w:r>
      <w:r w:rsidR="00D55947">
        <w:rPr>
          <w:rFonts w:ascii="Times New Roman" w:hAnsi="Times New Roman" w:cs="Times New Roman"/>
        </w:rPr>
        <w:t>,</w:t>
      </w:r>
      <w:r w:rsidR="00FA632A">
        <w:rPr>
          <w:rFonts w:ascii="Times New Roman" w:hAnsi="Times New Roman" w:cs="Times New Roman"/>
        </w:rPr>
        <w:t xml:space="preserve"> 54.2% passed. New students pass ENGL105S at a slightly lower rate with 27% of the original roster passing the course. Of </w:t>
      </w:r>
      <w:r w:rsidR="004B5556">
        <w:rPr>
          <w:rFonts w:ascii="Times New Roman" w:hAnsi="Times New Roman" w:cs="Times New Roman"/>
        </w:rPr>
        <w:t xml:space="preserve">the </w:t>
      </w:r>
      <w:r w:rsidR="00FA632A">
        <w:rPr>
          <w:rFonts w:ascii="Times New Roman" w:hAnsi="Times New Roman" w:cs="Times New Roman"/>
        </w:rPr>
        <w:t>new students who complete</w:t>
      </w:r>
      <w:r w:rsidR="004B5556">
        <w:rPr>
          <w:rFonts w:ascii="Times New Roman" w:hAnsi="Times New Roman" w:cs="Times New Roman"/>
        </w:rPr>
        <w:t>d</w:t>
      </w:r>
      <w:r w:rsidR="00FA632A">
        <w:rPr>
          <w:rFonts w:ascii="Times New Roman" w:hAnsi="Times New Roman" w:cs="Times New Roman"/>
        </w:rPr>
        <w:t xml:space="preserve"> the course, 42.9% passed.  </w:t>
      </w:r>
    </w:p>
    <w:p w:rsidR="006C6199" w:rsidRDefault="006C6199" w:rsidP="00523651">
      <w:pPr>
        <w:spacing w:after="0" w:line="240" w:lineRule="auto"/>
        <w:rPr>
          <w:rFonts w:ascii="Times New Roman" w:hAnsi="Times New Roman" w:cs="Times New Roman"/>
        </w:rPr>
      </w:pPr>
    </w:p>
    <w:p w:rsidR="006C6199" w:rsidRPr="004A7504" w:rsidRDefault="006C6199" w:rsidP="00523651">
      <w:pPr>
        <w:spacing w:after="0" w:line="240" w:lineRule="auto"/>
        <w:rPr>
          <w:rFonts w:ascii="Times New Roman" w:hAnsi="Times New Roman" w:cs="Times New Roman"/>
          <w:b/>
        </w:rPr>
      </w:pPr>
      <w:r>
        <w:rPr>
          <w:rFonts w:ascii="Times New Roman" w:hAnsi="Times New Roman" w:cs="Times New Roman"/>
        </w:rPr>
        <w:t>Given the high rate of repeaters, course abandonment is a particular concern. The Writing Specialists implemented several strategies this semester to counteract abandonment</w:t>
      </w:r>
      <w:r w:rsidR="004B5556">
        <w:rPr>
          <w:rFonts w:ascii="Times New Roman" w:hAnsi="Times New Roman" w:cs="Times New Roman"/>
        </w:rPr>
        <w:t>,</w:t>
      </w:r>
      <w:r>
        <w:rPr>
          <w:rFonts w:ascii="Times New Roman" w:hAnsi="Times New Roman" w:cs="Times New Roman"/>
        </w:rPr>
        <w:t xml:space="preserve"> such as conferencing with all students during the first week of school, maintaining portfolios of student work to more closely track progress, and reaching out to all students who missed two classes in a row. Despite these efforts, student abandonment persisted</w:t>
      </w:r>
      <w:r w:rsidR="00C939EF">
        <w:rPr>
          <w:rFonts w:ascii="Times New Roman" w:hAnsi="Times New Roman" w:cs="Times New Roman"/>
        </w:rPr>
        <w:t xml:space="preserve">. The specialists continue to explore ways to deter students from abandoning the course, especially since the primary reason for course abandonment could not always be linked to poor course performance (i.e. even some students who were earning grades high enough to pass the course abandoned). </w:t>
      </w:r>
    </w:p>
    <w:p w:rsidR="0010600F" w:rsidRDefault="0010600F" w:rsidP="00523651">
      <w:pPr>
        <w:spacing w:after="0" w:line="240" w:lineRule="auto"/>
        <w:rPr>
          <w:rFonts w:ascii="Times New Roman" w:hAnsi="Times New Roman" w:cs="Times New Roman"/>
          <w:b/>
          <w:i/>
        </w:rPr>
      </w:pPr>
    </w:p>
    <w:p w:rsidR="00AA15FC" w:rsidRDefault="00AA15FC" w:rsidP="00523651">
      <w:pPr>
        <w:spacing w:after="0" w:line="240" w:lineRule="auto"/>
        <w:rPr>
          <w:rFonts w:ascii="Times New Roman" w:hAnsi="Times New Roman" w:cs="Times New Roman"/>
          <w:b/>
          <w:i/>
        </w:rPr>
      </w:pPr>
    </w:p>
    <w:p w:rsidR="00AA15FC" w:rsidRDefault="00AA15FC" w:rsidP="00523651">
      <w:pPr>
        <w:spacing w:after="0" w:line="240" w:lineRule="auto"/>
        <w:rPr>
          <w:rFonts w:ascii="Times New Roman" w:hAnsi="Times New Roman" w:cs="Times New Roman"/>
          <w:b/>
          <w:i/>
        </w:rPr>
      </w:pPr>
    </w:p>
    <w:p w:rsidR="00CD2C42" w:rsidRPr="00C756D2" w:rsidRDefault="00B702FE" w:rsidP="00523651">
      <w:pPr>
        <w:spacing w:after="0" w:line="240" w:lineRule="auto"/>
        <w:rPr>
          <w:rFonts w:ascii="Times New Roman" w:hAnsi="Times New Roman" w:cs="Times New Roman"/>
          <w:b/>
          <w:i/>
        </w:rPr>
      </w:pPr>
      <w:r w:rsidRPr="00C756D2">
        <w:rPr>
          <w:rFonts w:ascii="Times New Roman" w:hAnsi="Times New Roman" w:cs="Times New Roman"/>
          <w:b/>
          <w:i/>
        </w:rPr>
        <w:lastRenderedPageBreak/>
        <w:t xml:space="preserve">Target Topic: Retention </w:t>
      </w:r>
      <w:r w:rsidR="0010600F">
        <w:rPr>
          <w:rFonts w:ascii="Times New Roman" w:hAnsi="Times New Roman" w:cs="Times New Roman"/>
          <w:b/>
          <w:i/>
        </w:rPr>
        <w:t>and Course Abandonment</w:t>
      </w:r>
      <w:r w:rsidR="004B5556">
        <w:rPr>
          <w:rFonts w:ascii="Times New Roman" w:hAnsi="Times New Roman" w:cs="Times New Roman"/>
          <w:b/>
          <w:i/>
        </w:rPr>
        <w:t xml:space="preserve"> of S</w:t>
      </w:r>
      <w:r w:rsidRPr="00C756D2">
        <w:rPr>
          <w:rFonts w:ascii="Times New Roman" w:hAnsi="Times New Roman" w:cs="Times New Roman"/>
          <w:b/>
          <w:i/>
        </w:rPr>
        <w:t>tudents</w:t>
      </w:r>
      <w:r w:rsidR="009A35E1" w:rsidRPr="00C756D2">
        <w:rPr>
          <w:rFonts w:ascii="Times New Roman" w:hAnsi="Times New Roman" w:cs="Times New Roman"/>
          <w:b/>
          <w:i/>
        </w:rPr>
        <w:t xml:space="preserve"> in </w:t>
      </w:r>
      <w:r w:rsidR="001D2854">
        <w:rPr>
          <w:rFonts w:ascii="Times New Roman" w:hAnsi="Times New Roman" w:cs="Times New Roman"/>
          <w:b/>
          <w:i/>
        </w:rPr>
        <w:t>ENGL105</w:t>
      </w:r>
    </w:p>
    <w:p w:rsidR="008278F2" w:rsidRPr="004A7504" w:rsidRDefault="00CD2C42" w:rsidP="00523651">
      <w:pPr>
        <w:spacing w:after="0" w:line="240" w:lineRule="auto"/>
        <w:rPr>
          <w:rFonts w:ascii="Times New Roman" w:hAnsi="Times New Roman" w:cs="Times New Roman"/>
          <w:b/>
        </w:rPr>
      </w:pPr>
      <w:r w:rsidRPr="004A7504">
        <w:rPr>
          <w:rFonts w:ascii="Times New Roman" w:hAnsi="Times New Roman" w:cs="Times New Roman"/>
          <w:b/>
        </w:rPr>
        <w:t>Data:</w:t>
      </w:r>
    </w:p>
    <w:tbl>
      <w:tblPr>
        <w:tblW w:w="5000" w:type="pct"/>
        <w:tblLook w:val="04A0" w:firstRow="1" w:lastRow="0" w:firstColumn="1" w:lastColumn="0" w:noHBand="0" w:noVBand="1"/>
      </w:tblPr>
      <w:tblGrid>
        <w:gridCol w:w="3077"/>
        <w:gridCol w:w="3373"/>
        <w:gridCol w:w="3126"/>
      </w:tblGrid>
      <w:tr w:rsidR="00153567" w:rsidRPr="00266966" w:rsidTr="009A35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567" w:rsidRPr="00266966" w:rsidRDefault="009B7C4D"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Retention Rate for ENGL105</w:t>
            </w:r>
          </w:p>
        </w:tc>
      </w:tr>
      <w:tr w:rsidR="00153567" w:rsidRPr="00266966" w:rsidTr="00C756D2">
        <w:trPr>
          <w:trHeight w:val="315"/>
        </w:trPr>
        <w:tc>
          <w:tcPr>
            <w:tcW w:w="16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C4D" w:rsidRPr="00266966" w:rsidRDefault="009B7C4D"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 xml:space="preserve">Students </w:t>
            </w:r>
            <w:r w:rsidR="00153567" w:rsidRPr="00266966">
              <w:rPr>
                <w:rFonts w:ascii="Times New Roman" w:eastAsia="Times New Roman" w:hAnsi="Times New Roman" w:cs="Times New Roman"/>
                <w:b/>
                <w:bCs/>
              </w:rPr>
              <w:t xml:space="preserve">from Fall </w:t>
            </w:r>
            <w:r w:rsidRPr="00266966">
              <w:rPr>
                <w:rFonts w:ascii="Times New Roman" w:eastAsia="Times New Roman" w:hAnsi="Times New Roman" w:cs="Times New Roman"/>
                <w:b/>
                <w:bCs/>
              </w:rPr>
              <w:t>20</w:t>
            </w:r>
            <w:r w:rsidR="00153567" w:rsidRPr="00266966">
              <w:rPr>
                <w:rFonts w:ascii="Times New Roman" w:eastAsia="Times New Roman" w:hAnsi="Times New Roman" w:cs="Times New Roman"/>
                <w:b/>
                <w:bCs/>
              </w:rPr>
              <w:t>12</w:t>
            </w:r>
          </w:p>
          <w:p w:rsidR="00153567" w:rsidRPr="00266966" w:rsidRDefault="00153567"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who failed</w:t>
            </w:r>
          </w:p>
        </w:tc>
        <w:tc>
          <w:tcPr>
            <w:tcW w:w="1761" w:type="pct"/>
            <w:tcBorders>
              <w:top w:val="single" w:sz="4" w:space="0" w:color="auto"/>
              <w:left w:val="nil"/>
              <w:bottom w:val="single" w:sz="4" w:space="0" w:color="auto"/>
              <w:right w:val="single" w:sz="4" w:space="0" w:color="auto"/>
            </w:tcBorders>
            <w:shd w:val="clear" w:color="auto" w:fill="auto"/>
            <w:noWrap/>
            <w:vAlign w:val="bottom"/>
            <w:hideMark/>
          </w:tcPr>
          <w:p w:rsidR="00C756D2" w:rsidRPr="00266966" w:rsidRDefault="009B7C4D"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 xml:space="preserve">Students who </w:t>
            </w:r>
            <w:r w:rsidR="00153567" w:rsidRPr="00266966">
              <w:rPr>
                <w:rFonts w:ascii="Times New Roman" w:eastAsia="Times New Roman" w:hAnsi="Times New Roman" w:cs="Times New Roman"/>
                <w:b/>
                <w:bCs/>
              </w:rPr>
              <w:t>re-enrolled</w:t>
            </w:r>
          </w:p>
          <w:p w:rsidR="00153567" w:rsidRPr="00266966" w:rsidRDefault="00153567"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 xml:space="preserve">SPR </w:t>
            </w:r>
            <w:r w:rsidR="009B7C4D" w:rsidRPr="00266966">
              <w:rPr>
                <w:rFonts w:ascii="Times New Roman" w:eastAsia="Times New Roman" w:hAnsi="Times New Roman" w:cs="Times New Roman"/>
                <w:b/>
                <w:bCs/>
              </w:rPr>
              <w:t>20</w:t>
            </w:r>
            <w:r w:rsidRPr="00266966">
              <w:rPr>
                <w:rFonts w:ascii="Times New Roman" w:eastAsia="Times New Roman" w:hAnsi="Times New Roman" w:cs="Times New Roman"/>
                <w:b/>
                <w:bCs/>
              </w:rPr>
              <w:t>13</w:t>
            </w:r>
          </w:p>
        </w:tc>
        <w:tc>
          <w:tcPr>
            <w:tcW w:w="1632" w:type="pct"/>
            <w:tcBorders>
              <w:top w:val="single" w:sz="4" w:space="0" w:color="auto"/>
              <w:left w:val="nil"/>
              <w:bottom w:val="single" w:sz="4" w:space="0" w:color="auto"/>
              <w:right w:val="single" w:sz="4" w:space="0" w:color="auto"/>
            </w:tcBorders>
            <w:shd w:val="clear" w:color="auto" w:fill="auto"/>
            <w:noWrap/>
            <w:vAlign w:val="bottom"/>
            <w:hideMark/>
          </w:tcPr>
          <w:p w:rsidR="00153567" w:rsidRPr="00266966" w:rsidRDefault="009B7C4D"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 Students Retained</w:t>
            </w:r>
          </w:p>
        </w:tc>
      </w:tr>
      <w:tr w:rsidR="00153567" w:rsidRPr="00266966" w:rsidTr="00C756D2">
        <w:trPr>
          <w:trHeight w:val="315"/>
        </w:trPr>
        <w:tc>
          <w:tcPr>
            <w:tcW w:w="1607" w:type="pct"/>
            <w:tcBorders>
              <w:top w:val="nil"/>
              <w:left w:val="single" w:sz="4" w:space="0" w:color="auto"/>
              <w:bottom w:val="single" w:sz="4" w:space="0" w:color="auto"/>
              <w:right w:val="single" w:sz="4" w:space="0" w:color="auto"/>
            </w:tcBorders>
            <w:shd w:val="clear" w:color="auto" w:fill="auto"/>
            <w:noWrap/>
            <w:vAlign w:val="bottom"/>
            <w:hideMark/>
          </w:tcPr>
          <w:p w:rsidR="00153567" w:rsidRPr="00266966" w:rsidRDefault="00153567" w:rsidP="00523651">
            <w:pPr>
              <w:spacing w:after="0" w:line="240" w:lineRule="auto"/>
              <w:jc w:val="center"/>
              <w:rPr>
                <w:rFonts w:ascii="Times New Roman" w:eastAsia="Times New Roman" w:hAnsi="Times New Roman" w:cs="Times New Roman"/>
                <w:color w:val="000000"/>
              </w:rPr>
            </w:pPr>
            <w:r w:rsidRPr="00266966">
              <w:rPr>
                <w:rFonts w:ascii="Times New Roman" w:eastAsia="Times New Roman" w:hAnsi="Times New Roman" w:cs="Times New Roman"/>
                <w:color w:val="000000"/>
              </w:rPr>
              <w:t>35</w:t>
            </w:r>
          </w:p>
        </w:tc>
        <w:tc>
          <w:tcPr>
            <w:tcW w:w="1761" w:type="pct"/>
            <w:tcBorders>
              <w:top w:val="nil"/>
              <w:left w:val="nil"/>
              <w:bottom w:val="single" w:sz="4" w:space="0" w:color="auto"/>
              <w:right w:val="single" w:sz="4" w:space="0" w:color="auto"/>
            </w:tcBorders>
            <w:shd w:val="clear" w:color="auto" w:fill="auto"/>
            <w:noWrap/>
            <w:vAlign w:val="bottom"/>
            <w:hideMark/>
          </w:tcPr>
          <w:p w:rsidR="00153567" w:rsidRPr="00266966" w:rsidRDefault="00153567" w:rsidP="00523651">
            <w:pPr>
              <w:spacing w:after="0" w:line="240" w:lineRule="auto"/>
              <w:jc w:val="center"/>
              <w:rPr>
                <w:rFonts w:ascii="Times New Roman" w:eastAsia="Times New Roman" w:hAnsi="Times New Roman" w:cs="Times New Roman"/>
                <w:color w:val="000000"/>
              </w:rPr>
            </w:pPr>
            <w:r w:rsidRPr="00266966">
              <w:rPr>
                <w:rFonts w:ascii="Times New Roman" w:eastAsia="Times New Roman" w:hAnsi="Times New Roman" w:cs="Times New Roman"/>
                <w:color w:val="000000"/>
              </w:rPr>
              <w:t>18</w:t>
            </w:r>
          </w:p>
        </w:tc>
        <w:tc>
          <w:tcPr>
            <w:tcW w:w="1632" w:type="pct"/>
            <w:tcBorders>
              <w:top w:val="nil"/>
              <w:left w:val="nil"/>
              <w:bottom w:val="single" w:sz="4" w:space="0" w:color="auto"/>
              <w:right w:val="single" w:sz="4" w:space="0" w:color="auto"/>
            </w:tcBorders>
            <w:shd w:val="clear" w:color="auto" w:fill="auto"/>
            <w:noWrap/>
            <w:vAlign w:val="bottom"/>
            <w:hideMark/>
          </w:tcPr>
          <w:p w:rsidR="00153567" w:rsidRPr="00266966" w:rsidRDefault="00153567" w:rsidP="00523651">
            <w:pPr>
              <w:spacing w:after="0" w:line="240" w:lineRule="auto"/>
              <w:jc w:val="center"/>
              <w:rPr>
                <w:rFonts w:ascii="Times New Roman" w:eastAsia="Times New Roman" w:hAnsi="Times New Roman" w:cs="Times New Roman"/>
                <w:color w:val="000000"/>
              </w:rPr>
            </w:pPr>
            <w:r w:rsidRPr="00266966">
              <w:rPr>
                <w:rFonts w:ascii="Times New Roman" w:eastAsia="Times New Roman" w:hAnsi="Times New Roman" w:cs="Times New Roman"/>
                <w:color w:val="000000"/>
              </w:rPr>
              <w:t>51.40%</w:t>
            </w:r>
          </w:p>
        </w:tc>
      </w:tr>
    </w:tbl>
    <w:p w:rsidR="009A35E1" w:rsidRDefault="009A35E1" w:rsidP="00523651">
      <w:pPr>
        <w:spacing w:after="0" w:line="240" w:lineRule="auto"/>
        <w:rPr>
          <w:rFonts w:ascii="Times New Roman" w:hAnsi="Times New Roman" w:cs="Times New Roman"/>
        </w:rPr>
      </w:pPr>
    </w:p>
    <w:tbl>
      <w:tblPr>
        <w:tblW w:w="5000" w:type="pct"/>
        <w:tblLayout w:type="fixed"/>
        <w:tblLook w:val="04A0" w:firstRow="1" w:lastRow="0" w:firstColumn="1" w:lastColumn="0" w:noHBand="0" w:noVBand="1"/>
      </w:tblPr>
      <w:tblGrid>
        <w:gridCol w:w="3535"/>
        <w:gridCol w:w="1438"/>
        <w:gridCol w:w="1258"/>
        <w:gridCol w:w="2338"/>
        <w:gridCol w:w="1007"/>
      </w:tblGrid>
      <w:tr w:rsidR="009A35E1" w:rsidRPr="00266966" w:rsidTr="00011A5D">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5E1" w:rsidRPr="00266966" w:rsidRDefault="009A35E1" w:rsidP="00523651">
            <w:pPr>
              <w:spacing w:after="0" w:line="240" w:lineRule="auto"/>
              <w:jc w:val="center"/>
              <w:rPr>
                <w:rFonts w:ascii="Times New Roman" w:eastAsia="Times New Roman" w:hAnsi="Times New Roman" w:cs="Times New Roman"/>
                <w:b/>
                <w:bCs/>
              </w:rPr>
            </w:pPr>
            <w:r w:rsidRPr="009A35E1">
              <w:rPr>
                <w:rFonts w:ascii="Times New Roman" w:eastAsia="Times New Roman" w:hAnsi="Times New Roman" w:cs="Times New Roman"/>
                <w:b/>
                <w:bCs/>
              </w:rPr>
              <w:t>Pass Rate for Repeaters</w:t>
            </w:r>
            <w:r w:rsidRPr="00266966">
              <w:rPr>
                <w:rFonts w:ascii="Times New Roman" w:eastAsia="Times New Roman" w:hAnsi="Times New Roman" w:cs="Times New Roman"/>
                <w:b/>
                <w:bCs/>
              </w:rPr>
              <w:t xml:space="preserve"> in ENGL105</w:t>
            </w:r>
          </w:p>
        </w:tc>
      </w:tr>
      <w:tr w:rsidR="00011A5D" w:rsidRPr="00266966" w:rsidTr="00011A5D">
        <w:trPr>
          <w:trHeight w:val="315"/>
        </w:trPr>
        <w:tc>
          <w:tcPr>
            <w:tcW w:w="1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5E1" w:rsidRPr="009A35E1" w:rsidRDefault="00011A5D"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Number and Percent of Class</w:t>
            </w:r>
          </w:p>
        </w:tc>
        <w:tc>
          <w:tcPr>
            <w:tcW w:w="751" w:type="pct"/>
            <w:tcBorders>
              <w:top w:val="single" w:sz="4" w:space="0" w:color="auto"/>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b/>
                <w:bCs/>
              </w:rPr>
            </w:pPr>
            <w:r w:rsidRPr="009A35E1">
              <w:rPr>
                <w:rFonts w:ascii="Times New Roman" w:eastAsia="Times New Roman" w:hAnsi="Times New Roman" w:cs="Times New Roman"/>
                <w:b/>
                <w:bCs/>
              </w:rPr>
              <w:t>Abandoned</w:t>
            </w:r>
          </w:p>
        </w:tc>
        <w:tc>
          <w:tcPr>
            <w:tcW w:w="657" w:type="pct"/>
            <w:tcBorders>
              <w:top w:val="single" w:sz="4" w:space="0" w:color="auto"/>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b/>
                <w:bCs/>
              </w:rPr>
            </w:pPr>
            <w:r w:rsidRPr="009A35E1">
              <w:rPr>
                <w:rFonts w:ascii="Times New Roman" w:eastAsia="Times New Roman" w:hAnsi="Times New Roman" w:cs="Times New Roman"/>
                <w:b/>
                <w:bCs/>
              </w:rPr>
              <w:t>Withdrew</w:t>
            </w:r>
          </w:p>
        </w:tc>
        <w:tc>
          <w:tcPr>
            <w:tcW w:w="1221" w:type="pct"/>
            <w:tcBorders>
              <w:top w:val="single" w:sz="4" w:space="0" w:color="auto"/>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b/>
                <w:bCs/>
              </w:rPr>
            </w:pPr>
            <w:r w:rsidRPr="009A35E1">
              <w:rPr>
                <w:rFonts w:ascii="Times New Roman" w:eastAsia="Times New Roman" w:hAnsi="Times New Roman" w:cs="Times New Roman"/>
                <w:b/>
                <w:bCs/>
              </w:rPr>
              <w:t>Completed &amp; Failed</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b/>
                <w:bCs/>
              </w:rPr>
            </w:pPr>
            <w:r w:rsidRPr="009A35E1">
              <w:rPr>
                <w:rFonts w:ascii="Times New Roman" w:eastAsia="Times New Roman" w:hAnsi="Times New Roman" w:cs="Times New Roman"/>
                <w:b/>
                <w:bCs/>
              </w:rPr>
              <w:t>Passed</w:t>
            </w:r>
          </w:p>
        </w:tc>
      </w:tr>
      <w:tr w:rsidR="00011A5D" w:rsidRPr="00266966" w:rsidTr="00011A5D">
        <w:trPr>
          <w:trHeight w:val="315"/>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 xml:space="preserve">Total number of </w:t>
            </w:r>
            <w:r w:rsidR="00011A5D" w:rsidRPr="00266966">
              <w:rPr>
                <w:rFonts w:ascii="Times New Roman" w:eastAsia="Times New Roman" w:hAnsi="Times New Roman" w:cs="Times New Roman"/>
                <w:color w:val="000000"/>
              </w:rPr>
              <w:t>repeaters</w:t>
            </w:r>
            <w:r w:rsidRPr="009A35E1">
              <w:rPr>
                <w:rFonts w:ascii="Times New Roman" w:eastAsia="Times New Roman" w:hAnsi="Times New Roman" w:cs="Times New Roman"/>
                <w:color w:val="000000"/>
              </w:rPr>
              <w:t xml:space="preserve"> = 18</w:t>
            </w:r>
          </w:p>
        </w:tc>
        <w:tc>
          <w:tcPr>
            <w:tcW w:w="751"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6</w:t>
            </w:r>
          </w:p>
        </w:tc>
        <w:tc>
          <w:tcPr>
            <w:tcW w:w="657"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6</w:t>
            </w:r>
          </w:p>
        </w:tc>
        <w:tc>
          <w:tcPr>
            <w:tcW w:w="1221"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4</w:t>
            </w:r>
          </w:p>
        </w:tc>
        <w:tc>
          <w:tcPr>
            <w:tcW w:w="526"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2</w:t>
            </w:r>
          </w:p>
        </w:tc>
      </w:tr>
      <w:tr w:rsidR="00011A5D" w:rsidRPr="00266966" w:rsidTr="00011A5D">
        <w:trPr>
          <w:trHeight w:val="315"/>
        </w:trPr>
        <w:tc>
          <w:tcPr>
            <w:tcW w:w="1845" w:type="pct"/>
            <w:tcBorders>
              <w:top w:val="nil"/>
              <w:left w:val="single" w:sz="4" w:space="0" w:color="auto"/>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 xml:space="preserve">42% of  </w:t>
            </w:r>
            <w:r w:rsidR="001D2854">
              <w:rPr>
                <w:rFonts w:ascii="Times New Roman" w:eastAsia="Times New Roman" w:hAnsi="Times New Roman" w:cs="Times New Roman"/>
                <w:color w:val="000000"/>
              </w:rPr>
              <w:t>ENGL105</w:t>
            </w:r>
            <w:r w:rsidRPr="009A35E1">
              <w:rPr>
                <w:rFonts w:ascii="Times New Roman" w:eastAsia="Times New Roman" w:hAnsi="Times New Roman" w:cs="Times New Roman"/>
                <w:color w:val="000000"/>
              </w:rPr>
              <w:t xml:space="preserve"> students</w:t>
            </w:r>
          </w:p>
        </w:tc>
        <w:tc>
          <w:tcPr>
            <w:tcW w:w="751"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33.3%</w:t>
            </w:r>
          </w:p>
        </w:tc>
        <w:tc>
          <w:tcPr>
            <w:tcW w:w="657"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33.3%</w:t>
            </w:r>
          </w:p>
        </w:tc>
        <w:tc>
          <w:tcPr>
            <w:tcW w:w="1221"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22.2%</w:t>
            </w:r>
          </w:p>
        </w:tc>
        <w:tc>
          <w:tcPr>
            <w:tcW w:w="526"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11.1%</w:t>
            </w:r>
          </w:p>
        </w:tc>
      </w:tr>
    </w:tbl>
    <w:p w:rsidR="009A35E1" w:rsidRDefault="009A35E1" w:rsidP="00523651">
      <w:pPr>
        <w:spacing w:after="0" w:line="240" w:lineRule="auto"/>
        <w:rPr>
          <w:rFonts w:ascii="Times New Roman" w:hAnsi="Times New Roman" w:cs="Times New Roman"/>
        </w:rPr>
      </w:pPr>
    </w:p>
    <w:tbl>
      <w:tblPr>
        <w:tblW w:w="5000" w:type="pct"/>
        <w:tblLook w:val="04A0" w:firstRow="1" w:lastRow="0" w:firstColumn="1" w:lastColumn="0" w:noHBand="0" w:noVBand="1"/>
      </w:tblPr>
      <w:tblGrid>
        <w:gridCol w:w="3298"/>
        <w:gridCol w:w="1359"/>
        <w:gridCol w:w="1211"/>
        <w:gridCol w:w="2295"/>
        <w:gridCol w:w="1413"/>
      </w:tblGrid>
      <w:tr w:rsidR="00C756D2" w:rsidRPr="00266966" w:rsidTr="00C756D2">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6D2" w:rsidRPr="00266966" w:rsidRDefault="00C756D2" w:rsidP="00523651">
            <w:pPr>
              <w:spacing w:after="0" w:line="240" w:lineRule="auto"/>
              <w:jc w:val="center"/>
              <w:rPr>
                <w:rFonts w:ascii="Times New Roman" w:eastAsia="Times New Roman" w:hAnsi="Times New Roman" w:cs="Times New Roman"/>
                <w:b/>
                <w:bCs/>
              </w:rPr>
            </w:pPr>
            <w:r w:rsidRPr="009A35E1">
              <w:rPr>
                <w:rFonts w:ascii="Times New Roman" w:eastAsia="Times New Roman" w:hAnsi="Times New Roman" w:cs="Times New Roman"/>
                <w:b/>
                <w:bCs/>
              </w:rPr>
              <w:t>Pass Rate for New Freshmen</w:t>
            </w:r>
            <w:r w:rsidRPr="00266966">
              <w:rPr>
                <w:rFonts w:ascii="Times New Roman" w:eastAsia="Times New Roman" w:hAnsi="Times New Roman" w:cs="Times New Roman"/>
                <w:b/>
                <w:bCs/>
              </w:rPr>
              <w:t xml:space="preserve"> in </w:t>
            </w:r>
            <w:r w:rsidR="001D2854">
              <w:rPr>
                <w:rFonts w:ascii="Times New Roman" w:eastAsia="Times New Roman" w:hAnsi="Times New Roman" w:cs="Times New Roman"/>
                <w:b/>
                <w:bCs/>
              </w:rPr>
              <w:t>ENGL105</w:t>
            </w:r>
          </w:p>
        </w:tc>
      </w:tr>
      <w:tr w:rsidR="00266966" w:rsidRPr="00266966" w:rsidTr="00C756D2">
        <w:trPr>
          <w:trHeight w:val="315"/>
        </w:trPr>
        <w:tc>
          <w:tcPr>
            <w:tcW w:w="16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5E1" w:rsidRPr="009A35E1" w:rsidRDefault="00011A5D" w:rsidP="00523651">
            <w:pPr>
              <w:spacing w:after="0" w:line="240" w:lineRule="auto"/>
              <w:jc w:val="center"/>
              <w:rPr>
                <w:rFonts w:ascii="Times New Roman" w:eastAsia="Times New Roman" w:hAnsi="Times New Roman" w:cs="Times New Roman"/>
                <w:b/>
                <w:bCs/>
              </w:rPr>
            </w:pPr>
            <w:r w:rsidRPr="00266966">
              <w:rPr>
                <w:rFonts w:ascii="Times New Roman" w:eastAsia="Times New Roman" w:hAnsi="Times New Roman" w:cs="Times New Roman"/>
                <w:b/>
                <w:bCs/>
              </w:rPr>
              <w:t>Number and Percent of Class</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b/>
                <w:bCs/>
              </w:rPr>
            </w:pPr>
            <w:r w:rsidRPr="009A35E1">
              <w:rPr>
                <w:rFonts w:ascii="Times New Roman" w:eastAsia="Times New Roman" w:hAnsi="Times New Roman" w:cs="Times New Roman"/>
                <w:b/>
                <w:bCs/>
              </w:rPr>
              <w:t>Abandoned</w:t>
            </w:r>
          </w:p>
        </w:tc>
        <w:tc>
          <w:tcPr>
            <w:tcW w:w="656" w:type="pct"/>
            <w:tcBorders>
              <w:top w:val="single" w:sz="4" w:space="0" w:color="auto"/>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b/>
                <w:bCs/>
              </w:rPr>
            </w:pPr>
            <w:r w:rsidRPr="009A35E1">
              <w:rPr>
                <w:rFonts w:ascii="Times New Roman" w:eastAsia="Times New Roman" w:hAnsi="Times New Roman" w:cs="Times New Roman"/>
                <w:b/>
                <w:bCs/>
              </w:rPr>
              <w:t>Withdrew</w:t>
            </w:r>
          </w:p>
        </w:tc>
        <w:tc>
          <w:tcPr>
            <w:tcW w:w="1222" w:type="pct"/>
            <w:tcBorders>
              <w:top w:val="single" w:sz="4" w:space="0" w:color="auto"/>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b/>
                <w:bCs/>
              </w:rPr>
            </w:pPr>
            <w:r w:rsidRPr="009A35E1">
              <w:rPr>
                <w:rFonts w:ascii="Times New Roman" w:eastAsia="Times New Roman" w:hAnsi="Times New Roman" w:cs="Times New Roman"/>
                <w:b/>
                <w:bCs/>
              </w:rPr>
              <w:t>Completed &amp; Failed</w:t>
            </w:r>
          </w:p>
        </w:tc>
        <w:tc>
          <w:tcPr>
            <w:tcW w:w="761" w:type="pct"/>
            <w:tcBorders>
              <w:top w:val="single" w:sz="4" w:space="0" w:color="auto"/>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b/>
                <w:bCs/>
              </w:rPr>
            </w:pPr>
            <w:r w:rsidRPr="009A35E1">
              <w:rPr>
                <w:rFonts w:ascii="Times New Roman" w:eastAsia="Times New Roman" w:hAnsi="Times New Roman" w:cs="Times New Roman"/>
                <w:b/>
                <w:bCs/>
              </w:rPr>
              <w:t>Passed</w:t>
            </w:r>
          </w:p>
        </w:tc>
      </w:tr>
      <w:tr w:rsidR="00266966" w:rsidRPr="009A35E1" w:rsidTr="00C756D2">
        <w:trPr>
          <w:trHeight w:val="315"/>
        </w:trPr>
        <w:tc>
          <w:tcPr>
            <w:tcW w:w="1628" w:type="pct"/>
            <w:tcBorders>
              <w:top w:val="nil"/>
              <w:left w:val="single" w:sz="4" w:space="0" w:color="auto"/>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 xml:space="preserve">Total number of </w:t>
            </w:r>
            <w:r w:rsidR="00011A5D" w:rsidRPr="00266966">
              <w:rPr>
                <w:rFonts w:ascii="Times New Roman" w:eastAsia="Times New Roman" w:hAnsi="Times New Roman" w:cs="Times New Roman"/>
                <w:color w:val="000000"/>
              </w:rPr>
              <w:t xml:space="preserve">new </w:t>
            </w:r>
            <w:r w:rsidRPr="009A35E1">
              <w:rPr>
                <w:rFonts w:ascii="Times New Roman" w:eastAsia="Times New Roman" w:hAnsi="Times New Roman" w:cs="Times New Roman"/>
                <w:color w:val="000000"/>
              </w:rPr>
              <w:t>students = 25</w:t>
            </w:r>
          </w:p>
        </w:tc>
        <w:tc>
          <w:tcPr>
            <w:tcW w:w="733"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5</w:t>
            </w:r>
          </w:p>
        </w:tc>
        <w:tc>
          <w:tcPr>
            <w:tcW w:w="656"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5</w:t>
            </w:r>
          </w:p>
        </w:tc>
        <w:tc>
          <w:tcPr>
            <w:tcW w:w="1222"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2</w:t>
            </w:r>
          </w:p>
        </w:tc>
        <w:tc>
          <w:tcPr>
            <w:tcW w:w="761"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13</w:t>
            </w:r>
          </w:p>
        </w:tc>
      </w:tr>
      <w:tr w:rsidR="00266966" w:rsidRPr="009A35E1" w:rsidTr="00C756D2">
        <w:trPr>
          <w:trHeight w:val="315"/>
        </w:trPr>
        <w:tc>
          <w:tcPr>
            <w:tcW w:w="1628" w:type="pct"/>
            <w:tcBorders>
              <w:top w:val="nil"/>
              <w:left w:val="single" w:sz="4" w:space="0" w:color="auto"/>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 xml:space="preserve">58% of </w:t>
            </w:r>
            <w:r w:rsidR="001D2854">
              <w:rPr>
                <w:rFonts w:ascii="Times New Roman" w:eastAsia="Times New Roman" w:hAnsi="Times New Roman" w:cs="Times New Roman"/>
                <w:color w:val="000000"/>
              </w:rPr>
              <w:t>ENGL105</w:t>
            </w:r>
            <w:r w:rsidRPr="009A35E1">
              <w:rPr>
                <w:rFonts w:ascii="Times New Roman" w:eastAsia="Times New Roman" w:hAnsi="Times New Roman" w:cs="Times New Roman"/>
                <w:color w:val="000000"/>
              </w:rPr>
              <w:t xml:space="preserve"> students</w:t>
            </w:r>
          </w:p>
        </w:tc>
        <w:tc>
          <w:tcPr>
            <w:tcW w:w="733"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20%</w:t>
            </w:r>
          </w:p>
        </w:tc>
        <w:tc>
          <w:tcPr>
            <w:tcW w:w="656"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20%</w:t>
            </w:r>
          </w:p>
        </w:tc>
        <w:tc>
          <w:tcPr>
            <w:tcW w:w="1222"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8%</w:t>
            </w:r>
          </w:p>
        </w:tc>
        <w:tc>
          <w:tcPr>
            <w:tcW w:w="761" w:type="pct"/>
            <w:tcBorders>
              <w:top w:val="nil"/>
              <w:left w:val="nil"/>
              <w:bottom w:val="single" w:sz="4" w:space="0" w:color="auto"/>
              <w:right w:val="single" w:sz="4" w:space="0" w:color="auto"/>
            </w:tcBorders>
            <w:shd w:val="clear" w:color="auto" w:fill="auto"/>
            <w:noWrap/>
            <w:vAlign w:val="bottom"/>
            <w:hideMark/>
          </w:tcPr>
          <w:p w:rsidR="009A35E1" w:rsidRPr="009A35E1" w:rsidRDefault="009A35E1" w:rsidP="00523651">
            <w:pPr>
              <w:spacing w:after="0" w:line="240" w:lineRule="auto"/>
              <w:jc w:val="center"/>
              <w:rPr>
                <w:rFonts w:ascii="Times New Roman" w:eastAsia="Times New Roman" w:hAnsi="Times New Roman" w:cs="Times New Roman"/>
                <w:color w:val="000000"/>
              </w:rPr>
            </w:pPr>
            <w:r w:rsidRPr="009A35E1">
              <w:rPr>
                <w:rFonts w:ascii="Times New Roman" w:eastAsia="Times New Roman" w:hAnsi="Times New Roman" w:cs="Times New Roman"/>
                <w:color w:val="000000"/>
              </w:rPr>
              <w:t>52%</w:t>
            </w:r>
          </w:p>
        </w:tc>
      </w:tr>
    </w:tbl>
    <w:p w:rsidR="009A35E1" w:rsidRDefault="009A35E1" w:rsidP="00523651">
      <w:pPr>
        <w:spacing w:after="0" w:line="240" w:lineRule="auto"/>
        <w:rPr>
          <w:rFonts w:ascii="Times New Roman" w:hAnsi="Times New Roman" w:cs="Times New Roman"/>
        </w:rPr>
      </w:pPr>
    </w:p>
    <w:p w:rsidR="00153567" w:rsidRPr="00FA632A" w:rsidRDefault="00B702FE" w:rsidP="00523651">
      <w:pPr>
        <w:spacing w:after="0" w:line="240" w:lineRule="auto"/>
        <w:rPr>
          <w:rFonts w:ascii="Times New Roman" w:hAnsi="Times New Roman" w:cs="Times New Roman"/>
        </w:rPr>
      </w:pPr>
      <w:r w:rsidRPr="004A7504">
        <w:rPr>
          <w:rFonts w:ascii="Times New Roman" w:hAnsi="Times New Roman" w:cs="Times New Roman"/>
          <w:b/>
        </w:rPr>
        <w:t>Analysis:</w:t>
      </w:r>
      <w:r w:rsidR="00FA632A">
        <w:rPr>
          <w:rFonts w:ascii="Times New Roman" w:hAnsi="Times New Roman" w:cs="Times New Roman"/>
          <w:b/>
        </w:rPr>
        <w:t xml:space="preserve"> </w:t>
      </w:r>
      <w:r w:rsidR="00FA632A">
        <w:rPr>
          <w:rFonts w:ascii="Times New Roman" w:hAnsi="Times New Roman" w:cs="Times New Roman"/>
        </w:rPr>
        <w:t>According to the data</w:t>
      </w:r>
      <w:r w:rsidR="004B5556">
        <w:rPr>
          <w:rFonts w:ascii="Times New Roman" w:hAnsi="Times New Roman" w:cs="Times New Roman"/>
        </w:rPr>
        <w:t xml:space="preserve">, </w:t>
      </w:r>
      <w:r w:rsidR="006C6199">
        <w:rPr>
          <w:rFonts w:ascii="Times New Roman" w:hAnsi="Times New Roman" w:cs="Times New Roman"/>
        </w:rPr>
        <w:t>this course seems to be less successful at retaining students, with only half of students who failed re-enrolli</w:t>
      </w:r>
      <w:r w:rsidR="004B5556">
        <w:rPr>
          <w:rFonts w:ascii="Times New Roman" w:hAnsi="Times New Roman" w:cs="Times New Roman"/>
        </w:rPr>
        <w:t>ng in the subsequent semester. I</w:t>
      </w:r>
      <w:r w:rsidR="00C939EF">
        <w:rPr>
          <w:rFonts w:ascii="Times New Roman" w:hAnsi="Times New Roman" w:cs="Times New Roman"/>
        </w:rPr>
        <w:t>t seems</w:t>
      </w:r>
      <w:r w:rsidR="00FA632A">
        <w:rPr>
          <w:rFonts w:ascii="Times New Roman" w:hAnsi="Times New Roman" w:cs="Times New Roman"/>
        </w:rPr>
        <w:t xml:space="preserve"> that </w:t>
      </w:r>
      <w:r w:rsidR="006C6199">
        <w:rPr>
          <w:rFonts w:ascii="Times New Roman" w:hAnsi="Times New Roman" w:cs="Times New Roman"/>
        </w:rPr>
        <w:t>new students pass at a much higher rate than repeaters</w:t>
      </w:r>
      <w:r w:rsidR="00C939EF">
        <w:rPr>
          <w:rFonts w:ascii="Times New Roman" w:hAnsi="Times New Roman" w:cs="Times New Roman"/>
        </w:rPr>
        <w:t xml:space="preserve"> in ENGL105</w:t>
      </w:r>
      <w:r w:rsidR="006C6199">
        <w:rPr>
          <w:rFonts w:ascii="Times New Roman" w:hAnsi="Times New Roman" w:cs="Times New Roman"/>
        </w:rPr>
        <w:t>.</w:t>
      </w:r>
      <w:r w:rsidR="00C939EF">
        <w:rPr>
          <w:rFonts w:ascii="Times New Roman" w:hAnsi="Times New Roman" w:cs="Times New Roman"/>
        </w:rPr>
        <w:t xml:space="preserve"> While this trend has not been tracked or explored in pr</w:t>
      </w:r>
      <w:r w:rsidR="00261373">
        <w:rPr>
          <w:rFonts w:ascii="Times New Roman" w:hAnsi="Times New Roman" w:cs="Times New Roman"/>
        </w:rPr>
        <w:t>evious semesters, it needs to be followed in coming semesters to better understand why repeat students with higher skills are passing at a lower rate.</w:t>
      </w:r>
      <w:r w:rsidR="006C6199">
        <w:rPr>
          <w:rFonts w:ascii="Times New Roman" w:hAnsi="Times New Roman" w:cs="Times New Roman"/>
        </w:rPr>
        <w:t xml:space="preserve"> </w:t>
      </w:r>
      <w:r w:rsidR="00C939EF">
        <w:rPr>
          <w:rFonts w:ascii="Times New Roman" w:hAnsi="Times New Roman" w:cs="Times New Roman"/>
        </w:rPr>
        <w:t xml:space="preserve">Of the students who completed </w:t>
      </w:r>
      <w:r w:rsidR="00261373">
        <w:rPr>
          <w:rFonts w:ascii="Times New Roman" w:hAnsi="Times New Roman" w:cs="Times New Roman"/>
        </w:rPr>
        <w:t>ENGL105</w:t>
      </w:r>
      <w:r w:rsidR="00C939EF">
        <w:rPr>
          <w:rFonts w:ascii="Times New Roman" w:hAnsi="Times New Roman" w:cs="Times New Roman"/>
        </w:rPr>
        <w:t xml:space="preserve">, new students passed at a rate of 86.7% while repeaters passed at a rate of 33.3%. Similar to ENGL105S, abandonment in this course is high and merits greater attention and exploration. </w:t>
      </w:r>
      <w:r w:rsidR="0013658E">
        <w:rPr>
          <w:rFonts w:ascii="Times New Roman" w:hAnsi="Times New Roman" w:cs="Times New Roman"/>
        </w:rPr>
        <w:br/>
      </w:r>
    </w:p>
    <w:p w:rsidR="007C320A" w:rsidRDefault="00324BA6" w:rsidP="00AA15FC">
      <w:pPr>
        <w:pStyle w:val="ListParagraph"/>
        <w:numPr>
          <w:ilvl w:val="0"/>
          <w:numId w:val="2"/>
        </w:numPr>
        <w:ind w:left="540" w:hanging="540"/>
        <w:outlineLvl w:val="0"/>
        <w:rPr>
          <w:b/>
        </w:rPr>
      </w:pPr>
      <w:bookmarkStart w:id="8" w:name="_Toc357000684"/>
      <w:r>
        <w:rPr>
          <w:b/>
        </w:rPr>
        <w:t>Recommendations</w:t>
      </w:r>
      <w:r w:rsidR="002F3C4D" w:rsidRPr="002F3C4D">
        <w:rPr>
          <w:b/>
        </w:rPr>
        <w:t xml:space="preserve"> for 2013-2014</w:t>
      </w:r>
      <w:bookmarkEnd w:id="8"/>
    </w:p>
    <w:p w:rsidR="008278F2" w:rsidRDefault="008278F2" w:rsidP="008278F2">
      <w:pPr>
        <w:pStyle w:val="ListParagraph"/>
        <w:ind w:left="1080"/>
        <w:rPr>
          <w:b/>
        </w:rPr>
      </w:pPr>
    </w:p>
    <w:p w:rsidR="006C4647" w:rsidRPr="00A16148" w:rsidRDefault="006C4647" w:rsidP="00AA15FC">
      <w:pPr>
        <w:pStyle w:val="ListParagraph"/>
        <w:numPr>
          <w:ilvl w:val="0"/>
          <w:numId w:val="4"/>
        </w:numPr>
        <w:ind w:left="0"/>
        <w:rPr>
          <w:sz w:val="22"/>
          <w:szCs w:val="22"/>
        </w:rPr>
      </w:pPr>
      <w:r w:rsidRPr="00A16148">
        <w:rPr>
          <w:sz w:val="22"/>
          <w:szCs w:val="22"/>
        </w:rPr>
        <w:t>To establish a more seamless first-year writing program, the role of the Writing Specialists should be re-examined. Currently, the Writing Specialists develop and manage the ENGL105S curriculum only. However, this structure—of isolating specialists to one course—is not typical in pre-foundational and first-year writing programs. Students do not tend to remediate writing in only one semester and need a consistent, standardized structure in place for several semesters to lay a solid foundation for quality writing. Further, the Writing Specialists need to interact with students at multiple points in their General Education writing</w:t>
      </w:r>
      <w:r w:rsidR="003A56E6" w:rsidRPr="00A16148">
        <w:rPr>
          <w:sz w:val="22"/>
          <w:szCs w:val="22"/>
        </w:rPr>
        <w:t xml:space="preserve"> courses to evaluate whether Trinity’s</w:t>
      </w:r>
      <w:r w:rsidRPr="00A16148">
        <w:rPr>
          <w:sz w:val="22"/>
          <w:szCs w:val="22"/>
        </w:rPr>
        <w:t xml:space="preserve"> writing program is achieving </w:t>
      </w:r>
      <w:r w:rsidR="003A56E6" w:rsidRPr="00A16148">
        <w:rPr>
          <w:sz w:val="22"/>
          <w:szCs w:val="22"/>
        </w:rPr>
        <w:t>the desired outcomes</w:t>
      </w:r>
      <w:r w:rsidRPr="00A16148">
        <w:rPr>
          <w:sz w:val="22"/>
          <w:szCs w:val="22"/>
        </w:rPr>
        <w:t xml:space="preserve">. Research suggests that separating developmental instructors from instructors of credit-bearing courses only inhibits a coordinated curriculum and students’ seamless progression through their writing courses.  </w:t>
      </w:r>
    </w:p>
    <w:p w:rsidR="006C4647" w:rsidRPr="00A16148" w:rsidRDefault="006C4647" w:rsidP="00AA15FC">
      <w:pPr>
        <w:pStyle w:val="ListParagraph"/>
        <w:ind w:left="360"/>
        <w:rPr>
          <w:sz w:val="22"/>
          <w:szCs w:val="22"/>
        </w:rPr>
      </w:pPr>
    </w:p>
    <w:p w:rsidR="00DC1B46" w:rsidRPr="00A16148" w:rsidRDefault="003E1146" w:rsidP="00AA15FC">
      <w:pPr>
        <w:pStyle w:val="ListParagraph"/>
        <w:numPr>
          <w:ilvl w:val="0"/>
          <w:numId w:val="4"/>
        </w:numPr>
        <w:ind w:left="0"/>
        <w:rPr>
          <w:sz w:val="22"/>
          <w:szCs w:val="22"/>
        </w:rPr>
      </w:pPr>
      <w:r w:rsidRPr="00A16148">
        <w:rPr>
          <w:sz w:val="22"/>
          <w:szCs w:val="22"/>
        </w:rPr>
        <w:t xml:space="preserve">Despite extremely high pass rates of ENGL105 students in the Fall 2012 semester, </w:t>
      </w:r>
      <w:r w:rsidR="0037572C" w:rsidRPr="00A16148">
        <w:rPr>
          <w:sz w:val="22"/>
          <w:szCs w:val="22"/>
        </w:rPr>
        <w:t>the longitudinal pass rate for students taking ENGL107 remains lower for those who passed ENGL105 than for those who passed ENGL105S.</w:t>
      </w:r>
      <w:r w:rsidRPr="00A16148">
        <w:rPr>
          <w:sz w:val="22"/>
          <w:szCs w:val="22"/>
        </w:rPr>
        <w:t xml:space="preserve"> Since adjuncts primarily teach ENGL105 in fall semesters and ENGL107 in spring semesters, the data suggests that more management of adjuncts across courses is warranted. Unfortunately, adjuncts often miss the opportunity to participate in pedagogical collaboration. Moreover, this lost opportunity translates into a loss for students who may not be exposed to the same resources, held to the same standards, and introduced to the same composition and rhetorical concepts—at both the ENGL105 and ENGL107 level. </w:t>
      </w:r>
      <w:r w:rsidR="0037572C" w:rsidRPr="00A16148">
        <w:rPr>
          <w:sz w:val="22"/>
          <w:szCs w:val="22"/>
        </w:rPr>
        <w:t>Therefore, the Writing</w:t>
      </w:r>
      <w:r w:rsidRPr="00A16148">
        <w:rPr>
          <w:sz w:val="22"/>
          <w:szCs w:val="22"/>
        </w:rPr>
        <w:t xml:space="preserve"> Specialists recommend greater a</w:t>
      </w:r>
      <w:r w:rsidR="008278F2" w:rsidRPr="00A16148">
        <w:rPr>
          <w:sz w:val="22"/>
          <w:szCs w:val="22"/>
        </w:rPr>
        <w:t>djunct management</w:t>
      </w:r>
      <w:r w:rsidRPr="00A16148">
        <w:rPr>
          <w:sz w:val="22"/>
          <w:szCs w:val="22"/>
        </w:rPr>
        <w:t xml:space="preserve"> in the form of required </w:t>
      </w:r>
      <w:r w:rsidR="00DC1B46" w:rsidRPr="00A16148">
        <w:rPr>
          <w:sz w:val="22"/>
          <w:szCs w:val="22"/>
        </w:rPr>
        <w:t xml:space="preserve">year-long </w:t>
      </w:r>
      <w:r w:rsidRPr="00A16148">
        <w:rPr>
          <w:sz w:val="22"/>
          <w:szCs w:val="22"/>
        </w:rPr>
        <w:t>pro</w:t>
      </w:r>
      <w:r w:rsidR="004C3C2A" w:rsidRPr="00A16148">
        <w:rPr>
          <w:sz w:val="22"/>
          <w:szCs w:val="22"/>
        </w:rPr>
        <w:t>fessional development workshops</w:t>
      </w:r>
      <w:r w:rsidR="008278F2" w:rsidRPr="00A16148">
        <w:rPr>
          <w:sz w:val="22"/>
          <w:szCs w:val="22"/>
        </w:rPr>
        <w:t xml:space="preserve"> and</w:t>
      </w:r>
      <w:r w:rsidR="004C3C2A" w:rsidRPr="00A16148">
        <w:rPr>
          <w:sz w:val="22"/>
          <w:szCs w:val="22"/>
        </w:rPr>
        <w:t xml:space="preserve"> grade mentoring. </w:t>
      </w:r>
      <w:r w:rsidR="004C3C2A" w:rsidRPr="00A16148">
        <w:rPr>
          <w:sz w:val="22"/>
          <w:szCs w:val="22"/>
        </w:rPr>
        <w:lastRenderedPageBreak/>
        <w:t xml:space="preserve">Further, a more </w:t>
      </w:r>
      <w:r w:rsidR="00DC1B46" w:rsidRPr="00A16148">
        <w:rPr>
          <w:sz w:val="22"/>
          <w:szCs w:val="22"/>
        </w:rPr>
        <w:t>standardized</w:t>
      </w:r>
      <w:r w:rsidR="004C3C2A" w:rsidRPr="00A16148">
        <w:rPr>
          <w:sz w:val="22"/>
          <w:szCs w:val="22"/>
        </w:rPr>
        <w:t xml:space="preserve"> cu</w:t>
      </w:r>
      <w:r w:rsidR="00DC1B46" w:rsidRPr="00A16148">
        <w:rPr>
          <w:sz w:val="22"/>
          <w:szCs w:val="22"/>
        </w:rPr>
        <w:t xml:space="preserve">rriculum for adjuncts in ENGL107, as currently exists for ENGL 105, </w:t>
      </w:r>
      <w:r w:rsidR="004C3C2A" w:rsidRPr="00A16148">
        <w:rPr>
          <w:sz w:val="22"/>
          <w:szCs w:val="22"/>
        </w:rPr>
        <w:t xml:space="preserve">would help ensure </w:t>
      </w:r>
      <w:r w:rsidR="00DC1B46" w:rsidRPr="00A16148">
        <w:rPr>
          <w:sz w:val="22"/>
          <w:szCs w:val="22"/>
        </w:rPr>
        <w:t xml:space="preserve">that the goals for ENGL107 are being met in all sections of the course. </w:t>
      </w:r>
      <w:r w:rsidR="004B5556" w:rsidRPr="00A16148">
        <w:rPr>
          <w:sz w:val="22"/>
          <w:szCs w:val="22"/>
        </w:rPr>
        <w:t>This recommendation bolsters the previous recommendation that the Writing Specialists’ role should be reconsidered to better support the full writing program.</w:t>
      </w:r>
    </w:p>
    <w:p w:rsidR="00DC1B46" w:rsidRPr="00A16148" w:rsidRDefault="00DC1B46" w:rsidP="00AA15FC">
      <w:pPr>
        <w:pStyle w:val="ListParagraph"/>
        <w:ind w:left="0"/>
        <w:rPr>
          <w:sz w:val="22"/>
          <w:szCs w:val="22"/>
        </w:rPr>
      </w:pPr>
    </w:p>
    <w:p w:rsidR="004109B1" w:rsidRPr="00A16148" w:rsidRDefault="00C90E7B" w:rsidP="00AA15FC">
      <w:pPr>
        <w:pStyle w:val="ListParagraph"/>
        <w:numPr>
          <w:ilvl w:val="0"/>
          <w:numId w:val="4"/>
        </w:numPr>
        <w:ind w:left="0"/>
        <w:rPr>
          <w:sz w:val="22"/>
          <w:szCs w:val="22"/>
        </w:rPr>
      </w:pPr>
      <w:r w:rsidRPr="00A16148">
        <w:rPr>
          <w:sz w:val="22"/>
          <w:szCs w:val="22"/>
        </w:rPr>
        <w:t xml:space="preserve">In the interest of developing </w:t>
      </w:r>
      <w:r w:rsidR="00775145" w:rsidRPr="00A16148">
        <w:rPr>
          <w:sz w:val="22"/>
          <w:szCs w:val="22"/>
        </w:rPr>
        <w:t>a stronger writing culture for Trinity students, the Writing Specialists recommend restructuring the Writing Lab schedule as fol</w:t>
      </w:r>
      <w:r w:rsidR="003A56E6" w:rsidRPr="00A16148">
        <w:rPr>
          <w:sz w:val="22"/>
          <w:szCs w:val="22"/>
        </w:rPr>
        <w:t>lows: Rather than running close to 10</w:t>
      </w:r>
      <w:r w:rsidR="00775145" w:rsidRPr="00A16148">
        <w:rPr>
          <w:sz w:val="22"/>
          <w:szCs w:val="22"/>
        </w:rPr>
        <w:t xml:space="preserve"> different grammar labs, all full-time instructors </w:t>
      </w:r>
      <w:r w:rsidR="004B5556" w:rsidRPr="00A16148">
        <w:rPr>
          <w:sz w:val="22"/>
          <w:szCs w:val="22"/>
        </w:rPr>
        <w:t xml:space="preserve">(the two Writing Specialists and the Writing Center Director) </w:t>
      </w:r>
      <w:r w:rsidR="00775145" w:rsidRPr="00A16148">
        <w:rPr>
          <w:sz w:val="22"/>
          <w:szCs w:val="22"/>
        </w:rPr>
        <w:t>should teach one instructional hour, which would be open to any ENGL105S student. This would give students variety in teaching style and flexibility in their Friday schedule. In addition</w:t>
      </w:r>
      <w:r w:rsidR="0099063A" w:rsidRPr="00A16148">
        <w:rPr>
          <w:sz w:val="22"/>
          <w:szCs w:val="22"/>
        </w:rPr>
        <w:t xml:space="preserve"> to the instructional hour</w:t>
      </w:r>
      <w:r w:rsidR="00775145" w:rsidRPr="00A16148">
        <w:rPr>
          <w:sz w:val="22"/>
          <w:szCs w:val="22"/>
        </w:rPr>
        <w:t xml:space="preserve">, the Writing Specialists would offer </w:t>
      </w:r>
      <w:r w:rsidR="0099063A" w:rsidRPr="00A16148">
        <w:rPr>
          <w:sz w:val="22"/>
          <w:szCs w:val="22"/>
        </w:rPr>
        <w:t xml:space="preserve">a </w:t>
      </w:r>
      <w:r w:rsidR="00775145" w:rsidRPr="00A16148">
        <w:rPr>
          <w:sz w:val="22"/>
          <w:szCs w:val="22"/>
        </w:rPr>
        <w:t>one-hour open Writing Lab</w:t>
      </w:r>
      <w:r w:rsidR="0099063A" w:rsidRPr="00A16148">
        <w:rPr>
          <w:sz w:val="22"/>
          <w:szCs w:val="22"/>
        </w:rPr>
        <w:t xml:space="preserve"> for all pre-foundational writing students. This would give the Writing Specialists an opportunity to interact with all pre-fo</w:t>
      </w:r>
      <w:r w:rsidR="003A56E6" w:rsidRPr="00A16148">
        <w:rPr>
          <w:sz w:val="22"/>
          <w:szCs w:val="22"/>
        </w:rPr>
        <w:t>undational writing students, rather than</w:t>
      </w:r>
      <w:r w:rsidR="0099063A" w:rsidRPr="00A16148">
        <w:rPr>
          <w:sz w:val="22"/>
          <w:szCs w:val="22"/>
        </w:rPr>
        <w:t xml:space="preserve"> just the ones enrolled in their courses. Since adjuncts would not be teaching the Friday grammar lab, this would also ensure quality control over grammar instruction.</w:t>
      </w:r>
    </w:p>
    <w:p w:rsidR="0099063A" w:rsidRPr="00A16148" w:rsidRDefault="0099063A" w:rsidP="00AA15FC">
      <w:pPr>
        <w:pStyle w:val="ListParagraph"/>
        <w:ind w:left="0"/>
        <w:rPr>
          <w:sz w:val="22"/>
          <w:szCs w:val="22"/>
        </w:rPr>
      </w:pPr>
    </w:p>
    <w:p w:rsidR="0035091B" w:rsidRPr="00A16148" w:rsidRDefault="0035091B" w:rsidP="00AA15FC">
      <w:pPr>
        <w:pStyle w:val="ListParagraph"/>
        <w:numPr>
          <w:ilvl w:val="0"/>
          <w:numId w:val="4"/>
        </w:numPr>
        <w:ind w:left="0"/>
        <w:rPr>
          <w:sz w:val="22"/>
          <w:szCs w:val="22"/>
        </w:rPr>
      </w:pPr>
      <w:r w:rsidRPr="00A16148">
        <w:rPr>
          <w:sz w:val="22"/>
          <w:szCs w:val="22"/>
        </w:rPr>
        <w:t>Since course abandonment continues to be an issue for ENGL105S/105 students, more research is needed to understand why the pro</w:t>
      </w:r>
      <w:r w:rsidR="00C90E7B" w:rsidRPr="00A16148">
        <w:rPr>
          <w:sz w:val="22"/>
          <w:szCs w:val="22"/>
        </w:rPr>
        <w:t>blem is so widespread for first-</w:t>
      </w:r>
      <w:r w:rsidR="003A56E6" w:rsidRPr="00A16148">
        <w:rPr>
          <w:sz w:val="22"/>
          <w:szCs w:val="22"/>
        </w:rPr>
        <w:t>year students. In Spring 2013, t</w:t>
      </w:r>
      <w:r w:rsidRPr="00A16148">
        <w:rPr>
          <w:sz w:val="22"/>
          <w:szCs w:val="22"/>
        </w:rPr>
        <w:t>he Writing Specialists developed particular methods to address the problem but saw little change in outcomes. A more thorough examination should be undertaken through the First Year Experience to identify v</w:t>
      </w:r>
      <w:r w:rsidR="00A65CEF" w:rsidRPr="00A16148">
        <w:rPr>
          <w:sz w:val="22"/>
          <w:szCs w:val="22"/>
        </w:rPr>
        <w:t>ariable</w:t>
      </w:r>
      <w:r w:rsidRPr="00A16148">
        <w:rPr>
          <w:sz w:val="22"/>
          <w:szCs w:val="22"/>
        </w:rPr>
        <w:t>s for abandonment and develop</w:t>
      </w:r>
      <w:r w:rsidR="00A65CEF" w:rsidRPr="00A16148">
        <w:rPr>
          <w:sz w:val="22"/>
          <w:szCs w:val="22"/>
        </w:rPr>
        <w:t xml:space="preserve"> a mechanism </w:t>
      </w:r>
      <w:r w:rsidRPr="00A16148">
        <w:rPr>
          <w:sz w:val="22"/>
          <w:szCs w:val="22"/>
        </w:rPr>
        <w:t xml:space="preserve">that FYE </w:t>
      </w:r>
      <w:r w:rsidR="00C90E7B" w:rsidRPr="00A16148">
        <w:rPr>
          <w:sz w:val="22"/>
          <w:szCs w:val="22"/>
        </w:rPr>
        <w:t>can use to provide greater resources for at-risk students. A</w:t>
      </w:r>
      <w:r w:rsidRPr="00A16148">
        <w:rPr>
          <w:sz w:val="22"/>
          <w:szCs w:val="22"/>
        </w:rPr>
        <w:t xml:space="preserve"> form could be developed to provide a b</w:t>
      </w:r>
      <w:r w:rsidR="00A65CEF" w:rsidRPr="00A16148">
        <w:rPr>
          <w:sz w:val="22"/>
          <w:szCs w:val="22"/>
        </w:rPr>
        <w:t>asic re</w:t>
      </w:r>
      <w:r w:rsidRPr="00A16148">
        <w:rPr>
          <w:sz w:val="22"/>
          <w:szCs w:val="22"/>
        </w:rPr>
        <w:t>porting system for instructors</w:t>
      </w:r>
      <w:r w:rsidR="00A65CEF" w:rsidRPr="00A16148">
        <w:rPr>
          <w:sz w:val="22"/>
          <w:szCs w:val="22"/>
        </w:rPr>
        <w:t xml:space="preserve"> to submit when</w:t>
      </w:r>
      <w:r w:rsidR="00C90E7B" w:rsidRPr="00A16148">
        <w:rPr>
          <w:sz w:val="22"/>
          <w:szCs w:val="22"/>
        </w:rPr>
        <w:t xml:space="preserve"> a</w:t>
      </w:r>
      <w:r w:rsidR="00A65CEF" w:rsidRPr="00A16148">
        <w:rPr>
          <w:sz w:val="22"/>
          <w:szCs w:val="22"/>
        </w:rPr>
        <w:t xml:space="preserve"> student</w:t>
      </w:r>
      <w:r w:rsidRPr="00A16148">
        <w:rPr>
          <w:sz w:val="22"/>
          <w:szCs w:val="22"/>
        </w:rPr>
        <w:t xml:space="preserve"> stop</w:t>
      </w:r>
      <w:r w:rsidR="00C90E7B" w:rsidRPr="00A16148">
        <w:rPr>
          <w:sz w:val="22"/>
          <w:szCs w:val="22"/>
        </w:rPr>
        <w:t>s</w:t>
      </w:r>
      <w:r w:rsidRPr="00A16148">
        <w:rPr>
          <w:sz w:val="22"/>
          <w:szCs w:val="22"/>
        </w:rPr>
        <w:t xml:space="preserve"> attending/abandon</w:t>
      </w:r>
      <w:r w:rsidR="00C90E7B" w:rsidRPr="00A16148">
        <w:rPr>
          <w:sz w:val="22"/>
          <w:szCs w:val="22"/>
        </w:rPr>
        <w:t>s a class;</w:t>
      </w:r>
      <w:r w:rsidRPr="00A16148">
        <w:rPr>
          <w:sz w:val="22"/>
          <w:szCs w:val="22"/>
        </w:rPr>
        <w:t xml:space="preserve"> then</w:t>
      </w:r>
      <w:r w:rsidR="003A56E6" w:rsidRPr="00A16148">
        <w:rPr>
          <w:sz w:val="22"/>
          <w:szCs w:val="22"/>
        </w:rPr>
        <w:t>,</w:t>
      </w:r>
      <w:r w:rsidRPr="00A16148">
        <w:rPr>
          <w:sz w:val="22"/>
          <w:szCs w:val="22"/>
        </w:rPr>
        <w:t xml:space="preserve"> follow </w:t>
      </w:r>
      <w:r w:rsidR="00C90E7B" w:rsidRPr="00A16148">
        <w:rPr>
          <w:sz w:val="22"/>
          <w:szCs w:val="22"/>
        </w:rPr>
        <w:t xml:space="preserve">up services could be provided. </w:t>
      </w:r>
      <w:r w:rsidRPr="00A16148">
        <w:rPr>
          <w:sz w:val="22"/>
          <w:szCs w:val="22"/>
        </w:rPr>
        <w:t xml:space="preserve"> </w:t>
      </w:r>
      <w:r w:rsidR="00C90E7B" w:rsidRPr="00A16148">
        <w:rPr>
          <w:sz w:val="22"/>
          <w:szCs w:val="22"/>
        </w:rPr>
        <w:t>Such a system could help determine</w:t>
      </w:r>
      <w:r w:rsidR="00A65CEF" w:rsidRPr="00A16148">
        <w:rPr>
          <w:sz w:val="22"/>
          <w:szCs w:val="22"/>
        </w:rPr>
        <w:t xml:space="preserve"> if students </w:t>
      </w:r>
      <w:r w:rsidR="00C90E7B" w:rsidRPr="00A16148">
        <w:rPr>
          <w:sz w:val="22"/>
          <w:szCs w:val="22"/>
        </w:rPr>
        <w:t xml:space="preserve">are abandoning certain classes, </w:t>
      </w:r>
      <w:r w:rsidR="00A65CEF" w:rsidRPr="00A16148">
        <w:rPr>
          <w:sz w:val="22"/>
          <w:szCs w:val="22"/>
        </w:rPr>
        <w:t xml:space="preserve">all classes, </w:t>
      </w:r>
      <w:r w:rsidR="00C90E7B" w:rsidRPr="00A16148">
        <w:rPr>
          <w:sz w:val="22"/>
          <w:szCs w:val="22"/>
        </w:rPr>
        <w:t xml:space="preserve">or classes at specific times in the semester. </w:t>
      </w:r>
    </w:p>
    <w:p w:rsidR="0099063A" w:rsidRPr="00A16148" w:rsidRDefault="0099063A" w:rsidP="00AA15FC">
      <w:pPr>
        <w:pStyle w:val="ListParagraph"/>
        <w:ind w:left="0"/>
        <w:rPr>
          <w:sz w:val="22"/>
          <w:szCs w:val="22"/>
        </w:rPr>
      </w:pPr>
    </w:p>
    <w:p w:rsidR="007C320A" w:rsidRPr="00A16148" w:rsidRDefault="00282113" w:rsidP="00AA15FC">
      <w:pPr>
        <w:pStyle w:val="ListParagraph"/>
        <w:numPr>
          <w:ilvl w:val="0"/>
          <w:numId w:val="4"/>
        </w:numPr>
        <w:ind w:left="0"/>
        <w:rPr>
          <w:sz w:val="22"/>
          <w:szCs w:val="22"/>
        </w:rPr>
      </w:pPr>
      <w:r w:rsidRPr="00A16148">
        <w:rPr>
          <w:sz w:val="22"/>
          <w:szCs w:val="22"/>
        </w:rPr>
        <w:t xml:space="preserve">Students entering ENGL105S with Accuplacer reading scores below 50 have a significantly lower chance of passing the class—close to 75% in Spring 2013. </w:t>
      </w:r>
      <w:r w:rsidR="00AA5DEB" w:rsidRPr="00A16148">
        <w:rPr>
          <w:sz w:val="22"/>
          <w:szCs w:val="22"/>
        </w:rPr>
        <w:t xml:space="preserve">Moreover, peer institutions with developmental writing programs offer multiple tiers of remediation; thus, students entering with severely low reading scores would not test into a course that provides </w:t>
      </w:r>
      <w:r w:rsidR="00635A52" w:rsidRPr="00A16148">
        <w:rPr>
          <w:sz w:val="22"/>
          <w:szCs w:val="22"/>
        </w:rPr>
        <w:t xml:space="preserve">only </w:t>
      </w:r>
      <w:r w:rsidR="00AA5DEB" w:rsidRPr="00A16148">
        <w:rPr>
          <w:sz w:val="22"/>
          <w:szCs w:val="22"/>
        </w:rPr>
        <w:t>a single semester of writing remediation. Some institutions, such as the Baltimore City Community College, will not even allow students to enter the pre-foundational writing program with a reading score below 49.</w:t>
      </w:r>
      <w:r w:rsidR="004B5556" w:rsidRPr="00A16148">
        <w:rPr>
          <w:sz w:val="22"/>
          <w:szCs w:val="22"/>
        </w:rPr>
        <w:t xml:space="preserve"> (See Appendix 1 for an explanation of these data points.) </w:t>
      </w:r>
      <w:r w:rsidR="00AA5DEB" w:rsidRPr="00A16148">
        <w:rPr>
          <w:sz w:val="22"/>
          <w:szCs w:val="22"/>
        </w:rPr>
        <w:t xml:space="preserve">Taking this into account, it may be the appropriate time to revisit how Trinity’s pre-foundational writing program is structured to better serve students with lower skills since they are such a large portion of the entering student body. </w:t>
      </w:r>
      <w:r w:rsidR="00635A52" w:rsidRPr="00A16148">
        <w:rPr>
          <w:sz w:val="22"/>
          <w:szCs w:val="22"/>
        </w:rPr>
        <w:t>However, before making specific recommendations for implementing a lower-level class, more research is needed given the poor outcomes of previous attempts at a low</w:t>
      </w:r>
      <w:r w:rsidR="004B5556" w:rsidRPr="00A16148">
        <w:rPr>
          <w:sz w:val="22"/>
          <w:szCs w:val="22"/>
        </w:rPr>
        <w:t>er</w:t>
      </w:r>
      <w:r w:rsidR="00635A52" w:rsidRPr="00A16148">
        <w:rPr>
          <w:sz w:val="22"/>
          <w:szCs w:val="22"/>
        </w:rPr>
        <w:t>-level course such as ENGL103.</w:t>
      </w:r>
      <w:r w:rsidR="00B9532D" w:rsidRPr="00A16148">
        <w:rPr>
          <w:sz w:val="22"/>
          <w:szCs w:val="22"/>
        </w:rPr>
        <w:t xml:space="preserve"> Any change to the existing pre-foundational writing program should be approved by the English faculty and created to enhance student progression through the full General Education writing program. </w:t>
      </w:r>
    </w:p>
    <w:p w:rsidR="001225EE" w:rsidRPr="00A16148" w:rsidRDefault="001225EE" w:rsidP="00AA15FC">
      <w:pPr>
        <w:pStyle w:val="ListParagraph"/>
        <w:ind w:left="0"/>
        <w:rPr>
          <w:sz w:val="22"/>
          <w:szCs w:val="22"/>
        </w:rPr>
      </w:pPr>
    </w:p>
    <w:p w:rsidR="00B668DA" w:rsidRPr="00A16148" w:rsidRDefault="001225EE" w:rsidP="00AA15FC">
      <w:pPr>
        <w:pStyle w:val="ListParagraph"/>
        <w:numPr>
          <w:ilvl w:val="0"/>
          <w:numId w:val="4"/>
        </w:numPr>
        <w:ind w:left="0"/>
        <w:rPr>
          <w:sz w:val="22"/>
          <w:szCs w:val="22"/>
        </w:rPr>
        <w:sectPr w:rsidR="00B668DA" w:rsidRPr="00A16148" w:rsidSect="002127E1">
          <w:footerReference w:type="default" r:id="rId22"/>
          <w:pgSz w:w="12240" w:h="15840"/>
          <w:pgMar w:top="1440" w:right="1440" w:bottom="1440" w:left="1440" w:header="720" w:footer="720" w:gutter="0"/>
          <w:pgNumType w:start="1"/>
          <w:cols w:space="720"/>
          <w:docGrid w:linePitch="360"/>
        </w:sectPr>
      </w:pPr>
      <w:r w:rsidRPr="00A16148">
        <w:rPr>
          <w:sz w:val="22"/>
          <w:szCs w:val="22"/>
        </w:rPr>
        <w:t xml:space="preserve">It is imperative that the Writing Specialists </w:t>
      </w:r>
      <w:r w:rsidR="00B464F2" w:rsidRPr="00A16148">
        <w:rPr>
          <w:sz w:val="22"/>
          <w:szCs w:val="22"/>
        </w:rPr>
        <w:t>receive more specialized professional develop</w:t>
      </w:r>
      <w:r w:rsidRPr="00A16148">
        <w:rPr>
          <w:sz w:val="22"/>
          <w:szCs w:val="22"/>
        </w:rPr>
        <w:t>ment in developmental education before making changes to the existing pre-foundational writing program structure.</w:t>
      </w:r>
      <w:r w:rsidR="00B464F2" w:rsidRPr="00A16148">
        <w:rPr>
          <w:sz w:val="22"/>
          <w:szCs w:val="22"/>
        </w:rPr>
        <w:t xml:space="preserve"> This should include a budget for attending conferences</w:t>
      </w:r>
      <w:r w:rsidRPr="00A16148">
        <w:rPr>
          <w:sz w:val="22"/>
          <w:szCs w:val="22"/>
        </w:rPr>
        <w:t>,</w:t>
      </w:r>
      <w:r w:rsidR="00B464F2" w:rsidRPr="00A16148">
        <w:rPr>
          <w:sz w:val="22"/>
          <w:szCs w:val="22"/>
        </w:rPr>
        <w:t xml:space="preserve"> such as the local Annual Conference on Acceleration in Developmental Learning, as well as workshops through the National Center for Developmental Education. Participation in national conferences on composition pedagogy, such as the Conference on College Composition and Communication, would also be beneficial in allow</w:t>
      </w:r>
      <w:r w:rsidRPr="00A16148">
        <w:rPr>
          <w:sz w:val="22"/>
          <w:szCs w:val="22"/>
        </w:rPr>
        <w:t>ing the Writing Specialists to incorporate new strategies to enhance Trinity’s full first-year writing program.</w:t>
      </w:r>
    </w:p>
    <w:p w:rsidR="00F62635" w:rsidRDefault="00F62635" w:rsidP="00F62635">
      <w:pPr>
        <w:pStyle w:val="NoSpacing"/>
        <w:outlineLvl w:val="0"/>
        <w:rPr>
          <w:rFonts w:ascii="Times New Roman" w:hAnsi="Times New Roman" w:cs="Times New Roman"/>
          <w:b/>
          <w:sz w:val="24"/>
          <w:szCs w:val="24"/>
        </w:rPr>
      </w:pPr>
      <w:bookmarkStart w:id="9" w:name="_Toc357000685"/>
      <w:r>
        <w:rPr>
          <w:rFonts w:ascii="Times New Roman" w:hAnsi="Times New Roman" w:cs="Times New Roman"/>
          <w:b/>
          <w:sz w:val="24"/>
          <w:szCs w:val="24"/>
        </w:rPr>
        <w:lastRenderedPageBreak/>
        <w:t>Appendix 1</w:t>
      </w:r>
      <w:bookmarkEnd w:id="9"/>
      <w:r>
        <w:rPr>
          <w:rFonts w:ascii="Times New Roman" w:hAnsi="Times New Roman" w:cs="Times New Roman"/>
          <w:b/>
          <w:sz w:val="24"/>
          <w:szCs w:val="24"/>
        </w:rPr>
        <w:t xml:space="preserve"> </w:t>
      </w:r>
    </w:p>
    <w:p w:rsidR="00B668DA" w:rsidRPr="008448B7" w:rsidRDefault="00B668DA" w:rsidP="00B668DA">
      <w:pPr>
        <w:pStyle w:val="NoSpacing"/>
        <w:rPr>
          <w:rFonts w:ascii="Times New Roman" w:hAnsi="Times New Roman" w:cs="Times New Roman"/>
          <w:b/>
          <w:sz w:val="24"/>
          <w:szCs w:val="24"/>
        </w:rPr>
      </w:pPr>
      <w:r w:rsidRPr="008448B7">
        <w:rPr>
          <w:rFonts w:ascii="Times New Roman" w:hAnsi="Times New Roman" w:cs="Times New Roman"/>
          <w:b/>
          <w:sz w:val="24"/>
          <w:szCs w:val="24"/>
        </w:rPr>
        <w:t>External Benchmarks:  Pass Rates in Context</w:t>
      </w:r>
    </w:p>
    <w:p w:rsidR="00B668DA" w:rsidRDefault="00B668DA" w:rsidP="00B668DA">
      <w:pPr>
        <w:pStyle w:val="NoSpacing"/>
        <w:rPr>
          <w:rFonts w:ascii="Times New Roman" w:hAnsi="Times New Roman" w:cs="Times New Roman"/>
          <w:sz w:val="24"/>
          <w:szCs w:val="24"/>
        </w:rPr>
      </w:pPr>
    </w:p>
    <w:p w:rsidR="00B668DA" w:rsidRDefault="00B668DA" w:rsidP="00B668DA">
      <w:pPr>
        <w:spacing w:after="0" w:line="240" w:lineRule="auto"/>
        <w:rPr>
          <w:rFonts w:ascii="Times New Roman" w:hAnsi="Times New Roman" w:cs="Times New Roman"/>
          <w:sz w:val="24"/>
          <w:szCs w:val="24"/>
        </w:rPr>
      </w:pPr>
      <w:r>
        <w:rPr>
          <w:rFonts w:ascii="Times New Roman" w:hAnsi="Times New Roman" w:cs="Times New Roman"/>
          <w:sz w:val="24"/>
          <w:szCs w:val="24"/>
        </w:rPr>
        <w:tab/>
        <w:t>While it is important to evaluate how the outcomes of Trinity’s pre-foundati</w:t>
      </w:r>
      <w:r w:rsidR="0036306F">
        <w:rPr>
          <w:rFonts w:ascii="Times New Roman" w:hAnsi="Times New Roman" w:cs="Times New Roman"/>
          <w:sz w:val="24"/>
          <w:szCs w:val="24"/>
        </w:rPr>
        <w:t>onal writing curriculum compare</w:t>
      </w:r>
      <w:r>
        <w:rPr>
          <w:rFonts w:ascii="Times New Roman" w:hAnsi="Times New Roman" w:cs="Times New Roman"/>
          <w:sz w:val="24"/>
          <w:szCs w:val="24"/>
        </w:rPr>
        <w:t xml:space="preserve"> to models at similar institutions, such a comparison must not rest simply on pass rates. Looking at this single assessment tool will not provide an accurate picture of how Trinity’s writing program differs in size and structure from other programs, nor how our students differ in risk factors and skill level from students at other institutions. Further, pass rates reported even within the last five years often reflect outdated models of remedial education at community colleges, which have typically placed students into mandatory two- or three-semester tiers of developmental coursework before students could take credit-bearing English classes.</w:t>
      </w:r>
    </w:p>
    <w:p w:rsidR="00B668DA" w:rsidRDefault="00B668DA" w:rsidP="00B668DA">
      <w:pPr>
        <w:spacing w:after="0" w:line="240" w:lineRule="auto"/>
        <w:rPr>
          <w:rFonts w:ascii="Times New Roman" w:hAnsi="Times New Roman" w:cs="Times New Roman"/>
          <w:sz w:val="24"/>
          <w:szCs w:val="24"/>
        </w:rPr>
      </w:pPr>
      <w:r>
        <w:rPr>
          <w:rFonts w:ascii="Times New Roman" w:hAnsi="Times New Roman" w:cs="Times New Roman"/>
          <w:sz w:val="24"/>
          <w:szCs w:val="24"/>
        </w:rPr>
        <w:t>Consider these reported pass rates reflecting national and local trends:</w:t>
      </w:r>
    </w:p>
    <w:p w:rsidR="00B668DA" w:rsidRDefault="00B668DA" w:rsidP="00B668DA">
      <w:pPr>
        <w:spacing w:after="0" w:line="240" w:lineRule="auto"/>
        <w:rPr>
          <w:rFonts w:ascii="Times New Roman" w:hAnsi="Times New Roman" w:cs="Times New Roman"/>
          <w:sz w:val="24"/>
          <w:szCs w:val="24"/>
        </w:rPr>
      </w:pPr>
    </w:p>
    <w:p w:rsidR="00B668DA" w:rsidRDefault="00B668DA" w:rsidP="00B668DA">
      <w:pPr>
        <w:pStyle w:val="ListParagraph"/>
        <w:numPr>
          <w:ilvl w:val="0"/>
          <w:numId w:val="9"/>
        </w:numPr>
        <w:rPr>
          <w:szCs w:val="24"/>
        </w:rPr>
      </w:pPr>
      <w:r>
        <w:rPr>
          <w:szCs w:val="24"/>
        </w:rPr>
        <w:t>The National Center for Developmental Education published its “National Study of Developmental Education II: Baseline Data for Community Colleges” in 2007, reflecting data collected at 29 community colleges from Spring 2004 to Winter 2005. This report indicates that 83% of writing students remained in developmental classes until the end of the semester. Of the students who remained in class for the duration of the term, 73% of writing students earned a C or better.</w:t>
      </w:r>
      <w:r w:rsidR="005F6913">
        <w:rPr>
          <w:rStyle w:val="FootnoteReference"/>
          <w:szCs w:val="24"/>
        </w:rPr>
        <w:footnoteReference w:id="1"/>
      </w:r>
      <w:r>
        <w:rPr>
          <w:szCs w:val="24"/>
        </w:rPr>
        <w:t xml:space="preserve"> This category of students would be similar to Trinity’s reported “completion rate” because, as the NCDE report acknowledges, “students who withdrew from a given class voluntarily or administratively were not counted in the calculations” (2). While this number is higher than Trinity’s reported pass rates for ENGL105S, it is important to note that this study examines community colleges that typically have multiple tiers of developmental writing classes. As such, the 73% pass rate cannot be correlated to any individual level of remedial writing class but rather reflects an overall program’s success. To put this in context for Trinity, the overall pass rate for the remedial writing curriculum—averaging pass rates for both ENGL105S and ENGL105—is 64%. Meanwhile, the pass rate for ENGL105 is actually above the national average at 76% for Spring 2013. </w:t>
      </w:r>
      <w:r>
        <w:rPr>
          <w:szCs w:val="24"/>
        </w:rPr>
        <w:br/>
      </w:r>
    </w:p>
    <w:p w:rsidR="00B668DA" w:rsidRDefault="00B668DA" w:rsidP="00B668DA">
      <w:pPr>
        <w:pStyle w:val="ListParagraph"/>
        <w:numPr>
          <w:ilvl w:val="0"/>
          <w:numId w:val="9"/>
        </w:numPr>
        <w:rPr>
          <w:szCs w:val="24"/>
        </w:rPr>
      </w:pPr>
      <w:r>
        <w:rPr>
          <w:szCs w:val="24"/>
        </w:rPr>
        <w:t>The Virginia Community College System reported in its 2012 “Developmental Education Annual Report: Tracking the Fall 2007 Cohort and Five-Year Historical Trends” that 68% of students passed their developmental writing courses on the first attempt.</w:t>
      </w:r>
      <w:r w:rsidR="005F6913">
        <w:rPr>
          <w:rStyle w:val="FootnoteReference"/>
          <w:szCs w:val="24"/>
        </w:rPr>
        <w:footnoteReference w:id="2"/>
      </w:r>
      <w:r>
        <w:rPr>
          <w:szCs w:val="24"/>
        </w:rPr>
        <w:t xml:space="preserve"> However, in the program on which this study reported (which has since been restructured, as will be explained below), students enrolled in a three-semester sequence of remedial writing courses, including English 1, English 3, and English 9. Again, it becomes difficult to compare these outcomes to Trinity’s developmental program, which is structured quite differently. Further, the population of students served in the VCCS is vastly differe</w:t>
      </w:r>
      <w:r w:rsidR="00F62635">
        <w:rPr>
          <w:szCs w:val="24"/>
        </w:rPr>
        <w:t>nt than that served at Trinity.</w:t>
      </w:r>
    </w:p>
    <w:p w:rsidR="00F62635" w:rsidRDefault="00F62635" w:rsidP="00F62635">
      <w:pPr>
        <w:pStyle w:val="ListParagraph"/>
        <w:rPr>
          <w:szCs w:val="24"/>
        </w:rPr>
      </w:pPr>
    </w:p>
    <w:p w:rsidR="00B668DA" w:rsidRDefault="00B668DA" w:rsidP="00B668DA">
      <w:pPr>
        <w:pStyle w:val="ListParagraph"/>
        <w:numPr>
          <w:ilvl w:val="0"/>
          <w:numId w:val="9"/>
        </w:numPr>
        <w:rPr>
          <w:szCs w:val="24"/>
        </w:rPr>
      </w:pPr>
      <w:r>
        <w:rPr>
          <w:szCs w:val="24"/>
        </w:rPr>
        <w:lastRenderedPageBreak/>
        <w:t>In the Maryland Higher Education Commission’s January 2011 report on “</w:t>
      </w:r>
      <w:r w:rsidRPr="003E68DD">
        <w:rPr>
          <w:szCs w:val="24"/>
        </w:rPr>
        <w:t>The Costs of Developmental Education,” the Commission lamented the lack of state-wide data collection on “DE completion rates, enrollment or completion rates in credit-bearing courses, or retention and/or graduation rates for students who required developmental education” (20).</w:t>
      </w:r>
      <w:r w:rsidR="003E68DD" w:rsidRPr="003E68DD">
        <w:rPr>
          <w:rStyle w:val="FootnoteReference"/>
          <w:szCs w:val="24"/>
        </w:rPr>
        <w:footnoteReference w:id="3"/>
      </w:r>
      <w:r>
        <w:rPr>
          <w:szCs w:val="24"/>
        </w:rPr>
        <w:t xml:space="preserve"> Therefore, it is difficult to assess the outcomes of developmental education in Maryland’s community colleges and universities and to make any meaningful comparisons to Trinity’s pre-foundational curriculum.</w:t>
      </w:r>
    </w:p>
    <w:p w:rsidR="005F6913" w:rsidRPr="00DA0334" w:rsidRDefault="005F6913" w:rsidP="005F6913">
      <w:pPr>
        <w:pStyle w:val="ListParagraph"/>
        <w:rPr>
          <w:szCs w:val="24"/>
        </w:rPr>
      </w:pPr>
    </w:p>
    <w:p w:rsidR="00B668DA" w:rsidRDefault="00B668DA" w:rsidP="00B668D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National and Local trends: Redesigning </w:t>
      </w:r>
      <w:r w:rsidRPr="00C11050">
        <w:rPr>
          <w:rFonts w:ascii="Times New Roman" w:hAnsi="Times New Roman" w:cs="Times New Roman"/>
          <w:b/>
          <w:sz w:val="24"/>
          <w:szCs w:val="24"/>
        </w:rPr>
        <w:t xml:space="preserve">Developmental </w:t>
      </w:r>
      <w:r>
        <w:rPr>
          <w:rFonts w:ascii="Times New Roman" w:hAnsi="Times New Roman" w:cs="Times New Roman"/>
          <w:b/>
          <w:sz w:val="24"/>
          <w:szCs w:val="24"/>
        </w:rPr>
        <w:t>English</w:t>
      </w:r>
    </w:p>
    <w:p w:rsidR="00B668DA" w:rsidRPr="00C11050" w:rsidRDefault="00B668DA" w:rsidP="00B668DA">
      <w:pPr>
        <w:spacing w:after="0" w:line="240" w:lineRule="auto"/>
        <w:rPr>
          <w:rFonts w:ascii="Times New Roman" w:hAnsi="Times New Roman" w:cs="Times New Roman"/>
          <w:b/>
          <w:sz w:val="24"/>
          <w:szCs w:val="24"/>
        </w:rPr>
      </w:pPr>
    </w:p>
    <w:p w:rsidR="00B668DA" w:rsidRDefault="00B668DA" w:rsidP="00B668DA">
      <w:pPr>
        <w:spacing w:after="0" w:line="240" w:lineRule="auto"/>
        <w:rPr>
          <w:rFonts w:ascii="Times New Roman" w:hAnsi="Times New Roman" w:cs="Times New Roman"/>
          <w:sz w:val="24"/>
          <w:szCs w:val="24"/>
        </w:rPr>
      </w:pPr>
      <w:r>
        <w:rPr>
          <w:rFonts w:ascii="Times New Roman" w:hAnsi="Times New Roman" w:cs="Times New Roman"/>
          <w:sz w:val="24"/>
          <w:szCs w:val="24"/>
        </w:rPr>
        <w:t>In light of recent calls by such organizations as Complete College America, the Lumina Foundation, and the Bill and Melinda Gates Foundation to restructure remedial education to improve outcomes and move students more quickly into college-level coursework, community colleges in both Virginia and Maryland have been redesigning their developmental curriculum. The Virginia Community College System recently undertook a comprehensive reform that establishes three different tracks of remedial coursework that students can be placed into depending on skill lev</w:t>
      </w:r>
      <w:r w:rsidR="0036306F">
        <w:rPr>
          <w:rFonts w:ascii="Times New Roman" w:hAnsi="Times New Roman" w:cs="Times New Roman"/>
          <w:sz w:val="24"/>
          <w:szCs w:val="24"/>
        </w:rPr>
        <w:t>el. T</w:t>
      </w:r>
      <w:r>
        <w:rPr>
          <w:rFonts w:ascii="Times New Roman" w:hAnsi="Times New Roman" w:cs="Times New Roman"/>
          <w:sz w:val="24"/>
          <w:szCs w:val="24"/>
        </w:rPr>
        <w:t>his new program limits remediation to one year and combines the reading and writing curriculum. The new curriculum was launched in Spring 2013, so no outcomes have yet been reported.</w:t>
      </w:r>
      <w:r w:rsidR="005F6913">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B668DA" w:rsidRDefault="00B668DA" w:rsidP="00B668DA">
      <w:pPr>
        <w:spacing w:after="0" w:line="240" w:lineRule="auto"/>
        <w:rPr>
          <w:rFonts w:ascii="Times New Roman" w:hAnsi="Times New Roman" w:cs="Times New Roman"/>
          <w:sz w:val="24"/>
          <w:szCs w:val="24"/>
        </w:rPr>
      </w:pPr>
    </w:p>
    <w:p w:rsidR="00B668DA" w:rsidRDefault="00B668DA" w:rsidP="00B66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Maryland, </w:t>
      </w:r>
      <w:r w:rsidRPr="00F03D79">
        <w:rPr>
          <w:rFonts w:ascii="Times New Roman" w:hAnsi="Times New Roman" w:cs="Times New Roman"/>
          <w:sz w:val="24"/>
          <w:szCs w:val="24"/>
        </w:rPr>
        <w:t>a</w:t>
      </w:r>
      <w:r>
        <w:rPr>
          <w:rFonts w:ascii="Times New Roman" w:hAnsi="Times New Roman" w:cs="Times New Roman"/>
          <w:sz w:val="24"/>
          <w:szCs w:val="24"/>
        </w:rPr>
        <w:t xml:space="preserve"> remedial English redesign has not been implemented state-wide but has instead been led by community colleges in and around Baltimore. At Baltimore City Community College, the previous developmental curriculum required three mandatory remedial writing courses, along with two remedial reading courses, before students could enroll in their first college-level English class. In 2011 BCCC restructured this program to bridge the reading and writing curriculum and to move students toward college readiness more quickly. The resulting redesign includes two five-credit remedial courses (English 81 and English 82) that combine developmental reading and writing. It is important to note, however, that students with an Accuplacer score below 49 in Reading and Writing cannot even enter the first level of BCCC’s English remediation; instead, these students enter foundation courses that provide 45 hours of direct instruction to help students attain the mandatory minimum Accuplacer score to place into ENGL 81.</w:t>
      </w:r>
      <w:r w:rsidR="005F6913">
        <w:rPr>
          <w:rStyle w:val="FootnoteReference"/>
          <w:rFonts w:ascii="Times New Roman" w:hAnsi="Times New Roman" w:cs="Times New Roman"/>
          <w:sz w:val="24"/>
          <w:szCs w:val="24"/>
        </w:rPr>
        <w:footnoteReference w:id="5"/>
      </w:r>
    </w:p>
    <w:p w:rsidR="00B668DA" w:rsidRDefault="00B668DA" w:rsidP="00B668DA">
      <w:pPr>
        <w:spacing w:after="0" w:line="240" w:lineRule="auto"/>
        <w:rPr>
          <w:rFonts w:ascii="Times New Roman" w:hAnsi="Times New Roman" w:cs="Times New Roman"/>
          <w:sz w:val="24"/>
          <w:szCs w:val="24"/>
        </w:rPr>
      </w:pPr>
    </w:p>
    <w:p w:rsidR="0036306F" w:rsidRDefault="00B668DA" w:rsidP="00B668DA">
      <w:pPr>
        <w:spacing w:after="0" w:line="240" w:lineRule="auto"/>
        <w:rPr>
          <w:rFonts w:ascii="Times New Roman" w:hAnsi="Times New Roman" w:cs="Times New Roman"/>
          <w:sz w:val="24"/>
          <w:szCs w:val="24"/>
        </w:rPr>
      </w:pPr>
      <w:r>
        <w:rPr>
          <w:rFonts w:ascii="Times New Roman" w:hAnsi="Times New Roman" w:cs="Times New Roman"/>
          <w:sz w:val="24"/>
          <w:szCs w:val="24"/>
        </w:rPr>
        <w:t>Offering another redesign model, the Community College of Baltimore County (CCBC) has become a national leader in its Accelerated Learning Project, which co-enrolls students who place into the highest level of developmental writing with a credit-bearing English 101 course.  Since this program’s launch in 2007, CCBC has reported pass rates among students who enrolled in ALP from Fall 2007 to Spring 2009 of 77 percent for the developmental course (compared to 59 percent in Fall 2006 in the previous iteration of the developmental writing course).</w:t>
      </w:r>
      <w:r w:rsidR="005F6913">
        <w:rPr>
          <w:rStyle w:val="FootnoteReference"/>
          <w:rFonts w:ascii="Times New Roman" w:hAnsi="Times New Roman" w:cs="Times New Roman"/>
          <w:sz w:val="24"/>
          <w:szCs w:val="24"/>
        </w:rPr>
        <w:footnoteReference w:id="6"/>
      </w:r>
    </w:p>
    <w:p w:rsidR="00752EB1" w:rsidRDefault="00752EB1" w:rsidP="00B668DA">
      <w:pPr>
        <w:spacing w:after="0" w:line="240" w:lineRule="auto"/>
        <w:rPr>
          <w:rFonts w:ascii="Times New Roman" w:hAnsi="Times New Roman" w:cs="Times New Roman"/>
          <w:b/>
          <w:sz w:val="24"/>
          <w:szCs w:val="24"/>
        </w:rPr>
      </w:pPr>
    </w:p>
    <w:p w:rsidR="00B668DA" w:rsidRDefault="00B668DA" w:rsidP="00B668DA">
      <w:pPr>
        <w:spacing w:after="0" w:line="240" w:lineRule="auto"/>
        <w:rPr>
          <w:rFonts w:ascii="Times New Roman" w:hAnsi="Times New Roman" w:cs="Times New Roman"/>
          <w:b/>
          <w:sz w:val="24"/>
          <w:szCs w:val="24"/>
        </w:rPr>
      </w:pPr>
      <w:r w:rsidRPr="009E3AE6">
        <w:rPr>
          <w:rFonts w:ascii="Times New Roman" w:hAnsi="Times New Roman" w:cs="Times New Roman"/>
          <w:b/>
          <w:sz w:val="24"/>
          <w:szCs w:val="24"/>
        </w:rPr>
        <w:t>Implications for Trinity</w:t>
      </w:r>
    </w:p>
    <w:p w:rsidR="00B668DA" w:rsidRPr="009E3AE6" w:rsidRDefault="00B668DA" w:rsidP="00B668DA">
      <w:pPr>
        <w:spacing w:after="0" w:line="240" w:lineRule="auto"/>
        <w:rPr>
          <w:rFonts w:ascii="Times New Roman" w:hAnsi="Times New Roman" w:cs="Times New Roman"/>
          <w:b/>
          <w:sz w:val="24"/>
          <w:szCs w:val="24"/>
        </w:rPr>
      </w:pPr>
    </w:p>
    <w:p w:rsidR="00B668DA" w:rsidRDefault="00B668DA" w:rsidP="00B66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Trinity’s pre-foundational writing curriculum is already ahead of the recent calls to move students through English remediation and into credit-bearing courses more quickly. In fact, Trinity’s developmental writing and reading programs move students through remediation quite quickly by national standards—after only one semester of remediation in ENGL 105 or 105S and CRS 100S. Although Trinity’s curriculum does not combine writing and reading into a single class, Trinity’s two four-credit courses (ENGL105S and CRS100S) address the same student learning outcomes as the lowest level of VCCC’s redesigned remedial English: an 8-credit class addressing outcomes in both writing and reading. In fact, Trinity’s pre-foundational courses in writing and reading are already aligned to reinforce core concepts in reading and rhetorical analysis. </w:t>
      </w:r>
    </w:p>
    <w:p w:rsidR="00B668DA" w:rsidRDefault="00B668DA" w:rsidP="00B668DA">
      <w:pPr>
        <w:spacing w:after="0" w:line="240" w:lineRule="auto"/>
        <w:rPr>
          <w:rFonts w:ascii="Times New Roman" w:hAnsi="Times New Roman" w:cs="Times New Roman"/>
          <w:sz w:val="24"/>
          <w:szCs w:val="24"/>
        </w:rPr>
      </w:pPr>
    </w:p>
    <w:p w:rsidR="00B668DA" w:rsidRDefault="00B668DA" w:rsidP="00B668DA">
      <w:pPr>
        <w:spacing w:after="0" w:line="240" w:lineRule="auto"/>
        <w:rPr>
          <w:rFonts w:ascii="Times New Roman" w:hAnsi="Times New Roman" w:cs="Times New Roman"/>
          <w:sz w:val="24"/>
          <w:szCs w:val="24"/>
        </w:rPr>
      </w:pPr>
      <w:r>
        <w:rPr>
          <w:rFonts w:ascii="Times New Roman" w:hAnsi="Times New Roman" w:cs="Times New Roman"/>
          <w:sz w:val="24"/>
          <w:szCs w:val="24"/>
        </w:rPr>
        <w:t>Nevertheless, since Trinity’s program is structured as only one semester of remediation—rather than one full year as is typically the case at similar institutions—it is important to consider the entering skill level for students enrolling in Trinity’s remedial English program. As reported above, students at BCCC cannot even enter the first of two levels of English remediation if they score below 49 on the Accuplacer assessment for reading and writing. To put that number in context, in the Fall 2012 semester, 59% of ENGL 105S students who reported Accuplacer scores fell below 50 on their reading assessment; in Spring 2013, 60% of ENGL105S students who reported Accuplacer scores fell below 50 on the reading assessment.  At BCCC, these students would have been required to take foundational courses before they could even enter the lowest level of developmental English.</w:t>
      </w:r>
    </w:p>
    <w:p w:rsidR="00B668DA" w:rsidRDefault="00B668DA" w:rsidP="00B668DA">
      <w:pPr>
        <w:spacing w:after="0" w:line="240" w:lineRule="auto"/>
        <w:rPr>
          <w:rFonts w:ascii="Times New Roman" w:hAnsi="Times New Roman" w:cs="Times New Roman"/>
          <w:sz w:val="24"/>
          <w:szCs w:val="24"/>
        </w:rPr>
      </w:pPr>
    </w:p>
    <w:p w:rsidR="00B668DA" w:rsidRDefault="00B668DA" w:rsidP="00B66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the low skill level of many students entering Trinity’s pre-foundational writing curriculum, it may be worth exploring whether the program should be restructured to include multiple tiers of remediation. However, major changes to the existing pre-foundational curriculum should only be undertaken in tandem with a larger assessment of the full first-year writing program. More research is needed to explore what model would work best to address the needs of Trinity’s student population and to best prepare them for the college-level writing they will encounter in the General Education curriculum and beyond. Any possible changes to the pre-foundational structure should also be considered for how they will impact ENGL107, the first college-level writing course Trinity students take. Accelerated learning models could be considered to support students between ENGL105S/105 and ENGL107.   </w:t>
      </w:r>
    </w:p>
    <w:p w:rsidR="005F6913" w:rsidRDefault="005F6913" w:rsidP="00B668DA">
      <w:pPr>
        <w:spacing w:after="0" w:line="240" w:lineRule="auto"/>
        <w:rPr>
          <w:rFonts w:ascii="Times New Roman" w:hAnsi="Times New Roman" w:cs="Times New Roman"/>
          <w:sz w:val="24"/>
          <w:szCs w:val="24"/>
        </w:rPr>
      </w:pPr>
    </w:p>
    <w:p w:rsidR="005F6913" w:rsidRDefault="005F6913" w:rsidP="00B668DA">
      <w:pPr>
        <w:spacing w:after="0" w:line="240" w:lineRule="auto"/>
        <w:rPr>
          <w:rFonts w:ascii="Times New Roman" w:hAnsi="Times New Roman" w:cs="Times New Roman"/>
          <w:sz w:val="24"/>
          <w:szCs w:val="24"/>
        </w:rPr>
        <w:sectPr w:rsidR="005F6913" w:rsidSect="00175346">
          <w:headerReference w:type="default" r:id="rId23"/>
          <w:footerReference w:type="default" r:id="rId24"/>
          <w:pgSz w:w="12240" w:h="15840"/>
          <w:pgMar w:top="1440" w:right="1440" w:bottom="1440" w:left="1440" w:header="720" w:footer="720" w:gutter="0"/>
          <w:pgNumType w:fmt="lowerRoman" w:start="1"/>
          <w:cols w:space="720"/>
          <w:docGrid w:linePitch="360"/>
        </w:sectPr>
      </w:pPr>
    </w:p>
    <w:p w:rsidR="00F62635" w:rsidRPr="00F62635" w:rsidRDefault="00F62635" w:rsidP="00F62635">
      <w:pPr>
        <w:pStyle w:val="Header"/>
        <w:outlineLvl w:val="0"/>
        <w:rPr>
          <w:rFonts w:ascii="Times New Roman" w:hAnsi="Times New Roman" w:cs="Times New Roman"/>
          <w:b/>
        </w:rPr>
      </w:pPr>
      <w:bookmarkStart w:id="10" w:name="_Toc357000686"/>
      <w:r w:rsidRPr="00F62635">
        <w:rPr>
          <w:rFonts w:ascii="Times New Roman" w:hAnsi="Times New Roman" w:cs="Times New Roman"/>
          <w:b/>
        </w:rPr>
        <w:lastRenderedPageBreak/>
        <w:t>Appendix 2</w:t>
      </w:r>
      <w:bookmarkEnd w:id="10"/>
    </w:p>
    <w:p w:rsidR="005F6913" w:rsidRPr="00AA6038" w:rsidRDefault="005F6913" w:rsidP="00F62635">
      <w:pPr>
        <w:outlineLvl w:val="0"/>
        <w:rPr>
          <w:rFonts w:ascii="Times New Roman" w:hAnsi="Times New Roman"/>
        </w:rPr>
      </w:pPr>
      <w:r>
        <w:rPr>
          <w:rFonts w:ascii="Times New Roman" w:hAnsi="Times New Roman"/>
          <w:noProof/>
        </w:rPr>
        <w:drawing>
          <wp:anchor distT="0" distB="0" distL="114300" distR="114300" simplePos="0" relativeHeight="251660288" behindDoc="1" locked="0" layoutInCell="1" allowOverlap="1">
            <wp:simplePos x="0" y="0"/>
            <wp:positionH relativeFrom="column">
              <wp:posOffset>2072640</wp:posOffset>
            </wp:positionH>
            <wp:positionV relativeFrom="paragraph">
              <wp:posOffset>-147955</wp:posOffset>
            </wp:positionV>
            <wp:extent cx="1886585" cy="548640"/>
            <wp:effectExtent l="19050" t="0" r="0" b="0"/>
            <wp:wrapTight wrapText="bothSides">
              <wp:wrapPolygon edited="0">
                <wp:start x="-218" y="0"/>
                <wp:lineTo x="-218" y="21000"/>
                <wp:lineTo x="21593" y="21000"/>
                <wp:lineTo x="21593" y="0"/>
                <wp:lineTo x="-218" y="0"/>
              </wp:wrapPolygon>
            </wp:wrapTight>
            <wp:docPr id="9" name="Picture 1" descr="Trinity 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2009"/>
                    <pic:cNvPicPr>
                      <a:picLocks noChangeAspect="1" noChangeArrowheads="1"/>
                    </pic:cNvPicPr>
                  </pic:nvPicPr>
                  <pic:blipFill>
                    <a:blip r:embed="rId25" cstate="print"/>
                    <a:srcRect/>
                    <a:stretch>
                      <a:fillRect/>
                    </a:stretch>
                  </pic:blipFill>
                  <pic:spPr bwMode="auto">
                    <a:xfrm>
                      <a:off x="0" y="0"/>
                      <a:ext cx="1886585" cy="548640"/>
                    </a:xfrm>
                    <a:prstGeom prst="rect">
                      <a:avLst/>
                    </a:prstGeom>
                    <a:noFill/>
                    <a:ln w="9525">
                      <a:noFill/>
                      <a:miter lim="800000"/>
                      <a:headEnd/>
                      <a:tailEnd/>
                    </a:ln>
                  </pic:spPr>
                </pic:pic>
              </a:graphicData>
            </a:graphic>
          </wp:anchor>
        </w:drawing>
      </w:r>
    </w:p>
    <w:p w:rsidR="005F6913" w:rsidRPr="00AA6038" w:rsidRDefault="005F6913" w:rsidP="005F6913">
      <w:pPr>
        <w:jc w:val="center"/>
        <w:outlineLvl w:val="0"/>
        <w:rPr>
          <w:rFonts w:ascii="Times New Roman" w:hAnsi="Times New Roman"/>
          <w:b/>
        </w:rPr>
      </w:pPr>
    </w:p>
    <w:p w:rsidR="005F6913" w:rsidRPr="00AA6038" w:rsidRDefault="005F6913" w:rsidP="00F62635">
      <w:pPr>
        <w:spacing w:after="0"/>
        <w:jc w:val="center"/>
        <w:rPr>
          <w:rFonts w:ascii="Times New Roman" w:hAnsi="Times New Roman"/>
          <w:b/>
        </w:rPr>
      </w:pPr>
      <w:r w:rsidRPr="00AA6038">
        <w:rPr>
          <w:rFonts w:ascii="Times New Roman" w:hAnsi="Times New Roman"/>
          <w:b/>
        </w:rPr>
        <w:t>C</w:t>
      </w:r>
      <w:r w:rsidRPr="00AA6038">
        <w:rPr>
          <w:rFonts w:ascii="Times New Roman" w:hAnsi="Times New Roman"/>
          <w:b/>
          <w:smallCaps/>
          <w:sz w:val="28"/>
        </w:rPr>
        <w:t>ollege of Arts and Sciences</w:t>
      </w:r>
    </w:p>
    <w:p w:rsidR="005F6913" w:rsidRPr="00AA6038" w:rsidRDefault="005F6913" w:rsidP="00F62635">
      <w:pPr>
        <w:spacing w:after="0"/>
        <w:jc w:val="center"/>
        <w:rPr>
          <w:rFonts w:ascii="Times New Roman" w:hAnsi="Times New Roman"/>
          <w:b/>
        </w:rPr>
      </w:pPr>
      <w:r>
        <w:rPr>
          <w:rFonts w:ascii="Times New Roman" w:hAnsi="Times New Roman"/>
          <w:b/>
        </w:rPr>
        <w:t>Spring 2013</w:t>
      </w:r>
    </w:p>
    <w:p w:rsidR="005F6913" w:rsidRPr="00AA6038" w:rsidRDefault="005F6913" w:rsidP="00F62635">
      <w:pPr>
        <w:spacing w:after="0"/>
        <w:jc w:val="center"/>
        <w:rPr>
          <w:rFonts w:ascii="Times New Roman" w:hAnsi="Times New Roman"/>
          <w:b/>
          <w:sz w:val="16"/>
        </w:rPr>
      </w:pPr>
    </w:p>
    <w:p w:rsidR="005F6913" w:rsidRPr="00E62AC3" w:rsidRDefault="005F6913" w:rsidP="00F62635">
      <w:pPr>
        <w:spacing w:after="0"/>
        <w:jc w:val="center"/>
        <w:rPr>
          <w:rFonts w:ascii="Times New Roman" w:hAnsi="Times New Roman"/>
          <w:b/>
          <w:sz w:val="28"/>
        </w:rPr>
      </w:pPr>
      <w:r w:rsidRPr="00085573">
        <w:rPr>
          <w:rFonts w:ascii="Times New Roman" w:hAnsi="Times New Roman"/>
          <w:b/>
          <w:sz w:val="28"/>
        </w:rPr>
        <w:t>English 105</w:t>
      </w:r>
      <w:r w:rsidRPr="00E62AC3">
        <w:rPr>
          <w:rFonts w:ascii="Times New Roman" w:hAnsi="Times New Roman"/>
          <w:b/>
          <w:sz w:val="28"/>
        </w:rPr>
        <w:t>S</w:t>
      </w:r>
      <w:r w:rsidRPr="00085573">
        <w:rPr>
          <w:rFonts w:ascii="Times New Roman" w:hAnsi="Times New Roman"/>
          <w:b/>
          <w:sz w:val="28"/>
        </w:rPr>
        <w:t xml:space="preserve">: Introduction to College Writing </w:t>
      </w:r>
      <w:r w:rsidRPr="00E62AC3">
        <w:rPr>
          <w:rFonts w:ascii="Times New Roman" w:hAnsi="Times New Roman"/>
          <w:b/>
          <w:sz w:val="28"/>
        </w:rPr>
        <w:t>with Supplemental Instruction</w:t>
      </w:r>
    </w:p>
    <w:p w:rsidR="005F6913" w:rsidRPr="00AA6038" w:rsidRDefault="005F6913" w:rsidP="00F62635">
      <w:pPr>
        <w:spacing w:after="0"/>
        <w:jc w:val="center"/>
        <w:rPr>
          <w:rFonts w:ascii="Times New Roman" w:hAnsi="Times New Roman"/>
          <w:szCs w:val="24"/>
        </w:rPr>
      </w:pPr>
      <w:r w:rsidRPr="00E62AC3">
        <w:rPr>
          <w:rFonts w:ascii="Times New Roman" w:hAnsi="Times New Roman"/>
          <w:szCs w:val="24"/>
        </w:rPr>
        <w:t>4 credits</w:t>
      </w:r>
    </w:p>
    <w:p w:rsidR="00F62635" w:rsidRPr="00E62AC3" w:rsidRDefault="00F62635" w:rsidP="00F62635">
      <w:pPr>
        <w:spacing w:after="0"/>
        <w:jc w:val="center"/>
        <w:rPr>
          <w:rFonts w:ascii="Times New Roman" w:hAnsi="Times New Roman"/>
          <w:b/>
          <w:sz w:val="28"/>
        </w:rPr>
      </w:pPr>
      <w:r w:rsidRPr="00085573">
        <w:rPr>
          <w:rFonts w:ascii="Times New Roman" w:hAnsi="Times New Roman"/>
          <w:b/>
          <w:sz w:val="28"/>
        </w:rPr>
        <w:t xml:space="preserve">English 105: Introduction to College Writing </w:t>
      </w:r>
    </w:p>
    <w:p w:rsidR="005F6913" w:rsidRPr="00F62635" w:rsidRDefault="00F62635" w:rsidP="00F62635">
      <w:pPr>
        <w:spacing w:after="0"/>
        <w:jc w:val="center"/>
        <w:rPr>
          <w:rFonts w:ascii="Times New Roman" w:hAnsi="Times New Roman"/>
        </w:rPr>
      </w:pPr>
      <w:r>
        <w:rPr>
          <w:rFonts w:ascii="Times New Roman" w:hAnsi="Times New Roman"/>
        </w:rPr>
        <w:t>3 credits</w:t>
      </w:r>
    </w:p>
    <w:p w:rsidR="005F6913" w:rsidRPr="003E68DD" w:rsidRDefault="005F6913" w:rsidP="00F62635">
      <w:pPr>
        <w:spacing w:after="0"/>
        <w:jc w:val="center"/>
        <w:rPr>
          <w:rFonts w:ascii="Times New Roman" w:hAnsi="Times New Roman"/>
          <w:b/>
          <w:i/>
        </w:rPr>
      </w:pPr>
    </w:p>
    <w:tbl>
      <w:tblPr>
        <w:tblW w:w="0" w:type="auto"/>
        <w:tblLook w:val="04A0" w:firstRow="1" w:lastRow="0" w:firstColumn="1" w:lastColumn="0" w:noHBand="0" w:noVBand="1"/>
      </w:tblPr>
      <w:tblGrid>
        <w:gridCol w:w="3995"/>
        <w:gridCol w:w="5581"/>
      </w:tblGrid>
      <w:tr w:rsidR="005F6913" w:rsidRPr="00F62635" w:rsidTr="005F6913">
        <w:tc>
          <w:tcPr>
            <w:tcW w:w="4338" w:type="dxa"/>
            <w:vAlign w:val="center"/>
          </w:tcPr>
          <w:p w:rsidR="005F6913" w:rsidRPr="00F62635" w:rsidRDefault="005F6913" w:rsidP="00F62635">
            <w:pPr>
              <w:spacing w:after="0" w:line="240" w:lineRule="auto"/>
              <w:jc w:val="right"/>
              <w:rPr>
                <w:rFonts w:ascii="Times New Roman" w:eastAsia="Times" w:hAnsi="Times New Roman" w:cs="Times New Roman"/>
                <w:smallCaps/>
                <w:sz w:val="24"/>
                <w:szCs w:val="24"/>
              </w:rPr>
            </w:pPr>
            <w:r w:rsidRPr="00F62635">
              <w:rPr>
                <w:rFonts w:ascii="Times New Roman" w:eastAsia="Times" w:hAnsi="Times New Roman" w:cs="Times New Roman"/>
                <w:smallCaps/>
                <w:sz w:val="24"/>
                <w:szCs w:val="24"/>
              </w:rPr>
              <w:t>Professor:</w:t>
            </w:r>
          </w:p>
        </w:tc>
        <w:tc>
          <w:tcPr>
            <w:tcW w:w="5958" w:type="dxa"/>
          </w:tcPr>
          <w:p w:rsidR="005F6913" w:rsidRPr="00F62635" w:rsidRDefault="00F62635" w:rsidP="00F62635">
            <w:pPr>
              <w:spacing w:after="0" w:line="240" w:lineRule="auto"/>
              <w:rPr>
                <w:rFonts w:ascii="Times New Roman" w:eastAsia="Times" w:hAnsi="Times New Roman" w:cs="Times New Roman"/>
                <w:smallCaps/>
                <w:sz w:val="24"/>
                <w:szCs w:val="24"/>
              </w:rPr>
            </w:pPr>
            <w:r>
              <w:rPr>
                <w:rFonts w:ascii="Times New Roman" w:eastAsia="Times" w:hAnsi="Times New Roman" w:cs="Times New Roman"/>
                <w:smallCaps/>
                <w:sz w:val="24"/>
                <w:szCs w:val="24"/>
              </w:rPr>
              <w:t>Writing Specialists</w:t>
            </w:r>
          </w:p>
        </w:tc>
      </w:tr>
      <w:tr w:rsidR="005F6913" w:rsidRPr="00F62635" w:rsidTr="005F6913">
        <w:tc>
          <w:tcPr>
            <w:tcW w:w="4338" w:type="dxa"/>
            <w:vAlign w:val="center"/>
          </w:tcPr>
          <w:p w:rsidR="005F6913" w:rsidRPr="00F62635" w:rsidRDefault="005F6913" w:rsidP="00F62635">
            <w:pPr>
              <w:spacing w:after="0" w:line="240" w:lineRule="auto"/>
              <w:jc w:val="right"/>
              <w:rPr>
                <w:rFonts w:ascii="Times New Roman" w:eastAsia="Times" w:hAnsi="Times New Roman" w:cs="Times New Roman"/>
                <w:b/>
                <w:smallCaps/>
                <w:sz w:val="24"/>
                <w:szCs w:val="24"/>
              </w:rPr>
            </w:pPr>
            <w:r w:rsidRPr="00F62635">
              <w:rPr>
                <w:rFonts w:ascii="Times New Roman" w:hAnsi="Times New Roman" w:cs="Times New Roman"/>
                <w:sz w:val="24"/>
                <w:szCs w:val="24"/>
              </w:rPr>
              <w:t>Office:</w:t>
            </w:r>
          </w:p>
        </w:tc>
        <w:tc>
          <w:tcPr>
            <w:tcW w:w="5958" w:type="dxa"/>
          </w:tcPr>
          <w:p w:rsidR="005F6913" w:rsidRPr="00F62635" w:rsidRDefault="00F62635" w:rsidP="00F62635">
            <w:pPr>
              <w:spacing w:after="0" w:line="240" w:lineRule="auto"/>
              <w:jc w:val="both"/>
              <w:rPr>
                <w:rFonts w:ascii="Times New Roman" w:hAnsi="Times New Roman" w:cs="Times New Roman"/>
                <w:smallCaps/>
                <w:sz w:val="24"/>
                <w:szCs w:val="24"/>
              </w:rPr>
            </w:pPr>
            <w:r>
              <w:rPr>
                <w:rFonts w:ascii="Times New Roman" w:hAnsi="Times New Roman" w:cs="Times New Roman"/>
                <w:smallCaps/>
                <w:sz w:val="24"/>
                <w:szCs w:val="24"/>
              </w:rPr>
              <w:t xml:space="preserve">Main Hall </w:t>
            </w:r>
          </w:p>
        </w:tc>
      </w:tr>
      <w:tr w:rsidR="005F6913" w:rsidRPr="00F62635" w:rsidTr="005F6913">
        <w:tc>
          <w:tcPr>
            <w:tcW w:w="4338" w:type="dxa"/>
            <w:vAlign w:val="center"/>
          </w:tcPr>
          <w:p w:rsidR="005F6913" w:rsidRPr="00F62635" w:rsidRDefault="005F6913" w:rsidP="00F62635">
            <w:pPr>
              <w:spacing w:after="0" w:line="240" w:lineRule="auto"/>
              <w:jc w:val="right"/>
              <w:rPr>
                <w:rFonts w:ascii="Times New Roman" w:hAnsi="Times New Roman" w:cs="Times New Roman"/>
                <w:b/>
                <w:sz w:val="24"/>
                <w:szCs w:val="24"/>
              </w:rPr>
            </w:pPr>
            <w:r w:rsidRPr="00F62635">
              <w:rPr>
                <w:rFonts w:ascii="Times New Roman" w:hAnsi="Times New Roman" w:cs="Times New Roman"/>
                <w:sz w:val="24"/>
                <w:szCs w:val="24"/>
              </w:rPr>
              <w:t>E-mail:</w:t>
            </w:r>
          </w:p>
          <w:p w:rsidR="005F6913" w:rsidRPr="00F62635" w:rsidRDefault="005F6913" w:rsidP="00F62635">
            <w:pPr>
              <w:spacing w:after="0" w:line="240" w:lineRule="auto"/>
              <w:jc w:val="right"/>
              <w:rPr>
                <w:rFonts w:ascii="Times New Roman" w:hAnsi="Times New Roman" w:cs="Times New Roman"/>
                <w:sz w:val="24"/>
                <w:szCs w:val="24"/>
              </w:rPr>
            </w:pPr>
            <w:r w:rsidRPr="00F62635">
              <w:rPr>
                <w:rFonts w:ascii="Times New Roman" w:hAnsi="Times New Roman" w:cs="Times New Roman"/>
                <w:sz w:val="24"/>
                <w:szCs w:val="24"/>
              </w:rPr>
              <w:t>Phone:</w:t>
            </w:r>
          </w:p>
        </w:tc>
        <w:tc>
          <w:tcPr>
            <w:tcW w:w="5958" w:type="dxa"/>
          </w:tcPr>
          <w:p w:rsidR="005F6913" w:rsidRDefault="00F62635" w:rsidP="00F626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F62635">
              <w:rPr>
                <w:rFonts w:ascii="Times New Roman" w:hAnsi="Times New Roman" w:cs="Times New Roman"/>
                <w:sz w:val="24"/>
                <w:szCs w:val="24"/>
              </w:rPr>
              <w:t>ivers</w:t>
            </w:r>
            <w:r>
              <w:rPr>
                <w:rFonts w:ascii="Times New Roman" w:hAnsi="Times New Roman" w:cs="Times New Roman"/>
                <w:sz w:val="24"/>
                <w:szCs w:val="24"/>
              </w:rPr>
              <w:t>J</w:t>
            </w:r>
            <w:r w:rsidRPr="00F62635">
              <w:rPr>
                <w:rFonts w:ascii="Times New Roman" w:hAnsi="Times New Roman" w:cs="Times New Roman"/>
                <w:sz w:val="24"/>
                <w:szCs w:val="24"/>
              </w:rPr>
              <w:t>@trinitydc.edu</w:t>
            </w:r>
            <w:r>
              <w:rPr>
                <w:rFonts w:ascii="Times New Roman" w:hAnsi="Times New Roman" w:cs="Times New Roman"/>
                <w:sz w:val="24"/>
                <w:szCs w:val="24"/>
              </w:rPr>
              <w:t xml:space="preserve"> </w:t>
            </w:r>
            <w:r w:rsidRPr="00F62635">
              <w:rPr>
                <w:rFonts w:ascii="Times New Roman" w:hAnsi="Times New Roman" w:cs="Times New Roman"/>
                <w:sz w:val="24"/>
                <w:szCs w:val="24"/>
              </w:rPr>
              <w:t>/</w:t>
            </w:r>
            <w:r>
              <w:rPr>
                <w:rFonts w:ascii="Times New Roman" w:hAnsi="Times New Roman" w:cs="Times New Roman"/>
                <w:sz w:val="24"/>
                <w:szCs w:val="24"/>
              </w:rPr>
              <w:t xml:space="preserve"> </w:t>
            </w:r>
            <w:r w:rsidRPr="00F62635">
              <w:rPr>
                <w:rFonts w:ascii="Times New Roman" w:hAnsi="Times New Roman" w:cs="Times New Roman"/>
                <w:sz w:val="24"/>
                <w:szCs w:val="24"/>
              </w:rPr>
              <w:t>DAngeloK@trinitydc.edu</w:t>
            </w:r>
          </w:p>
          <w:p w:rsidR="00F62635" w:rsidRPr="00F62635" w:rsidRDefault="00F62635" w:rsidP="00F626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Ext. 9291                      Ext. 9290</w:t>
            </w:r>
          </w:p>
        </w:tc>
      </w:tr>
      <w:tr w:rsidR="005F6913" w:rsidRPr="00F62635" w:rsidTr="005F6913">
        <w:trPr>
          <w:trHeight w:val="315"/>
        </w:trPr>
        <w:tc>
          <w:tcPr>
            <w:tcW w:w="4338" w:type="dxa"/>
          </w:tcPr>
          <w:p w:rsidR="005F6913" w:rsidRPr="00F62635" w:rsidRDefault="005F6913" w:rsidP="00F62635">
            <w:pPr>
              <w:spacing w:after="0" w:line="240" w:lineRule="auto"/>
              <w:jc w:val="right"/>
              <w:rPr>
                <w:rFonts w:ascii="Times New Roman" w:hAnsi="Times New Roman" w:cs="Times New Roman"/>
                <w:b/>
                <w:sz w:val="24"/>
                <w:szCs w:val="24"/>
              </w:rPr>
            </w:pPr>
            <w:r w:rsidRPr="00F62635">
              <w:rPr>
                <w:rFonts w:ascii="Times New Roman" w:hAnsi="Times New Roman" w:cs="Times New Roman"/>
                <w:sz w:val="24"/>
                <w:szCs w:val="24"/>
              </w:rPr>
              <w:t>Office Hours:</w:t>
            </w:r>
          </w:p>
        </w:tc>
        <w:tc>
          <w:tcPr>
            <w:tcW w:w="5958" w:type="dxa"/>
          </w:tcPr>
          <w:p w:rsidR="005F6913" w:rsidRPr="00F62635" w:rsidRDefault="005F6913" w:rsidP="00F62635">
            <w:pPr>
              <w:spacing w:after="0" w:line="240" w:lineRule="auto"/>
              <w:jc w:val="both"/>
              <w:rPr>
                <w:rFonts w:ascii="Times New Roman" w:hAnsi="Times New Roman" w:cs="Times New Roman"/>
                <w:sz w:val="24"/>
                <w:szCs w:val="24"/>
              </w:rPr>
            </w:pPr>
            <w:r w:rsidRPr="00F62635">
              <w:rPr>
                <w:rFonts w:ascii="Times New Roman" w:hAnsi="Times New Roman" w:cs="Times New Roman"/>
                <w:sz w:val="24"/>
                <w:szCs w:val="24"/>
              </w:rPr>
              <w:t>Monday &amp; Wednesday 11:00 am – noon</w:t>
            </w:r>
          </w:p>
          <w:p w:rsidR="005F6913" w:rsidRPr="00F62635" w:rsidRDefault="005F6913" w:rsidP="00F62635">
            <w:pPr>
              <w:spacing w:after="0" w:line="240" w:lineRule="auto"/>
              <w:jc w:val="both"/>
              <w:rPr>
                <w:rFonts w:ascii="Times New Roman" w:hAnsi="Times New Roman" w:cs="Times New Roman"/>
                <w:sz w:val="24"/>
                <w:szCs w:val="24"/>
              </w:rPr>
            </w:pPr>
            <w:r w:rsidRPr="00F62635">
              <w:rPr>
                <w:rFonts w:ascii="Times New Roman" w:hAnsi="Times New Roman" w:cs="Times New Roman"/>
                <w:sz w:val="24"/>
                <w:szCs w:val="24"/>
              </w:rPr>
              <w:t>Tuesday &amp; Thursday 11:00 am – noon</w:t>
            </w:r>
          </w:p>
          <w:p w:rsidR="005F6913" w:rsidRPr="00F62635" w:rsidRDefault="005F6913" w:rsidP="00F62635">
            <w:pPr>
              <w:spacing w:after="0" w:line="240" w:lineRule="auto"/>
              <w:jc w:val="both"/>
              <w:rPr>
                <w:rFonts w:ascii="Times New Roman" w:hAnsi="Times New Roman" w:cs="Times New Roman"/>
                <w:sz w:val="24"/>
                <w:szCs w:val="24"/>
              </w:rPr>
            </w:pPr>
            <w:r w:rsidRPr="00F62635">
              <w:rPr>
                <w:rFonts w:ascii="Times New Roman" w:hAnsi="Times New Roman" w:cs="Times New Roman"/>
                <w:sz w:val="24"/>
                <w:szCs w:val="24"/>
              </w:rPr>
              <w:t>Other times, by appointment/drop-in</w:t>
            </w:r>
          </w:p>
        </w:tc>
      </w:tr>
    </w:tbl>
    <w:p w:rsidR="005F6913" w:rsidRPr="000F69A5" w:rsidRDefault="005F6913" w:rsidP="00F62635">
      <w:pPr>
        <w:spacing w:after="0"/>
        <w:rPr>
          <w:rFonts w:ascii="Times New Roman" w:hAnsi="Times New Roman"/>
          <w:sz w:val="16"/>
          <w:szCs w:val="24"/>
        </w:rPr>
      </w:pPr>
    </w:p>
    <w:p w:rsidR="005F6913" w:rsidRPr="000F69A5" w:rsidRDefault="005F6913" w:rsidP="00F62635">
      <w:pPr>
        <w:spacing w:after="0"/>
        <w:rPr>
          <w:rFonts w:ascii="Times New Roman" w:hAnsi="Times New Roman"/>
          <w:sz w:val="16"/>
          <w:szCs w:val="24"/>
        </w:rPr>
      </w:pPr>
    </w:p>
    <w:p w:rsidR="006C4CB6" w:rsidRPr="00F62635" w:rsidRDefault="005F6913" w:rsidP="00F62635">
      <w:pPr>
        <w:spacing w:after="0"/>
        <w:rPr>
          <w:rFonts w:ascii="Times New Roman" w:hAnsi="Times New Roman" w:cs="Times New Roman"/>
          <w:b/>
          <w:sz w:val="24"/>
          <w:szCs w:val="24"/>
        </w:rPr>
      </w:pPr>
      <w:r w:rsidRPr="00F62635">
        <w:rPr>
          <w:rFonts w:ascii="Times New Roman" w:hAnsi="Times New Roman" w:cs="Times New Roman"/>
          <w:b/>
          <w:sz w:val="24"/>
          <w:szCs w:val="24"/>
        </w:rPr>
        <w:t>Course Description</w:t>
      </w:r>
    </w:p>
    <w:p w:rsidR="005F6913" w:rsidRPr="00F62635" w:rsidRDefault="005F6913" w:rsidP="008440C3">
      <w:pPr>
        <w:spacing w:after="0" w:line="240" w:lineRule="auto"/>
        <w:rPr>
          <w:rFonts w:ascii="Times New Roman" w:eastAsia="Times New Roman" w:hAnsi="Times New Roman" w:cs="Times New Roman"/>
          <w:sz w:val="24"/>
          <w:szCs w:val="24"/>
        </w:rPr>
      </w:pPr>
      <w:r w:rsidRPr="00F62635">
        <w:rPr>
          <w:rFonts w:ascii="Times New Roman" w:eastAsia="Times New Roman" w:hAnsi="Times New Roman" w:cs="Times New Roman"/>
          <w:sz w:val="24"/>
          <w:szCs w:val="24"/>
        </w:rPr>
        <w:t>This course is designed to increase fluency in college-level written communication with an emphasis on organizational skills and language structure.  Students will have the opportunity to develop and/or improve the ability to analyze and critique texts in order to write about them.</w:t>
      </w:r>
    </w:p>
    <w:p w:rsidR="005F6913" w:rsidRPr="00F62635" w:rsidRDefault="003A1E8C" w:rsidP="008440C3">
      <w:pPr>
        <w:spacing w:after="0" w:line="240" w:lineRule="auto"/>
        <w:rPr>
          <w:rFonts w:ascii="Times New Roman" w:hAnsi="Times New Roman" w:cs="Times New Roman"/>
          <w:b/>
        </w:rPr>
      </w:pPr>
      <w:r w:rsidRPr="00F62635">
        <w:rPr>
          <w:rFonts w:ascii="Times New Roman" w:hAnsi="Times New Roman" w:cs="Times New Roman"/>
          <w:b/>
        </w:rPr>
        <w:br/>
      </w:r>
      <w:r w:rsidR="005F6913" w:rsidRPr="00F62635">
        <w:rPr>
          <w:rFonts w:ascii="Times New Roman" w:hAnsi="Times New Roman" w:cs="Times New Roman"/>
          <w:b/>
        </w:rPr>
        <w:t>Course Goals</w:t>
      </w:r>
    </w:p>
    <w:p w:rsidR="005F6913" w:rsidRPr="00F62635" w:rsidRDefault="005F6913" w:rsidP="008440C3">
      <w:pPr>
        <w:pStyle w:val="ListParagraph"/>
        <w:numPr>
          <w:ilvl w:val="0"/>
          <w:numId w:val="22"/>
        </w:numPr>
        <w:rPr>
          <w:rFonts w:eastAsia="Gulim"/>
          <w:color w:val="000000"/>
        </w:rPr>
      </w:pPr>
      <w:r w:rsidRPr="00F62635">
        <w:rPr>
          <w:rFonts w:eastAsia="Gulim"/>
          <w:color w:val="000000"/>
        </w:rPr>
        <w:t>To develop skills in academic writing.</w:t>
      </w:r>
    </w:p>
    <w:p w:rsidR="005F6913" w:rsidRPr="00F62635" w:rsidRDefault="005F6913" w:rsidP="008440C3">
      <w:pPr>
        <w:pStyle w:val="ListParagraph"/>
        <w:numPr>
          <w:ilvl w:val="0"/>
          <w:numId w:val="22"/>
        </w:numPr>
        <w:rPr>
          <w:rFonts w:eastAsia="Gulim"/>
          <w:color w:val="000000"/>
        </w:rPr>
      </w:pPr>
      <w:r w:rsidRPr="00F62635">
        <w:rPr>
          <w:rFonts w:eastAsia="Gulim"/>
          <w:color w:val="000000"/>
        </w:rPr>
        <w:t>To give students a set of concepts to help structure their thinking and work toward writing clear, persuasive, and stylish prose. This will be achieved by engaging various rhetorical strategies in response to a variety of interactions between writer, reader, text, topic, and moment.</w:t>
      </w:r>
    </w:p>
    <w:p w:rsidR="00F62635" w:rsidRPr="00F62635" w:rsidRDefault="00F62635" w:rsidP="008440C3">
      <w:pPr>
        <w:spacing w:after="0" w:line="240" w:lineRule="auto"/>
        <w:rPr>
          <w:rFonts w:ascii="Times New Roman" w:eastAsia="Gulim" w:hAnsi="Times New Roman" w:cs="Times New Roman"/>
          <w:color w:val="000000"/>
        </w:rPr>
      </w:pPr>
    </w:p>
    <w:p w:rsidR="005F6913" w:rsidRPr="00F62635" w:rsidRDefault="005F6913" w:rsidP="008440C3">
      <w:pPr>
        <w:spacing w:after="0" w:line="240" w:lineRule="auto"/>
        <w:rPr>
          <w:rFonts w:ascii="Times New Roman" w:hAnsi="Times New Roman" w:cs="Times New Roman"/>
          <w:b/>
        </w:rPr>
      </w:pPr>
      <w:r w:rsidRPr="00F62635">
        <w:rPr>
          <w:rFonts w:ascii="Times New Roman" w:hAnsi="Times New Roman" w:cs="Times New Roman"/>
          <w:b/>
        </w:rPr>
        <w:t>Objectives for Student Learning</w:t>
      </w:r>
    </w:p>
    <w:p w:rsidR="005F6913" w:rsidRPr="00F62635" w:rsidRDefault="005F6913" w:rsidP="008440C3">
      <w:pPr>
        <w:pStyle w:val="ListParagraph"/>
        <w:numPr>
          <w:ilvl w:val="0"/>
          <w:numId w:val="21"/>
        </w:numPr>
      </w:pPr>
      <w:r w:rsidRPr="00F62635">
        <w:t>Upon successful completion of this course, students will be able to:</w:t>
      </w:r>
    </w:p>
    <w:p w:rsidR="005F6913" w:rsidRPr="00F62635" w:rsidRDefault="005F6913" w:rsidP="008440C3">
      <w:pPr>
        <w:pStyle w:val="ListParagraph"/>
        <w:numPr>
          <w:ilvl w:val="0"/>
          <w:numId w:val="21"/>
        </w:numPr>
        <w:rPr>
          <w:rFonts w:eastAsia="Gulim"/>
          <w:color w:val="000000"/>
        </w:rPr>
      </w:pPr>
      <w:r w:rsidRPr="00F62635">
        <w:rPr>
          <w:rFonts w:eastAsia="Gulim"/>
          <w:color w:val="000000"/>
        </w:rPr>
        <w:t>incorporate a variety of tactics for generating ideas about a topic;</w:t>
      </w:r>
    </w:p>
    <w:p w:rsidR="005F6913" w:rsidRPr="00F62635" w:rsidRDefault="005F6913" w:rsidP="008440C3">
      <w:pPr>
        <w:pStyle w:val="ListParagraph"/>
        <w:numPr>
          <w:ilvl w:val="0"/>
          <w:numId w:val="21"/>
        </w:numPr>
        <w:rPr>
          <w:rFonts w:eastAsia="Gulim"/>
          <w:color w:val="000000"/>
        </w:rPr>
      </w:pPr>
      <w:r w:rsidRPr="00F62635">
        <w:rPr>
          <w:rFonts w:eastAsia="Gulim"/>
          <w:color w:val="000000"/>
        </w:rPr>
        <w:t>use systematic patterns of topic development and organization;</w:t>
      </w:r>
    </w:p>
    <w:p w:rsidR="005F6913" w:rsidRPr="00F62635" w:rsidRDefault="005F6913" w:rsidP="008440C3">
      <w:pPr>
        <w:pStyle w:val="ListParagraph"/>
        <w:numPr>
          <w:ilvl w:val="0"/>
          <w:numId w:val="21"/>
        </w:numPr>
        <w:rPr>
          <w:rFonts w:eastAsia="Gulim"/>
          <w:color w:val="000000"/>
        </w:rPr>
      </w:pPr>
      <w:r w:rsidRPr="00F62635">
        <w:rPr>
          <w:rFonts w:eastAsia="Gulim"/>
          <w:color w:val="000000"/>
        </w:rPr>
        <w:t>meet the usage standards and sophistication level of the audience being addressed;</w:t>
      </w:r>
    </w:p>
    <w:p w:rsidR="005F6913" w:rsidRPr="00F62635" w:rsidRDefault="005F6913" w:rsidP="008440C3">
      <w:pPr>
        <w:pStyle w:val="ListParagraph"/>
        <w:numPr>
          <w:ilvl w:val="0"/>
          <w:numId w:val="21"/>
        </w:numPr>
        <w:rPr>
          <w:rFonts w:eastAsia="Gulim"/>
          <w:color w:val="000000"/>
        </w:rPr>
      </w:pPr>
      <w:r w:rsidRPr="00F62635">
        <w:rPr>
          <w:rFonts w:eastAsia="Gulim"/>
          <w:color w:val="000000"/>
        </w:rPr>
        <w:t>integrate techniques for making writing more cohesive and coherent;</w:t>
      </w:r>
    </w:p>
    <w:p w:rsidR="005F6913" w:rsidRPr="00F62635" w:rsidRDefault="005F6913" w:rsidP="008440C3">
      <w:pPr>
        <w:pStyle w:val="ListParagraph"/>
        <w:numPr>
          <w:ilvl w:val="0"/>
          <w:numId w:val="21"/>
        </w:numPr>
        <w:rPr>
          <w:rFonts w:eastAsia="Gulim"/>
          <w:color w:val="000000"/>
        </w:rPr>
      </w:pPr>
      <w:r w:rsidRPr="00F62635">
        <w:rPr>
          <w:rFonts w:eastAsia="Gulim"/>
          <w:color w:val="000000"/>
        </w:rPr>
        <w:t>develop strategies for revision that will carry into other classes and contexts;</w:t>
      </w:r>
    </w:p>
    <w:p w:rsidR="005F6913" w:rsidRPr="00F62635" w:rsidRDefault="005F6913" w:rsidP="008440C3">
      <w:pPr>
        <w:pStyle w:val="ListParagraph"/>
        <w:numPr>
          <w:ilvl w:val="0"/>
          <w:numId w:val="21"/>
        </w:numPr>
        <w:rPr>
          <w:rFonts w:eastAsia="Gulim"/>
          <w:color w:val="000000"/>
        </w:rPr>
      </w:pPr>
      <w:r w:rsidRPr="00F62635">
        <w:rPr>
          <w:rFonts w:eastAsia="Gulim"/>
          <w:color w:val="000000"/>
        </w:rPr>
        <w:t>use the academic conventions of incorporating and citing the words and ideas of others;</w:t>
      </w:r>
    </w:p>
    <w:p w:rsidR="005F6913" w:rsidRPr="006C4CB6" w:rsidRDefault="005F6913" w:rsidP="008440C3">
      <w:pPr>
        <w:pStyle w:val="ListParagraph"/>
        <w:numPr>
          <w:ilvl w:val="0"/>
          <w:numId w:val="21"/>
        </w:numPr>
      </w:pPr>
      <w:r w:rsidRPr="00F62635">
        <w:rPr>
          <w:rFonts w:eastAsia="Gulim"/>
          <w:color w:val="000000"/>
        </w:rPr>
        <w:t>develop the habit of thinking critically both about ideas and about sources of information; and</w:t>
      </w:r>
    </w:p>
    <w:p w:rsidR="005F6913" w:rsidRPr="006C4CB6" w:rsidRDefault="005F6913" w:rsidP="008440C3">
      <w:pPr>
        <w:pStyle w:val="ListParagraph"/>
        <w:numPr>
          <w:ilvl w:val="0"/>
          <w:numId w:val="21"/>
        </w:numPr>
      </w:pPr>
      <w:r w:rsidRPr="006C4CB6">
        <w:t>edit writing for correct word choice, grammar usage, capitalization, punctuation, and spelling.</w:t>
      </w:r>
    </w:p>
    <w:p w:rsidR="003E68DD" w:rsidRDefault="003E68DD" w:rsidP="00F62635">
      <w:pPr>
        <w:spacing w:after="0"/>
        <w:rPr>
          <w:rFonts w:ascii="Times New Roman" w:hAnsi="Times New Roman"/>
          <w:b/>
        </w:rPr>
      </w:pPr>
    </w:p>
    <w:p w:rsidR="005F6913" w:rsidRPr="006C4CB6" w:rsidRDefault="005F6913" w:rsidP="00F62635">
      <w:pPr>
        <w:spacing w:after="0"/>
        <w:rPr>
          <w:rFonts w:ascii="Times New Roman" w:hAnsi="Times New Roman"/>
          <w:b/>
        </w:rPr>
      </w:pPr>
      <w:r w:rsidRPr="006C4CB6">
        <w:rPr>
          <w:rFonts w:ascii="Times New Roman" w:hAnsi="Times New Roman"/>
          <w:b/>
        </w:rPr>
        <w:t>Required Texts and Materials</w:t>
      </w:r>
    </w:p>
    <w:p w:rsidR="005F6913" w:rsidRPr="006C4CB6" w:rsidRDefault="005F6913" w:rsidP="00F62635">
      <w:pPr>
        <w:spacing w:after="0" w:line="240" w:lineRule="auto"/>
        <w:ind w:left="720" w:hanging="720"/>
        <w:rPr>
          <w:rFonts w:ascii="Times New Roman" w:hAnsi="Times New Roman"/>
        </w:rPr>
      </w:pPr>
      <w:r w:rsidRPr="006C4CB6">
        <w:rPr>
          <w:rFonts w:ascii="Times New Roman" w:hAnsi="Times New Roman"/>
        </w:rPr>
        <w:t xml:space="preserve">Cooley, Thomas.  </w:t>
      </w:r>
      <w:r w:rsidRPr="006C4CB6">
        <w:rPr>
          <w:rFonts w:ascii="Times New Roman" w:hAnsi="Times New Roman"/>
          <w:i/>
        </w:rPr>
        <w:t>The Norton Sampler: Short Essays for Composition</w:t>
      </w:r>
      <w:r w:rsidRPr="006C4CB6">
        <w:rPr>
          <w:rFonts w:ascii="Times New Roman" w:hAnsi="Times New Roman"/>
        </w:rPr>
        <w:t>. 7</w:t>
      </w:r>
      <w:r w:rsidRPr="006C4CB6">
        <w:rPr>
          <w:rFonts w:ascii="Times New Roman" w:hAnsi="Times New Roman"/>
          <w:vertAlign w:val="superscript"/>
        </w:rPr>
        <w:t>th</w:t>
      </w:r>
      <w:r w:rsidRPr="006C4CB6">
        <w:rPr>
          <w:rFonts w:ascii="Times New Roman" w:hAnsi="Times New Roman"/>
        </w:rPr>
        <w:t xml:space="preserve"> ed. New York: W.W. Norton and Co., 2010.  Print.</w:t>
      </w:r>
    </w:p>
    <w:p w:rsidR="005F6913" w:rsidRPr="006C4CB6" w:rsidRDefault="005F6913" w:rsidP="00F62635">
      <w:pPr>
        <w:spacing w:after="0" w:line="240" w:lineRule="auto"/>
        <w:ind w:left="720" w:hanging="720"/>
        <w:rPr>
          <w:rFonts w:ascii="Times New Roman" w:hAnsi="Times New Roman"/>
        </w:rPr>
      </w:pPr>
      <w:r w:rsidRPr="006C4CB6">
        <w:rPr>
          <w:rFonts w:ascii="Times New Roman" w:hAnsi="Times New Roman"/>
        </w:rPr>
        <w:t xml:space="preserve">Hacker, Diana and Nancy Sommers. </w:t>
      </w:r>
      <w:r w:rsidRPr="006C4CB6">
        <w:rPr>
          <w:rFonts w:ascii="Times New Roman" w:hAnsi="Times New Roman"/>
          <w:i/>
        </w:rPr>
        <w:t>Rules for Writers. 7</w:t>
      </w:r>
      <w:r w:rsidRPr="006C4CB6">
        <w:rPr>
          <w:rFonts w:ascii="Times New Roman" w:hAnsi="Times New Roman"/>
          <w:i/>
          <w:vertAlign w:val="superscript"/>
        </w:rPr>
        <w:t>th</w:t>
      </w:r>
      <w:r w:rsidRPr="006C4CB6">
        <w:rPr>
          <w:rFonts w:ascii="Times New Roman" w:hAnsi="Times New Roman"/>
          <w:i/>
        </w:rPr>
        <w:t xml:space="preserve"> Edition (plus CompClass). </w:t>
      </w:r>
      <w:r w:rsidRPr="006C4CB6">
        <w:rPr>
          <w:rFonts w:ascii="Times New Roman" w:hAnsi="Times New Roman"/>
        </w:rPr>
        <w:t>New York: Bedford/St. Martin’s, 2012. Print.</w:t>
      </w:r>
    </w:p>
    <w:p w:rsidR="005F6913" w:rsidRPr="006C4CB6" w:rsidRDefault="005F6913" w:rsidP="00F62635">
      <w:pPr>
        <w:spacing w:after="0"/>
        <w:rPr>
          <w:rFonts w:ascii="Times New Roman" w:hAnsi="Times New Roman"/>
        </w:rPr>
      </w:pPr>
      <w:r w:rsidRPr="006C4CB6">
        <w:rPr>
          <w:rFonts w:ascii="Times New Roman" w:hAnsi="Times New Roman"/>
        </w:rPr>
        <w:t xml:space="preserve">Reading packet (distributed in class and available as a </w:t>
      </w:r>
      <w:r w:rsidR="000570A0">
        <w:rPr>
          <w:rFonts w:ascii="Times New Roman" w:hAnsi="Times New Roman"/>
        </w:rPr>
        <w:t>PDF</w:t>
      </w:r>
      <w:r w:rsidRPr="006C4CB6">
        <w:rPr>
          <w:rFonts w:ascii="Times New Roman" w:hAnsi="Times New Roman"/>
        </w:rPr>
        <w:t xml:space="preserve"> on the Moodle classroom space)</w:t>
      </w:r>
    </w:p>
    <w:p w:rsidR="005F6913" w:rsidRPr="006C4CB6" w:rsidRDefault="005F6913" w:rsidP="00F62635">
      <w:pPr>
        <w:spacing w:after="0"/>
        <w:rPr>
          <w:rFonts w:ascii="Times New Roman" w:hAnsi="Times New Roman"/>
        </w:rPr>
      </w:pPr>
      <w:r w:rsidRPr="006C4CB6">
        <w:rPr>
          <w:rFonts w:ascii="Times New Roman" w:hAnsi="Times New Roman"/>
        </w:rPr>
        <w:t>Regular access to a computer, printer, and the internet</w:t>
      </w:r>
    </w:p>
    <w:p w:rsidR="003A1E8C" w:rsidRPr="006C4CB6" w:rsidRDefault="003A1E8C" w:rsidP="003A1E8C">
      <w:pPr>
        <w:pStyle w:val="Heading5"/>
        <w:spacing w:before="0" w:line="240" w:lineRule="auto"/>
        <w:rPr>
          <w:rFonts w:ascii="Times New Roman" w:hAnsi="Times New Roman"/>
          <w:smallCaps/>
        </w:rPr>
      </w:pPr>
    </w:p>
    <w:p w:rsidR="006C4CB6" w:rsidRPr="008440C3" w:rsidRDefault="006C4CB6" w:rsidP="006C4CB6">
      <w:pPr>
        <w:pStyle w:val="Heading5"/>
        <w:spacing w:before="0" w:line="240" w:lineRule="auto"/>
        <w:rPr>
          <w:rFonts w:ascii="Times New Roman" w:hAnsi="Times New Roman"/>
          <w:b/>
        </w:rPr>
      </w:pPr>
      <w:r w:rsidRPr="008440C3">
        <w:rPr>
          <w:rFonts w:ascii="Times New Roman" w:hAnsi="Times New Roman"/>
          <w:b/>
          <w:bCs/>
        </w:rPr>
        <w:t>Grading Scale</w:t>
      </w:r>
    </w:p>
    <w:tbl>
      <w:tblPr>
        <w:tblpPr w:leftFromText="180" w:rightFromText="180" w:vertAnchor="text" w:horzAnchor="margin"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774"/>
        <w:gridCol w:w="868"/>
        <w:gridCol w:w="2029"/>
        <w:gridCol w:w="1039"/>
        <w:gridCol w:w="2706"/>
      </w:tblGrid>
      <w:tr w:rsidR="006C4CB6" w:rsidRPr="006C4CB6" w:rsidTr="006C4CB6">
        <w:trPr>
          <w:trHeight w:val="144"/>
        </w:trPr>
        <w:tc>
          <w:tcPr>
            <w:tcW w:w="0" w:type="auto"/>
            <w:gridSpan w:val="2"/>
            <w:shd w:val="clear" w:color="auto" w:fill="E5DFEC"/>
            <w:noWrap/>
            <w:vAlign w:val="center"/>
          </w:tcPr>
          <w:p w:rsidR="006C4CB6" w:rsidRPr="006C4CB6" w:rsidRDefault="006C4CB6" w:rsidP="006C4CB6">
            <w:pPr>
              <w:spacing w:after="0" w:line="240" w:lineRule="auto"/>
              <w:rPr>
                <w:rFonts w:ascii="Times New Roman" w:hAnsi="Times New Roman"/>
              </w:rPr>
            </w:pPr>
          </w:p>
        </w:tc>
        <w:tc>
          <w:tcPr>
            <w:tcW w:w="0" w:type="auto"/>
            <w:vAlign w:val="center"/>
          </w:tcPr>
          <w:p w:rsidR="006C4CB6" w:rsidRPr="006C4CB6" w:rsidRDefault="006C4CB6" w:rsidP="006C4CB6">
            <w:pPr>
              <w:spacing w:after="0" w:line="240" w:lineRule="auto"/>
              <w:jc w:val="center"/>
              <w:rPr>
                <w:rFonts w:ascii="Times New Roman" w:hAnsi="Times New Roman"/>
                <w:b/>
              </w:rPr>
            </w:pPr>
            <w:r w:rsidRPr="006C4CB6">
              <w:rPr>
                <w:rFonts w:ascii="Times New Roman" w:hAnsi="Times New Roman"/>
                <w:b/>
              </w:rPr>
              <w:t>A</w:t>
            </w:r>
          </w:p>
        </w:tc>
        <w:tc>
          <w:tcPr>
            <w:tcW w:w="0" w:type="auto"/>
            <w:vAlign w:val="center"/>
          </w:tcPr>
          <w:p w:rsidR="006C4CB6" w:rsidRPr="006C4CB6" w:rsidRDefault="006C4CB6" w:rsidP="006C4CB6">
            <w:pPr>
              <w:spacing w:after="0" w:line="240" w:lineRule="auto"/>
              <w:rPr>
                <w:rFonts w:ascii="Times New Roman" w:hAnsi="Times New Roman"/>
              </w:rPr>
            </w:pPr>
            <w:r w:rsidRPr="006C4CB6">
              <w:rPr>
                <w:rFonts w:ascii="Times New Roman" w:hAnsi="Times New Roman"/>
              </w:rPr>
              <w:t>93-100%</w:t>
            </w:r>
          </w:p>
        </w:tc>
        <w:tc>
          <w:tcPr>
            <w:tcW w:w="0" w:type="auto"/>
            <w:vAlign w:val="center"/>
          </w:tcPr>
          <w:p w:rsidR="006C4CB6" w:rsidRPr="006C4CB6" w:rsidRDefault="006C4CB6" w:rsidP="006C4CB6">
            <w:pPr>
              <w:spacing w:after="0" w:line="240" w:lineRule="auto"/>
              <w:jc w:val="center"/>
              <w:rPr>
                <w:rFonts w:ascii="Times New Roman" w:hAnsi="Times New Roman"/>
                <w:b/>
              </w:rPr>
            </w:pPr>
            <w:r w:rsidRPr="006C4CB6">
              <w:rPr>
                <w:rFonts w:ascii="Times New Roman" w:hAnsi="Times New Roman"/>
                <w:b/>
              </w:rPr>
              <w:t>A-</w:t>
            </w:r>
          </w:p>
        </w:tc>
        <w:tc>
          <w:tcPr>
            <w:tcW w:w="0" w:type="auto"/>
            <w:shd w:val="clear" w:color="auto" w:fill="auto"/>
            <w:vAlign w:val="center"/>
          </w:tcPr>
          <w:p w:rsidR="006C4CB6" w:rsidRPr="006C4CB6" w:rsidRDefault="006C4CB6" w:rsidP="006C4CB6">
            <w:pPr>
              <w:spacing w:after="0" w:line="240" w:lineRule="auto"/>
              <w:rPr>
                <w:rFonts w:ascii="Times New Roman" w:hAnsi="Times New Roman"/>
              </w:rPr>
            </w:pPr>
            <w:r w:rsidRPr="006C4CB6">
              <w:rPr>
                <w:rFonts w:ascii="Times New Roman" w:hAnsi="Times New Roman"/>
              </w:rPr>
              <w:t>90-92%</w:t>
            </w:r>
          </w:p>
        </w:tc>
      </w:tr>
      <w:tr w:rsidR="006C4CB6" w:rsidRPr="006C4CB6" w:rsidTr="006C4CB6">
        <w:trPr>
          <w:trHeight w:val="144"/>
        </w:trPr>
        <w:tc>
          <w:tcPr>
            <w:tcW w:w="0" w:type="auto"/>
            <w:shd w:val="clear" w:color="auto" w:fill="auto"/>
            <w:noWrap/>
            <w:vAlign w:val="center"/>
          </w:tcPr>
          <w:p w:rsidR="006C4CB6" w:rsidRPr="006C4CB6" w:rsidRDefault="006C4CB6" w:rsidP="006C4CB6">
            <w:pPr>
              <w:spacing w:after="0" w:line="240" w:lineRule="auto"/>
              <w:jc w:val="center"/>
              <w:rPr>
                <w:rFonts w:ascii="Times New Roman" w:hAnsi="Times New Roman"/>
                <w:b/>
                <w:bCs/>
              </w:rPr>
            </w:pPr>
            <w:r w:rsidRPr="006C4CB6">
              <w:rPr>
                <w:rFonts w:ascii="Times New Roman" w:hAnsi="Times New Roman"/>
                <w:b/>
                <w:bCs/>
              </w:rPr>
              <w:t>B+</w:t>
            </w:r>
          </w:p>
        </w:tc>
        <w:tc>
          <w:tcPr>
            <w:tcW w:w="0" w:type="auto"/>
            <w:vAlign w:val="center"/>
          </w:tcPr>
          <w:p w:rsidR="006C4CB6" w:rsidRPr="006C4CB6" w:rsidRDefault="006C4CB6" w:rsidP="006C4CB6">
            <w:pPr>
              <w:spacing w:after="0" w:line="240" w:lineRule="auto"/>
              <w:rPr>
                <w:rFonts w:ascii="Times New Roman" w:hAnsi="Times New Roman"/>
              </w:rPr>
            </w:pPr>
            <w:r w:rsidRPr="006C4CB6">
              <w:rPr>
                <w:rFonts w:ascii="Times New Roman" w:hAnsi="Times New Roman"/>
              </w:rPr>
              <w:t>87-89%</w:t>
            </w:r>
          </w:p>
        </w:tc>
        <w:tc>
          <w:tcPr>
            <w:tcW w:w="0" w:type="auto"/>
            <w:vAlign w:val="center"/>
          </w:tcPr>
          <w:p w:rsidR="006C4CB6" w:rsidRPr="006C4CB6" w:rsidRDefault="006C4CB6" w:rsidP="006C4CB6">
            <w:pPr>
              <w:spacing w:after="0" w:line="240" w:lineRule="auto"/>
              <w:jc w:val="center"/>
              <w:rPr>
                <w:rFonts w:ascii="Times New Roman" w:hAnsi="Times New Roman"/>
                <w:b/>
              </w:rPr>
            </w:pPr>
            <w:r w:rsidRPr="006C4CB6">
              <w:rPr>
                <w:rFonts w:ascii="Times New Roman" w:hAnsi="Times New Roman"/>
                <w:b/>
              </w:rPr>
              <w:t>B</w:t>
            </w:r>
          </w:p>
        </w:tc>
        <w:tc>
          <w:tcPr>
            <w:tcW w:w="0" w:type="auto"/>
            <w:vAlign w:val="center"/>
          </w:tcPr>
          <w:p w:rsidR="006C4CB6" w:rsidRPr="006C4CB6" w:rsidRDefault="006C4CB6" w:rsidP="006C4CB6">
            <w:pPr>
              <w:spacing w:after="0" w:line="240" w:lineRule="auto"/>
              <w:rPr>
                <w:rFonts w:ascii="Times New Roman" w:hAnsi="Times New Roman"/>
              </w:rPr>
            </w:pPr>
            <w:r w:rsidRPr="006C4CB6">
              <w:rPr>
                <w:rFonts w:ascii="Times New Roman" w:hAnsi="Times New Roman"/>
              </w:rPr>
              <w:t>83-86%</w:t>
            </w:r>
          </w:p>
        </w:tc>
        <w:tc>
          <w:tcPr>
            <w:tcW w:w="0" w:type="auto"/>
            <w:vAlign w:val="center"/>
          </w:tcPr>
          <w:p w:rsidR="006C4CB6" w:rsidRPr="006C4CB6" w:rsidRDefault="006C4CB6" w:rsidP="006C4CB6">
            <w:pPr>
              <w:spacing w:after="0" w:line="240" w:lineRule="auto"/>
              <w:jc w:val="center"/>
              <w:rPr>
                <w:rFonts w:ascii="Times New Roman" w:hAnsi="Times New Roman"/>
                <w:b/>
              </w:rPr>
            </w:pPr>
            <w:r w:rsidRPr="006C4CB6">
              <w:rPr>
                <w:rFonts w:ascii="Times New Roman" w:hAnsi="Times New Roman"/>
                <w:b/>
              </w:rPr>
              <w:t>B-</w:t>
            </w:r>
          </w:p>
        </w:tc>
        <w:tc>
          <w:tcPr>
            <w:tcW w:w="0" w:type="auto"/>
            <w:shd w:val="clear" w:color="auto" w:fill="auto"/>
            <w:vAlign w:val="center"/>
          </w:tcPr>
          <w:p w:rsidR="006C4CB6" w:rsidRPr="006C4CB6" w:rsidRDefault="006C4CB6" w:rsidP="006C4CB6">
            <w:pPr>
              <w:spacing w:after="0" w:line="240" w:lineRule="auto"/>
              <w:rPr>
                <w:rFonts w:ascii="Times New Roman" w:hAnsi="Times New Roman"/>
              </w:rPr>
            </w:pPr>
            <w:r w:rsidRPr="006C4CB6">
              <w:rPr>
                <w:rFonts w:ascii="Times New Roman" w:hAnsi="Times New Roman"/>
              </w:rPr>
              <w:t>80-82%</w:t>
            </w:r>
          </w:p>
        </w:tc>
      </w:tr>
      <w:tr w:rsidR="006C4CB6" w:rsidRPr="006C4CB6" w:rsidTr="006C4CB6">
        <w:trPr>
          <w:trHeight w:val="144"/>
        </w:trPr>
        <w:tc>
          <w:tcPr>
            <w:tcW w:w="0" w:type="auto"/>
            <w:shd w:val="clear" w:color="auto" w:fill="auto"/>
            <w:noWrap/>
            <w:vAlign w:val="center"/>
          </w:tcPr>
          <w:p w:rsidR="006C4CB6" w:rsidRPr="006C4CB6" w:rsidRDefault="006C4CB6" w:rsidP="006C4CB6">
            <w:pPr>
              <w:spacing w:after="0" w:line="240" w:lineRule="auto"/>
              <w:jc w:val="center"/>
              <w:rPr>
                <w:rFonts w:ascii="Times New Roman" w:hAnsi="Times New Roman"/>
                <w:b/>
                <w:bCs/>
              </w:rPr>
            </w:pPr>
            <w:r w:rsidRPr="006C4CB6">
              <w:rPr>
                <w:rFonts w:ascii="Times New Roman" w:hAnsi="Times New Roman"/>
                <w:b/>
                <w:bCs/>
              </w:rPr>
              <w:t>C+</w:t>
            </w:r>
          </w:p>
        </w:tc>
        <w:tc>
          <w:tcPr>
            <w:tcW w:w="0" w:type="auto"/>
            <w:vAlign w:val="center"/>
          </w:tcPr>
          <w:p w:rsidR="006C4CB6" w:rsidRPr="006C4CB6" w:rsidRDefault="006C4CB6" w:rsidP="006C4CB6">
            <w:pPr>
              <w:spacing w:after="0" w:line="240" w:lineRule="auto"/>
              <w:rPr>
                <w:rFonts w:ascii="Times New Roman" w:hAnsi="Times New Roman"/>
              </w:rPr>
            </w:pPr>
            <w:r w:rsidRPr="006C4CB6">
              <w:rPr>
                <w:rFonts w:ascii="Times New Roman" w:hAnsi="Times New Roman"/>
              </w:rPr>
              <w:t>77-79%</w:t>
            </w:r>
          </w:p>
        </w:tc>
        <w:tc>
          <w:tcPr>
            <w:tcW w:w="0" w:type="auto"/>
            <w:shd w:val="clear" w:color="auto" w:fill="auto"/>
            <w:vAlign w:val="center"/>
          </w:tcPr>
          <w:p w:rsidR="006C4CB6" w:rsidRPr="006C4CB6" w:rsidRDefault="006C4CB6" w:rsidP="006C4CB6">
            <w:pPr>
              <w:spacing w:after="0" w:line="240" w:lineRule="auto"/>
              <w:jc w:val="center"/>
              <w:rPr>
                <w:rFonts w:ascii="Times New Roman" w:hAnsi="Times New Roman"/>
                <w:b/>
              </w:rPr>
            </w:pPr>
            <w:r w:rsidRPr="006C4CB6">
              <w:rPr>
                <w:rFonts w:ascii="Times New Roman" w:hAnsi="Times New Roman"/>
                <w:b/>
              </w:rPr>
              <w:t>C</w:t>
            </w:r>
          </w:p>
        </w:tc>
        <w:tc>
          <w:tcPr>
            <w:tcW w:w="0" w:type="auto"/>
            <w:shd w:val="clear" w:color="auto" w:fill="auto"/>
            <w:vAlign w:val="center"/>
          </w:tcPr>
          <w:p w:rsidR="006C4CB6" w:rsidRPr="006C4CB6" w:rsidRDefault="006C4CB6" w:rsidP="006C4CB6">
            <w:pPr>
              <w:spacing w:after="0" w:line="240" w:lineRule="auto"/>
              <w:rPr>
                <w:rFonts w:ascii="Times New Roman" w:hAnsi="Times New Roman"/>
              </w:rPr>
            </w:pPr>
            <w:r w:rsidRPr="006C4CB6">
              <w:rPr>
                <w:rFonts w:ascii="Times New Roman" w:hAnsi="Times New Roman"/>
              </w:rPr>
              <w:t>72-76%</w:t>
            </w:r>
          </w:p>
        </w:tc>
        <w:tc>
          <w:tcPr>
            <w:tcW w:w="0" w:type="auto"/>
            <w:shd w:val="clear" w:color="auto" w:fill="auto"/>
            <w:vAlign w:val="center"/>
          </w:tcPr>
          <w:p w:rsidR="006C4CB6" w:rsidRPr="006C4CB6" w:rsidRDefault="006C4CB6" w:rsidP="006C4CB6">
            <w:pPr>
              <w:spacing w:after="0" w:line="240" w:lineRule="auto"/>
              <w:jc w:val="center"/>
              <w:rPr>
                <w:rFonts w:ascii="Times New Roman" w:hAnsi="Times New Roman"/>
                <w:b/>
              </w:rPr>
            </w:pPr>
            <w:r w:rsidRPr="006C4CB6">
              <w:rPr>
                <w:rFonts w:ascii="Times New Roman" w:hAnsi="Times New Roman"/>
                <w:b/>
              </w:rPr>
              <w:t>F</w:t>
            </w:r>
          </w:p>
        </w:tc>
        <w:tc>
          <w:tcPr>
            <w:tcW w:w="0" w:type="auto"/>
            <w:shd w:val="clear" w:color="auto" w:fill="auto"/>
            <w:vAlign w:val="center"/>
          </w:tcPr>
          <w:p w:rsidR="006C4CB6" w:rsidRPr="006C4CB6" w:rsidRDefault="006C4CB6" w:rsidP="006C4CB6">
            <w:pPr>
              <w:spacing w:after="0" w:line="240" w:lineRule="auto"/>
              <w:rPr>
                <w:rFonts w:ascii="Times New Roman" w:hAnsi="Times New Roman"/>
              </w:rPr>
            </w:pPr>
            <w:r w:rsidRPr="006C4CB6">
              <w:rPr>
                <w:rFonts w:ascii="Times New Roman" w:hAnsi="Times New Roman"/>
              </w:rPr>
              <w:t>71% and below</w:t>
            </w:r>
          </w:p>
        </w:tc>
      </w:tr>
      <w:tr w:rsidR="006C4CB6" w:rsidRPr="006C4CB6" w:rsidTr="006C4CB6">
        <w:trPr>
          <w:trHeight w:val="144"/>
        </w:trPr>
        <w:tc>
          <w:tcPr>
            <w:tcW w:w="0" w:type="auto"/>
            <w:gridSpan w:val="6"/>
            <w:shd w:val="clear" w:color="auto" w:fill="E5DFEC"/>
            <w:noWrap/>
            <w:vAlign w:val="center"/>
          </w:tcPr>
          <w:p w:rsidR="006C4CB6" w:rsidRPr="006C4CB6" w:rsidRDefault="006C4CB6" w:rsidP="006C4CB6">
            <w:pPr>
              <w:spacing w:after="0" w:line="240" w:lineRule="auto"/>
              <w:jc w:val="center"/>
              <w:rPr>
                <w:rFonts w:ascii="Times New Roman" w:hAnsi="Times New Roman"/>
                <w:i/>
              </w:rPr>
            </w:pPr>
            <w:r w:rsidRPr="006C4CB6">
              <w:rPr>
                <w:rFonts w:ascii="Times New Roman" w:hAnsi="Times New Roman"/>
                <w:b/>
                <w:i/>
              </w:rPr>
              <w:t>***</w:t>
            </w:r>
            <w:r w:rsidRPr="006C4CB6">
              <w:rPr>
                <w:rFonts w:ascii="Times New Roman" w:hAnsi="Times New Roman"/>
                <w:i/>
              </w:rPr>
              <w:t xml:space="preserve"> Students must earn at least a C in ENGL 105S in order to proceed to ENGL 107 </w:t>
            </w:r>
            <w:r w:rsidRPr="006C4CB6">
              <w:rPr>
                <w:rFonts w:ascii="Times New Roman" w:hAnsi="Times New Roman"/>
                <w:b/>
                <w:i/>
              </w:rPr>
              <w:t>***</w:t>
            </w:r>
          </w:p>
        </w:tc>
      </w:tr>
    </w:tbl>
    <w:p w:rsidR="006C4CB6" w:rsidRPr="006C4CB6" w:rsidRDefault="006C4CB6" w:rsidP="006C4CB6">
      <w:pPr>
        <w:pStyle w:val="Heading5"/>
        <w:spacing w:before="0" w:line="240" w:lineRule="auto"/>
        <w:rPr>
          <w:rFonts w:ascii="Times New Roman" w:hAnsi="Times New Roman"/>
          <w:smallCaps/>
        </w:rPr>
      </w:pPr>
    </w:p>
    <w:p w:rsidR="005F6913" w:rsidRPr="006C4CB6" w:rsidRDefault="005F6913" w:rsidP="006C4CB6">
      <w:pPr>
        <w:pStyle w:val="Heading5"/>
        <w:spacing w:before="0" w:line="240" w:lineRule="auto"/>
        <w:rPr>
          <w:rFonts w:ascii="Times New Roman" w:hAnsi="Times New Roman"/>
        </w:rPr>
      </w:pPr>
      <w:r w:rsidRPr="006C4CB6">
        <w:rPr>
          <w:rFonts w:ascii="Times New Roman" w:hAnsi="Times New Roman"/>
          <w:b/>
        </w:rPr>
        <w:t>Final Grade Breakdown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8"/>
        <w:gridCol w:w="1978"/>
      </w:tblGrid>
      <w:tr w:rsidR="005F6913" w:rsidRPr="006C4CB6" w:rsidTr="005F6913">
        <w:tc>
          <w:tcPr>
            <w:tcW w:w="3962" w:type="pct"/>
            <w:shd w:val="clear" w:color="auto" w:fill="E5DFEC"/>
            <w:vAlign w:val="center"/>
          </w:tcPr>
          <w:p w:rsidR="005F6913" w:rsidRPr="006C4CB6" w:rsidRDefault="005F6913" w:rsidP="003A1E8C">
            <w:pPr>
              <w:spacing w:after="0" w:line="240" w:lineRule="auto"/>
              <w:rPr>
                <w:rFonts w:ascii="Times New Roman" w:hAnsi="Times New Roman"/>
                <w:b/>
                <w:smallCaps/>
              </w:rPr>
            </w:pPr>
            <w:r w:rsidRPr="006C4CB6">
              <w:rPr>
                <w:rFonts w:ascii="Times New Roman" w:hAnsi="Times New Roman"/>
                <w:b/>
                <w:smallCaps/>
              </w:rPr>
              <w:t>Assignment</w:t>
            </w:r>
          </w:p>
        </w:tc>
        <w:tc>
          <w:tcPr>
            <w:tcW w:w="1038" w:type="pct"/>
            <w:shd w:val="clear" w:color="auto" w:fill="E5DFEC"/>
            <w:tcMar>
              <w:left w:w="0" w:type="dxa"/>
              <w:right w:w="58" w:type="dxa"/>
            </w:tcMar>
            <w:vAlign w:val="center"/>
          </w:tcPr>
          <w:p w:rsidR="005F6913" w:rsidRPr="006C4CB6" w:rsidRDefault="005F6913" w:rsidP="003A1E8C">
            <w:pPr>
              <w:spacing w:after="0" w:line="240" w:lineRule="auto"/>
              <w:jc w:val="right"/>
              <w:rPr>
                <w:rFonts w:ascii="Times New Roman" w:hAnsi="Times New Roman"/>
                <w:b/>
                <w:smallCaps/>
              </w:rPr>
            </w:pPr>
            <w:r w:rsidRPr="006C4CB6">
              <w:rPr>
                <w:rFonts w:ascii="Times New Roman" w:hAnsi="Times New Roman"/>
                <w:b/>
                <w:smallCaps/>
              </w:rPr>
              <w:t>% of Final Grade</w:t>
            </w:r>
          </w:p>
        </w:tc>
      </w:tr>
      <w:tr w:rsidR="005F6913" w:rsidRPr="006C4CB6" w:rsidTr="005F6913">
        <w:tc>
          <w:tcPr>
            <w:tcW w:w="3962" w:type="pct"/>
            <w:shd w:val="clear" w:color="auto" w:fill="auto"/>
          </w:tcPr>
          <w:p w:rsidR="005F6913" w:rsidRPr="006C4CB6" w:rsidRDefault="005F6913" w:rsidP="003A1E8C">
            <w:pPr>
              <w:spacing w:after="0" w:line="240" w:lineRule="auto"/>
              <w:rPr>
                <w:rFonts w:ascii="Times New Roman" w:hAnsi="Times New Roman"/>
                <w:b/>
              </w:rPr>
            </w:pPr>
            <w:r w:rsidRPr="006C4CB6">
              <w:rPr>
                <w:rFonts w:ascii="Times New Roman" w:hAnsi="Times New Roman"/>
                <w:b/>
              </w:rPr>
              <w:t>Classwork</w:t>
            </w:r>
          </w:p>
          <w:p w:rsidR="005F6913" w:rsidRPr="006C4CB6" w:rsidRDefault="005F6913" w:rsidP="003A1E8C">
            <w:pPr>
              <w:spacing w:after="0" w:line="240" w:lineRule="auto"/>
              <w:ind w:left="270"/>
              <w:rPr>
                <w:rFonts w:ascii="Times New Roman" w:hAnsi="Times New Roman"/>
              </w:rPr>
            </w:pPr>
            <w:r w:rsidRPr="006C4CB6">
              <w:rPr>
                <w:rFonts w:ascii="Times New Roman" w:hAnsi="Times New Roman"/>
              </w:rPr>
              <w:t>Response Writings</w:t>
            </w:r>
          </w:p>
          <w:p w:rsidR="005F6913" w:rsidRPr="006C4CB6" w:rsidRDefault="005F6913" w:rsidP="003A1E8C">
            <w:pPr>
              <w:spacing w:after="0" w:line="240" w:lineRule="auto"/>
              <w:ind w:left="270"/>
              <w:rPr>
                <w:rFonts w:ascii="Times New Roman" w:hAnsi="Times New Roman"/>
              </w:rPr>
            </w:pPr>
            <w:r w:rsidRPr="006C4CB6">
              <w:rPr>
                <w:rFonts w:ascii="Times New Roman" w:hAnsi="Times New Roman"/>
              </w:rPr>
              <w:t>Reading Quizzes</w:t>
            </w:r>
          </w:p>
          <w:p w:rsidR="005F6913" w:rsidRPr="006C4CB6" w:rsidRDefault="005F6913" w:rsidP="003A1E8C">
            <w:pPr>
              <w:spacing w:after="0" w:line="240" w:lineRule="auto"/>
              <w:ind w:left="540" w:hanging="270"/>
              <w:rPr>
                <w:rFonts w:ascii="Times New Roman" w:hAnsi="Times New Roman"/>
              </w:rPr>
            </w:pPr>
            <w:r w:rsidRPr="006C4CB6">
              <w:rPr>
                <w:rFonts w:ascii="Times New Roman" w:hAnsi="Times New Roman"/>
              </w:rPr>
              <w:t>Grammar/Editing Quizzes</w:t>
            </w:r>
          </w:p>
          <w:p w:rsidR="005F6913" w:rsidRPr="006C4CB6" w:rsidRDefault="005F6913" w:rsidP="003A1E8C">
            <w:pPr>
              <w:spacing w:after="0" w:line="240" w:lineRule="auto"/>
              <w:ind w:left="540" w:hanging="270"/>
              <w:rPr>
                <w:rFonts w:ascii="Times New Roman" w:hAnsi="Times New Roman"/>
              </w:rPr>
            </w:pPr>
            <w:r w:rsidRPr="006C4CB6">
              <w:rPr>
                <w:rFonts w:ascii="Times New Roman" w:hAnsi="Times New Roman"/>
              </w:rPr>
              <w:t>Diagnostic Pre and Post-Tests</w:t>
            </w:r>
          </w:p>
        </w:tc>
        <w:tc>
          <w:tcPr>
            <w:tcW w:w="1038" w:type="pct"/>
            <w:shd w:val="clear" w:color="auto" w:fill="auto"/>
            <w:tcMar>
              <w:left w:w="72" w:type="dxa"/>
              <w:right w:w="72" w:type="dxa"/>
            </w:tcMar>
            <w:vAlign w:val="center"/>
          </w:tcPr>
          <w:p w:rsidR="005F6913" w:rsidRPr="006C4CB6" w:rsidRDefault="005F6913" w:rsidP="003A1E8C">
            <w:pPr>
              <w:spacing w:after="0" w:line="240" w:lineRule="auto"/>
              <w:jc w:val="right"/>
              <w:rPr>
                <w:rFonts w:ascii="Times New Roman" w:hAnsi="Times New Roman"/>
                <w:b/>
              </w:rPr>
            </w:pPr>
            <w:r w:rsidRPr="006C4CB6">
              <w:rPr>
                <w:rFonts w:ascii="Times New Roman" w:hAnsi="Times New Roman"/>
                <w:b/>
              </w:rPr>
              <w:t>20%</w:t>
            </w:r>
          </w:p>
        </w:tc>
      </w:tr>
      <w:tr w:rsidR="005F6913" w:rsidRPr="006C4CB6" w:rsidTr="005F6913">
        <w:tc>
          <w:tcPr>
            <w:tcW w:w="3962" w:type="pct"/>
            <w:shd w:val="clear" w:color="auto" w:fill="auto"/>
          </w:tcPr>
          <w:p w:rsidR="005F6913" w:rsidRPr="006C4CB6" w:rsidRDefault="005F6913" w:rsidP="003A1E8C">
            <w:pPr>
              <w:spacing w:after="0" w:line="240" w:lineRule="auto"/>
              <w:rPr>
                <w:rFonts w:ascii="Times New Roman" w:hAnsi="Times New Roman"/>
                <w:b/>
              </w:rPr>
            </w:pPr>
            <w:r w:rsidRPr="006C4CB6">
              <w:rPr>
                <w:rFonts w:ascii="Times New Roman" w:hAnsi="Times New Roman"/>
                <w:b/>
              </w:rPr>
              <w:t>Two 1-Paragraph Assignments</w:t>
            </w:r>
          </w:p>
          <w:p w:rsidR="005F6913" w:rsidRPr="006C4CB6" w:rsidRDefault="005F6913" w:rsidP="003A1E8C">
            <w:pPr>
              <w:spacing w:after="0" w:line="240" w:lineRule="auto"/>
              <w:ind w:left="270"/>
              <w:rPr>
                <w:rFonts w:ascii="Times New Roman" w:hAnsi="Times New Roman"/>
              </w:rPr>
            </w:pPr>
            <w:r w:rsidRPr="006C4CB6">
              <w:rPr>
                <w:rFonts w:ascii="Times New Roman" w:hAnsi="Times New Roman"/>
              </w:rPr>
              <w:t>Descriptive Narration *</w:t>
            </w:r>
          </w:p>
          <w:p w:rsidR="005F6913" w:rsidRPr="006C4CB6" w:rsidRDefault="005F6913" w:rsidP="003A1E8C">
            <w:pPr>
              <w:spacing w:after="0" w:line="240" w:lineRule="auto"/>
              <w:ind w:left="270"/>
              <w:rPr>
                <w:rFonts w:ascii="Times New Roman" w:hAnsi="Times New Roman"/>
              </w:rPr>
            </w:pPr>
            <w:r w:rsidRPr="006C4CB6">
              <w:rPr>
                <w:rFonts w:ascii="Times New Roman" w:hAnsi="Times New Roman"/>
              </w:rPr>
              <w:t>Illustration*</w:t>
            </w:r>
          </w:p>
        </w:tc>
        <w:tc>
          <w:tcPr>
            <w:tcW w:w="1038" w:type="pct"/>
            <w:shd w:val="clear" w:color="auto" w:fill="auto"/>
            <w:tcMar>
              <w:left w:w="72" w:type="dxa"/>
              <w:right w:w="72" w:type="dxa"/>
            </w:tcMar>
            <w:vAlign w:val="center"/>
          </w:tcPr>
          <w:p w:rsidR="005F6913" w:rsidRPr="006C4CB6" w:rsidRDefault="005F6913" w:rsidP="003A1E8C">
            <w:pPr>
              <w:spacing w:after="0" w:line="240" w:lineRule="auto"/>
              <w:jc w:val="right"/>
              <w:rPr>
                <w:rFonts w:ascii="Times New Roman" w:hAnsi="Times New Roman"/>
                <w:b/>
              </w:rPr>
            </w:pPr>
            <w:r w:rsidRPr="006C4CB6">
              <w:rPr>
                <w:rFonts w:ascii="Times New Roman" w:hAnsi="Times New Roman"/>
                <w:b/>
              </w:rPr>
              <w:t>10%</w:t>
            </w:r>
          </w:p>
        </w:tc>
      </w:tr>
      <w:tr w:rsidR="005F6913" w:rsidRPr="006C4CB6" w:rsidTr="005F6913">
        <w:trPr>
          <w:trHeight w:val="890"/>
        </w:trPr>
        <w:tc>
          <w:tcPr>
            <w:tcW w:w="3962" w:type="pct"/>
            <w:shd w:val="clear" w:color="auto" w:fill="auto"/>
          </w:tcPr>
          <w:p w:rsidR="005F6913" w:rsidRPr="006C4CB6" w:rsidRDefault="005F6913" w:rsidP="003A1E8C">
            <w:pPr>
              <w:spacing w:after="0" w:line="240" w:lineRule="auto"/>
              <w:rPr>
                <w:rFonts w:ascii="Times New Roman" w:hAnsi="Times New Roman"/>
                <w:b/>
              </w:rPr>
            </w:pPr>
            <w:r w:rsidRPr="006C4CB6">
              <w:rPr>
                <w:rFonts w:ascii="Times New Roman" w:hAnsi="Times New Roman"/>
                <w:b/>
              </w:rPr>
              <w:t>Two 2-Paragraph Assignments</w:t>
            </w:r>
          </w:p>
          <w:p w:rsidR="005F6913" w:rsidRPr="006C4CB6" w:rsidRDefault="005F6913" w:rsidP="003A1E8C">
            <w:pPr>
              <w:spacing w:after="0" w:line="240" w:lineRule="auto"/>
              <w:ind w:left="270"/>
              <w:rPr>
                <w:rFonts w:ascii="Times New Roman" w:hAnsi="Times New Roman"/>
              </w:rPr>
            </w:pPr>
            <w:r w:rsidRPr="006C4CB6">
              <w:rPr>
                <w:rFonts w:ascii="Times New Roman" w:hAnsi="Times New Roman"/>
              </w:rPr>
              <w:t>Comparison and Contrast*</w:t>
            </w:r>
          </w:p>
          <w:p w:rsidR="005F6913" w:rsidRPr="006C4CB6" w:rsidRDefault="005F6913" w:rsidP="003A1E8C">
            <w:pPr>
              <w:spacing w:after="0" w:line="240" w:lineRule="auto"/>
              <w:ind w:left="270"/>
              <w:rPr>
                <w:rFonts w:ascii="Times New Roman" w:hAnsi="Times New Roman"/>
              </w:rPr>
            </w:pPr>
            <w:r w:rsidRPr="006C4CB6">
              <w:rPr>
                <w:rFonts w:ascii="Times New Roman" w:hAnsi="Times New Roman"/>
              </w:rPr>
              <w:t xml:space="preserve">Timed Writing Test </w:t>
            </w:r>
            <w:r w:rsidRPr="006C4CB6">
              <w:rPr>
                <w:rFonts w:ascii="Times New Roman" w:hAnsi="Times New Roman"/>
                <w:i/>
              </w:rPr>
              <w:t>[In-Class Writings]</w:t>
            </w:r>
          </w:p>
        </w:tc>
        <w:tc>
          <w:tcPr>
            <w:tcW w:w="1038" w:type="pct"/>
            <w:shd w:val="clear" w:color="auto" w:fill="auto"/>
          </w:tcPr>
          <w:p w:rsidR="005F6913" w:rsidRPr="006C4CB6" w:rsidRDefault="005F6913" w:rsidP="003A1E8C">
            <w:pPr>
              <w:spacing w:after="0" w:line="240" w:lineRule="auto"/>
              <w:ind w:left="270"/>
              <w:rPr>
                <w:rFonts w:ascii="Times New Roman" w:hAnsi="Times New Roman"/>
                <w:b/>
              </w:rPr>
            </w:pPr>
          </w:p>
          <w:p w:rsidR="005F6913" w:rsidRPr="006C4CB6" w:rsidRDefault="005F6913" w:rsidP="003A1E8C">
            <w:pPr>
              <w:spacing w:after="0" w:line="240" w:lineRule="auto"/>
              <w:ind w:left="270"/>
              <w:rPr>
                <w:rFonts w:ascii="Times New Roman" w:hAnsi="Times New Roman"/>
                <w:b/>
              </w:rPr>
            </w:pPr>
          </w:p>
          <w:p w:rsidR="005F6913" w:rsidRPr="006C4CB6" w:rsidRDefault="005F6913" w:rsidP="003A1E8C">
            <w:pPr>
              <w:spacing w:after="0" w:line="240" w:lineRule="auto"/>
              <w:ind w:left="270"/>
              <w:jc w:val="right"/>
              <w:rPr>
                <w:rFonts w:ascii="Times New Roman" w:hAnsi="Times New Roman"/>
                <w:b/>
              </w:rPr>
            </w:pPr>
            <w:r w:rsidRPr="006C4CB6">
              <w:rPr>
                <w:rFonts w:ascii="Times New Roman" w:hAnsi="Times New Roman"/>
                <w:b/>
              </w:rPr>
              <w:t>20%</w:t>
            </w:r>
          </w:p>
        </w:tc>
      </w:tr>
      <w:tr w:rsidR="005F6913" w:rsidRPr="006C4CB6" w:rsidTr="005F6913">
        <w:tc>
          <w:tcPr>
            <w:tcW w:w="3962" w:type="pct"/>
            <w:shd w:val="clear" w:color="auto" w:fill="auto"/>
          </w:tcPr>
          <w:p w:rsidR="005F6913" w:rsidRPr="006C4CB6" w:rsidRDefault="005F6913" w:rsidP="003A1E8C">
            <w:pPr>
              <w:spacing w:after="0" w:line="240" w:lineRule="auto"/>
              <w:rPr>
                <w:rFonts w:ascii="Times New Roman" w:hAnsi="Times New Roman"/>
              </w:rPr>
            </w:pPr>
            <w:r w:rsidRPr="006C4CB6">
              <w:rPr>
                <w:rFonts w:ascii="Times New Roman" w:hAnsi="Times New Roman"/>
                <w:b/>
              </w:rPr>
              <w:t>One 4-Paragraph Essay</w:t>
            </w:r>
          </w:p>
          <w:p w:rsidR="005F6913" w:rsidRPr="006C4CB6" w:rsidRDefault="005F6913" w:rsidP="003A1E8C">
            <w:pPr>
              <w:spacing w:after="0" w:line="240" w:lineRule="auto"/>
              <w:ind w:left="270"/>
              <w:rPr>
                <w:rFonts w:ascii="Times New Roman" w:hAnsi="Times New Roman"/>
              </w:rPr>
            </w:pPr>
            <w:r w:rsidRPr="006C4CB6">
              <w:rPr>
                <w:rFonts w:ascii="Times New Roman" w:hAnsi="Times New Roman"/>
              </w:rPr>
              <w:t>Cause and Effect*</w:t>
            </w:r>
          </w:p>
        </w:tc>
        <w:tc>
          <w:tcPr>
            <w:tcW w:w="1038" w:type="pct"/>
            <w:shd w:val="clear" w:color="auto" w:fill="auto"/>
            <w:tcMar>
              <w:left w:w="72" w:type="dxa"/>
              <w:right w:w="72" w:type="dxa"/>
            </w:tcMar>
            <w:vAlign w:val="center"/>
          </w:tcPr>
          <w:p w:rsidR="005F6913" w:rsidRPr="006C4CB6" w:rsidRDefault="005F6913" w:rsidP="003A1E8C">
            <w:pPr>
              <w:spacing w:after="0" w:line="240" w:lineRule="auto"/>
              <w:jc w:val="right"/>
              <w:rPr>
                <w:rFonts w:ascii="Times New Roman" w:hAnsi="Times New Roman"/>
                <w:b/>
              </w:rPr>
            </w:pPr>
            <w:r w:rsidRPr="006C4CB6">
              <w:rPr>
                <w:rFonts w:ascii="Times New Roman" w:hAnsi="Times New Roman"/>
                <w:b/>
              </w:rPr>
              <w:t>15%</w:t>
            </w:r>
          </w:p>
        </w:tc>
      </w:tr>
      <w:tr w:rsidR="005F6913" w:rsidRPr="006C4CB6" w:rsidTr="005F6913">
        <w:tc>
          <w:tcPr>
            <w:tcW w:w="3962" w:type="pct"/>
            <w:shd w:val="clear" w:color="auto" w:fill="auto"/>
          </w:tcPr>
          <w:p w:rsidR="005F6913" w:rsidRPr="006C4CB6" w:rsidRDefault="005F6913" w:rsidP="003A1E8C">
            <w:pPr>
              <w:spacing w:after="0" w:line="240" w:lineRule="auto"/>
              <w:rPr>
                <w:rFonts w:ascii="Times New Roman" w:hAnsi="Times New Roman"/>
                <w:b/>
              </w:rPr>
            </w:pPr>
            <w:r w:rsidRPr="006C4CB6">
              <w:rPr>
                <w:rFonts w:ascii="Times New Roman" w:hAnsi="Times New Roman"/>
                <w:b/>
              </w:rPr>
              <w:t>One 4-Paragraph Other Side Argument Essay</w:t>
            </w:r>
          </w:p>
        </w:tc>
        <w:tc>
          <w:tcPr>
            <w:tcW w:w="1038" w:type="pct"/>
            <w:shd w:val="clear" w:color="auto" w:fill="auto"/>
            <w:tcMar>
              <w:left w:w="72" w:type="dxa"/>
              <w:right w:w="72" w:type="dxa"/>
            </w:tcMar>
            <w:vAlign w:val="center"/>
          </w:tcPr>
          <w:p w:rsidR="005F6913" w:rsidRPr="006C4CB6" w:rsidRDefault="005F6913" w:rsidP="003A1E8C">
            <w:pPr>
              <w:spacing w:after="0" w:line="240" w:lineRule="auto"/>
              <w:jc w:val="right"/>
              <w:rPr>
                <w:rFonts w:ascii="Times New Roman" w:hAnsi="Times New Roman"/>
                <w:b/>
              </w:rPr>
            </w:pPr>
            <w:r w:rsidRPr="006C4CB6">
              <w:rPr>
                <w:rFonts w:ascii="Times New Roman" w:hAnsi="Times New Roman"/>
                <w:b/>
              </w:rPr>
              <w:t>15%</w:t>
            </w:r>
          </w:p>
        </w:tc>
      </w:tr>
      <w:tr w:rsidR="005F6913" w:rsidRPr="006C4CB6" w:rsidTr="005F6913">
        <w:tc>
          <w:tcPr>
            <w:tcW w:w="3962" w:type="pct"/>
            <w:shd w:val="clear" w:color="auto" w:fill="auto"/>
          </w:tcPr>
          <w:p w:rsidR="005F6913" w:rsidRPr="006C4CB6" w:rsidRDefault="005F6913" w:rsidP="003A1E8C">
            <w:pPr>
              <w:spacing w:after="0" w:line="240" w:lineRule="auto"/>
              <w:rPr>
                <w:rFonts w:ascii="Times New Roman" w:hAnsi="Times New Roman"/>
              </w:rPr>
            </w:pPr>
            <w:r w:rsidRPr="006C4CB6">
              <w:rPr>
                <w:rFonts w:ascii="Times New Roman" w:hAnsi="Times New Roman"/>
                <w:b/>
              </w:rPr>
              <w:t>One 5- to 6-Paragraph Final Argument Essay</w:t>
            </w:r>
            <w:r w:rsidRPr="006C4CB6">
              <w:rPr>
                <w:rFonts w:ascii="Times New Roman" w:hAnsi="Times New Roman"/>
              </w:rPr>
              <w:t>*</w:t>
            </w:r>
          </w:p>
        </w:tc>
        <w:tc>
          <w:tcPr>
            <w:tcW w:w="1038" w:type="pct"/>
            <w:shd w:val="clear" w:color="auto" w:fill="auto"/>
            <w:tcMar>
              <w:left w:w="72" w:type="dxa"/>
              <w:right w:w="72" w:type="dxa"/>
            </w:tcMar>
            <w:vAlign w:val="center"/>
          </w:tcPr>
          <w:p w:rsidR="005F6913" w:rsidRPr="006C4CB6" w:rsidRDefault="005F6913" w:rsidP="003A1E8C">
            <w:pPr>
              <w:spacing w:after="0" w:line="240" w:lineRule="auto"/>
              <w:jc w:val="right"/>
              <w:rPr>
                <w:rFonts w:ascii="Times New Roman" w:hAnsi="Times New Roman"/>
                <w:b/>
              </w:rPr>
            </w:pPr>
            <w:r w:rsidRPr="006C4CB6">
              <w:rPr>
                <w:rFonts w:ascii="Times New Roman" w:hAnsi="Times New Roman"/>
                <w:b/>
              </w:rPr>
              <w:t>20%</w:t>
            </w:r>
          </w:p>
        </w:tc>
      </w:tr>
      <w:tr w:rsidR="005F6913" w:rsidRPr="006C4CB6" w:rsidTr="005F6913">
        <w:tc>
          <w:tcPr>
            <w:tcW w:w="3962" w:type="pct"/>
            <w:tcBorders>
              <w:bottom w:val="single" w:sz="4" w:space="0" w:color="auto"/>
            </w:tcBorders>
            <w:shd w:val="clear" w:color="auto" w:fill="auto"/>
            <w:vAlign w:val="center"/>
          </w:tcPr>
          <w:p w:rsidR="005F6913" w:rsidRPr="006C4CB6" w:rsidRDefault="005F6913" w:rsidP="003A1E8C">
            <w:pPr>
              <w:spacing w:after="0" w:line="240" w:lineRule="auto"/>
              <w:jc w:val="right"/>
              <w:rPr>
                <w:rFonts w:ascii="Times New Roman" w:hAnsi="Times New Roman"/>
                <w:b/>
              </w:rPr>
            </w:pPr>
            <w:r w:rsidRPr="006C4CB6">
              <w:rPr>
                <w:rFonts w:ascii="Times New Roman" w:hAnsi="Times New Roman"/>
                <w:b/>
              </w:rPr>
              <w:t>Total:</w:t>
            </w:r>
          </w:p>
        </w:tc>
        <w:tc>
          <w:tcPr>
            <w:tcW w:w="1038" w:type="pct"/>
            <w:tcBorders>
              <w:bottom w:val="single" w:sz="4" w:space="0" w:color="auto"/>
            </w:tcBorders>
            <w:shd w:val="clear" w:color="auto" w:fill="auto"/>
            <w:tcMar>
              <w:left w:w="72" w:type="dxa"/>
              <w:right w:w="72" w:type="dxa"/>
            </w:tcMar>
            <w:vAlign w:val="center"/>
          </w:tcPr>
          <w:p w:rsidR="005F6913" w:rsidRPr="006C4CB6" w:rsidRDefault="005F6913" w:rsidP="003A1E8C">
            <w:pPr>
              <w:spacing w:after="0" w:line="240" w:lineRule="auto"/>
              <w:jc w:val="right"/>
              <w:rPr>
                <w:rFonts w:ascii="Times New Roman" w:hAnsi="Times New Roman"/>
                <w:b/>
              </w:rPr>
            </w:pPr>
            <w:r w:rsidRPr="006C4CB6">
              <w:rPr>
                <w:rFonts w:ascii="Times New Roman" w:hAnsi="Times New Roman"/>
                <w:b/>
              </w:rPr>
              <w:t>100%</w:t>
            </w:r>
          </w:p>
        </w:tc>
      </w:tr>
      <w:tr w:rsidR="005F6913" w:rsidRPr="006C4CB6" w:rsidTr="005F6913">
        <w:trPr>
          <w:cantSplit/>
          <w:trHeight w:hRule="exact" w:val="288"/>
        </w:trPr>
        <w:tc>
          <w:tcPr>
            <w:tcW w:w="5000" w:type="pct"/>
            <w:gridSpan w:val="2"/>
            <w:tcBorders>
              <w:top w:val="single" w:sz="4" w:space="0" w:color="auto"/>
              <w:left w:val="single" w:sz="4" w:space="0" w:color="auto"/>
              <w:bottom w:val="single" w:sz="4" w:space="0" w:color="auto"/>
              <w:right w:val="single" w:sz="4" w:space="0" w:color="auto"/>
            </w:tcBorders>
            <w:shd w:val="clear" w:color="auto" w:fill="E5DFEC"/>
            <w:vAlign w:val="center"/>
          </w:tcPr>
          <w:p w:rsidR="005F6913" w:rsidRPr="006C4CB6" w:rsidRDefault="005F6913" w:rsidP="003A1E8C">
            <w:pPr>
              <w:spacing w:after="0" w:line="240" w:lineRule="auto"/>
              <w:rPr>
                <w:rFonts w:ascii="Times New Roman" w:hAnsi="Times New Roman"/>
              </w:rPr>
            </w:pPr>
            <w:r w:rsidRPr="006C4CB6">
              <w:rPr>
                <w:rFonts w:ascii="Times New Roman" w:hAnsi="Times New Roman"/>
                <w:bCs/>
                <w:i/>
              </w:rPr>
              <w:t xml:space="preserve">* Each of these 7 formal assignments </w:t>
            </w:r>
            <w:r w:rsidRPr="006C4CB6">
              <w:rPr>
                <w:rFonts w:ascii="Times New Roman" w:hAnsi="Times New Roman"/>
                <w:b/>
                <w:bCs/>
                <w:i/>
                <w:u w:val="single"/>
              </w:rPr>
              <w:t>must</w:t>
            </w:r>
            <w:r w:rsidRPr="006C4CB6">
              <w:rPr>
                <w:rFonts w:ascii="Times New Roman" w:hAnsi="Times New Roman"/>
                <w:bCs/>
                <w:i/>
              </w:rPr>
              <w:t xml:space="preserve"> be submitted in order to pass the course.</w:t>
            </w:r>
          </w:p>
        </w:tc>
      </w:tr>
    </w:tbl>
    <w:p w:rsidR="005F6913" w:rsidRPr="006C4CB6" w:rsidRDefault="005F6913" w:rsidP="006C4CB6">
      <w:pPr>
        <w:pStyle w:val="Heading5"/>
        <w:spacing w:before="0" w:line="240" w:lineRule="auto"/>
        <w:rPr>
          <w:rFonts w:ascii="Times New Roman" w:hAnsi="Times New Roman"/>
        </w:rPr>
      </w:pPr>
    </w:p>
    <w:p w:rsidR="005F6913" w:rsidRPr="006C4CB6" w:rsidRDefault="005F6913" w:rsidP="006C4CB6">
      <w:pPr>
        <w:spacing w:after="0" w:line="240" w:lineRule="auto"/>
        <w:rPr>
          <w:rFonts w:ascii="Times New Roman" w:hAnsi="Times New Roman"/>
          <w:b/>
        </w:rPr>
      </w:pPr>
      <w:r w:rsidRPr="006C4CB6">
        <w:rPr>
          <w:rFonts w:ascii="Times New Roman" w:hAnsi="Times New Roman"/>
          <w:b/>
        </w:rPr>
        <w:t>Assignment Policies</w:t>
      </w:r>
    </w:p>
    <w:p w:rsidR="005F6913" w:rsidRPr="006C4CB6" w:rsidRDefault="005F6913" w:rsidP="006C4CB6">
      <w:pPr>
        <w:spacing w:after="0" w:line="240" w:lineRule="auto"/>
        <w:rPr>
          <w:rFonts w:ascii="Times New Roman" w:hAnsi="Times New Roman"/>
        </w:rPr>
      </w:pPr>
      <w:r w:rsidRPr="006C4CB6">
        <w:rPr>
          <w:rFonts w:ascii="Times New Roman" w:hAnsi="Times New Roman"/>
        </w:rPr>
        <w:t xml:space="preserve">Unless otherwise directed, you must turn in all assignments in typed, hard copy format at the beginning of class on their respective due dates.  Should you find yourself unable to do so, your earned grade will decline by 10 points (one full letter grade) for each day the assignment is late.  Emailing your completed assignment to me stops the “late clock,” but you must submit a hard copy of the assignment for it to be graded. </w:t>
      </w:r>
    </w:p>
    <w:p w:rsidR="005F6913" w:rsidRPr="006C4CB6" w:rsidRDefault="005F6913" w:rsidP="006C4CB6">
      <w:pPr>
        <w:spacing w:after="0" w:line="240" w:lineRule="auto"/>
        <w:rPr>
          <w:rFonts w:ascii="Times New Roman" w:hAnsi="Times New Roman"/>
        </w:rPr>
      </w:pPr>
    </w:p>
    <w:p w:rsidR="005F6913" w:rsidRPr="006C4CB6" w:rsidRDefault="005F6913" w:rsidP="006C4CB6">
      <w:pPr>
        <w:spacing w:after="0" w:line="240" w:lineRule="auto"/>
        <w:rPr>
          <w:rFonts w:ascii="Times New Roman" w:hAnsi="Times New Roman"/>
        </w:rPr>
      </w:pPr>
      <w:r w:rsidRPr="006C4CB6">
        <w:rPr>
          <w:rFonts w:ascii="Times New Roman" w:hAnsi="Times New Roman"/>
          <w:b/>
          <w:i/>
        </w:rPr>
        <w:t>Important reminder:</w:t>
      </w:r>
      <w:r w:rsidRPr="006C4CB6">
        <w:rPr>
          <w:rFonts w:ascii="Times New Roman" w:hAnsi="Times New Roman"/>
        </w:rPr>
        <w:t xml:space="preserve"> You must complete all 7 formal paragraph and essay assignments in order to pass the course.  That is, even if late penalties will result in a failing score for a paragraph or essay assignment, you are still obligated to submit it in order to receive credit for the course.</w:t>
      </w:r>
      <w:r w:rsidR="006C4CB6">
        <w:rPr>
          <w:rFonts w:ascii="Times New Roman" w:hAnsi="Times New Roman"/>
        </w:rPr>
        <w:t xml:space="preserve"> </w:t>
      </w:r>
      <w:r w:rsidRPr="006C4CB6">
        <w:rPr>
          <w:rFonts w:ascii="Times New Roman" w:hAnsi="Times New Roman"/>
        </w:rPr>
        <w:t>Additionally, you must complete the Diagnostic Pre-test to begin receiving grades in the course, and you must complete the Diagnostic Post-test and show some level of improvement before your final Argument Essay is due.  The Argument Essay will not be graded until your Diagnostic Post-Test is taken.</w:t>
      </w:r>
    </w:p>
    <w:p w:rsidR="005F6913" w:rsidRPr="006C4CB6" w:rsidRDefault="005F6913" w:rsidP="006C4CB6">
      <w:pPr>
        <w:spacing w:after="0" w:line="240" w:lineRule="auto"/>
        <w:rPr>
          <w:rFonts w:ascii="Times New Roman" w:hAnsi="Times New Roman"/>
        </w:rPr>
      </w:pPr>
    </w:p>
    <w:p w:rsidR="005F6913" w:rsidRPr="006C4CB6" w:rsidRDefault="005F6913" w:rsidP="006C4CB6">
      <w:pPr>
        <w:spacing w:after="0" w:line="240" w:lineRule="auto"/>
        <w:rPr>
          <w:rFonts w:ascii="Times New Roman" w:hAnsi="Times New Roman"/>
        </w:rPr>
      </w:pPr>
      <w:r w:rsidRPr="006C4CB6">
        <w:rPr>
          <w:rFonts w:ascii="Times New Roman" w:hAnsi="Times New Roman"/>
        </w:rPr>
        <w:lastRenderedPageBreak/>
        <w:t>As every student has different strengths and weaknesses, I may designate additional reading, writing, or presentation assignments throughout the semester to individual students.  These assignments will be required and graded as they are meant to inspire, challenge, and help you to become a better writer.</w:t>
      </w:r>
    </w:p>
    <w:p w:rsidR="005F6913" w:rsidRPr="006C4CB6" w:rsidRDefault="005F6913" w:rsidP="006C4CB6">
      <w:pPr>
        <w:pStyle w:val="Heading5"/>
        <w:spacing w:before="0" w:line="240" w:lineRule="auto"/>
        <w:rPr>
          <w:rFonts w:ascii="Times New Roman" w:hAnsi="Times New Roman"/>
        </w:rPr>
      </w:pPr>
    </w:p>
    <w:p w:rsidR="005F6913" w:rsidRPr="006C4CB6" w:rsidRDefault="005F6913" w:rsidP="006C4CB6">
      <w:pPr>
        <w:spacing w:after="0" w:line="240" w:lineRule="auto"/>
        <w:rPr>
          <w:rFonts w:ascii="Times New Roman" w:hAnsi="Times New Roman"/>
          <w:b/>
          <w:bCs/>
        </w:rPr>
      </w:pPr>
      <w:r w:rsidRPr="006C4CB6">
        <w:rPr>
          <w:rFonts w:ascii="Times New Roman" w:hAnsi="Times New Roman"/>
          <w:b/>
          <w:bCs/>
        </w:rPr>
        <w:t>CompClass</w:t>
      </w:r>
    </w:p>
    <w:p w:rsidR="005F6913" w:rsidRPr="006C4CB6" w:rsidRDefault="005F6913" w:rsidP="006C4CB6">
      <w:pPr>
        <w:spacing w:after="0" w:line="240" w:lineRule="auto"/>
        <w:rPr>
          <w:rFonts w:ascii="Times New Roman" w:hAnsi="Times New Roman"/>
          <w:bCs/>
        </w:rPr>
      </w:pPr>
      <w:r w:rsidRPr="006C4CB6">
        <w:rPr>
          <w:rFonts w:ascii="Times New Roman" w:hAnsi="Times New Roman"/>
          <w:bCs/>
        </w:rPr>
        <w:t xml:space="preserve">As part of our weekly grammar lab, we will be using CompClass, an online resource that provides access to the e-book version of </w:t>
      </w:r>
      <w:r w:rsidRPr="006C4CB6">
        <w:rPr>
          <w:rFonts w:ascii="Times New Roman" w:hAnsi="Times New Roman"/>
          <w:bCs/>
          <w:i/>
        </w:rPr>
        <w:t>Rules for Writers,</w:t>
      </w:r>
      <w:r w:rsidRPr="006C4CB6">
        <w:rPr>
          <w:rFonts w:ascii="Times New Roman" w:hAnsi="Times New Roman"/>
          <w:bCs/>
        </w:rPr>
        <w:t xml:space="preserve"> along with numerous practice exercises and quizzes. Our grammar instruction will follow this general schedule: </w:t>
      </w:r>
    </w:p>
    <w:p w:rsidR="005F6913" w:rsidRPr="006C4CB6" w:rsidRDefault="005F6913" w:rsidP="006C4CB6">
      <w:pPr>
        <w:spacing w:after="0" w:line="240" w:lineRule="auto"/>
        <w:rPr>
          <w:rFonts w:ascii="Times New Roman" w:hAnsi="Times New Roman"/>
          <w:bCs/>
        </w:rPr>
      </w:pPr>
    </w:p>
    <w:p w:rsidR="005F6913" w:rsidRPr="006C4CB6" w:rsidRDefault="005F6913" w:rsidP="006C4CB6">
      <w:pPr>
        <w:numPr>
          <w:ilvl w:val="0"/>
          <w:numId w:val="16"/>
        </w:numPr>
        <w:spacing w:after="0" w:line="240" w:lineRule="auto"/>
        <w:rPr>
          <w:rFonts w:ascii="Times New Roman" w:hAnsi="Times New Roman"/>
          <w:bCs/>
        </w:rPr>
      </w:pPr>
      <w:r w:rsidRPr="006C4CB6">
        <w:rPr>
          <w:rFonts w:ascii="Times New Roman" w:hAnsi="Times New Roman"/>
          <w:b/>
          <w:bCs/>
        </w:rPr>
        <w:t>As preparation for Friday’s lab</w:t>
      </w:r>
      <w:r w:rsidRPr="006C4CB6">
        <w:rPr>
          <w:rFonts w:ascii="Times New Roman" w:hAnsi="Times New Roman"/>
          <w:bCs/>
        </w:rPr>
        <w:t xml:space="preserve">, you will </w:t>
      </w:r>
      <w:r w:rsidRPr="006C4CB6">
        <w:rPr>
          <w:rFonts w:ascii="Times New Roman" w:hAnsi="Times New Roman"/>
          <w:b/>
          <w:bCs/>
        </w:rPr>
        <w:t>read the assigned pages</w:t>
      </w:r>
      <w:r w:rsidRPr="006C4CB6">
        <w:rPr>
          <w:rFonts w:ascii="Times New Roman" w:hAnsi="Times New Roman"/>
          <w:bCs/>
        </w:rPr>
        <w:t xml:space="preserve"> in the handbook. </w:t>
      </w:r>
    </w:p>
    <w:p w:rsidR="005F6913" w:rsidRPr="006C4CB6" w:rsidRDefault="005F6913" w:rsidP="006C4CB6">
      <w:pPr>
        <w:numPr>
          <w:ilvl w:val="0"/>
          <w:numId w:val="16"/>
        </w:numPr>
        <w:spacing w:after="0" w:line="240" w:lineRule="auto"/>
        <w:rPr>
          <w:rFonts w:ascii="Times New Roman" w:hAnsi="Times New Roman"/>
          <w:bCs/>
        </w:rPr>
      </w:pPr>
      <w:r w:rsidRPr="006C4CB6">
        <w:rPr>
          <w:rFonts w:ascii="Times New Roman" w:hAnsi="Times New Roman"/>
          <w:b/>
          <w:bCs/>
        </w:rPr>
        <w:t>In Friday’s class</w:t>
      </w:r>
      <w:r w:rsidRPr="006C4CB6">
        <w:rPr>
          <w:rFonts w:ascii="Times New Roman" w:hAnsi="Times New Roman"/>
          <w:bCs/>
        </w:rPr>
        <w:t>, I will go over the concept you read about and explain any aspects you did not understand from the readings.</w:t>
      </w:r>
    </w:p>
    <w:p w:rsidR="005F6913" w:rsidRPr="006C4CB6" w:rsidRDefault="005F6913" w:rsidP="006C4CB6">
      <w:pPr>
        <w:numPr>
          <w:ilvl w:val="0"/>
          <w:numId w:val="16"/>
        </w:numPr>
        <w:spacing w:after="0" w:line="240" w:lineRule="auto"/>
        <w:rPr>
          <w:rFonts w:ascii="Times New Roman" w:hAnsi="Times New Roman"/>
          <w:bCs/>
        </w:rPr>
      </w:pPr>
      <w:r w:rsidRPr="006C4CB6">
        <w:rPr>
          <w:rFonts w:ascii="Times New Roman" w:hAnsi="Times New Roman"/>
          <w:b/>
          <w:bCs/>
        </w:rPr>
        <w:t>After Friday’s class</w:t>
      </w:r>
      <w:r w:rsidRPr="006C4CB6">
        <w:rPr>
          <w:rFonts w:ascii="Times New Roman" w:hAnsi="Times New Roman"/>
          <w:bCs/>
        </w:rPr>
        <w:t xml:space="preserve">, you will have until </w:t>
      </w:r>
      <w:r w:rsidRPr="006C4CB6">
        <w:rPr>
          <w:rFonts w:ascii="Times New Roman" w:hAnsi="Times New Roman"/>
          <w:b/>
          <w:bCs/>
        </w:rPr>
        <w:t>Wednesday of the following week</w:t>
      </w:r>
      <w:r w:rsidRPr="006C4CB6">
        <w:rPr>
          <w:rFonts w:ascii="Times New Roman" w:hAnsi="Times New Roman"/>
          <w:bCs/>
        </w:rPr>
        <w:t xml:space="preserve"> (at midnight) to complete practice exercises assigned through CompClass. You will log into CompClass (at </w:t>
      </w:r>
      <w:r w:rsidRPr="006C4CB6">
        <w:rPr>
          <w:rFonts w:ascii="Times New Roman" w:hAnsi="Times New Roman"/>
          <w:b/>
          <w:bCs/>
        </w:rPr>
        <w:t>YourCompClass.com</w:t>
      </w:r>
      <w:r w:rsidRPr="006C4CB6">
        <w:rPr>
          <w:rFonts w:ascii="Times New Roman" w:hAnsi="Times New Roman"/>
          <w:bCs/>
        </w:rPr>
        <w:t>), go under the assignments tab, and complete all of the exercises assigned for the week. The syllabus states clearly how many exercises are due each week. Many of these assignments will be through the LearningCurve program on CompClass. When it comes to this homework, you will get participation credit—that is, you will get credit for completing all of the assigned work.</w:t>
      </w:r>
    </w:p>
    <w:p w:rsidR="005F6913" w:rsidRPr="006C4CB6" w:rsidRDefault="005F6913" w:rsidP="006C4CB6">
      <w:pPr>
        <w:numPr>
          <w:ilvl w:val="0"/>
          <w:numId w:val="16"/>
        </w:numPr>
        <w:spacing w:after="0" w:line="240" w:lineRule="auto"/>
        <w:rPr>
          <w:rFonts w:ascii="Times New Roman" w:hAnsi="Times New Roman"/>
          <w:bCs/>
        </w:rPr>
      </w:pPr>
      <w:r w:rsidRPr="006C4CB6">
        <w:rPr>
          <w:rFonts w:ascii="Times New Roman" w:hAnsi="Times New Roman"/>
          <w:bCs/>
        </w:rPr>
        <w:t xml:space="preserve">Finally, you will have a </w:t>
      </w:r>
      <w:r w:rsidRPr="006C4CB6">
        <w:rPr>
          <w:rFonts w:ascii="Times New Roman" w:hAnsi="Times New Roman"/>
          <w:b/>
          <w:bCs/>
        </w:rPr>
        <w:t>weekly quiz on the grammar content</w:t>
      </w:r>
      <w:r w:rsidRPr="006C4CB6">
        <w:rPr>
          <w:rFonts w:ascii="Times New Roman" w:hAnsi="Times New Roman"/>
          <w:bCs/>
        </w:rPr>
        <w:t xml:space="preserve"> you learned the previous week. </w:t>
      </w:r>
      <w:r w:rsidRPr="006C4CB6">
        <w:rPr>
          <w:rFonts w:ascii="Times New Roman" w:hAnsi="Times New Roman"/>
          <w:b/>
          <w:bCs/>
        </w:rPr>
        <w:t>These quizzes must be completed by Thursday night at midnight</w:t>
      </w:r>
      <w:r w:rsidRPr="006C4CB6">
        <w:rPr>
          <w:rFonts w:ascii="Times New Roman" w:hAnsi="Times New Roman"/>
          <w:bCs/>
        </w:rPr>
        <w:t xml:space="preserve"> in order to earn credit. Unlike the homework, which will be graded based on completion, the quizzes will be graded based on your performance. These grades will reflect the number of questions you actually got correct on each quiz.</w:t>
      </w:r>
    </w:p>
    <w:p w:rsidR="005F6913" w:rsidRPr="006C4CB6" w:rsidRDefault="005F6913" w:rsidP="006C4CB6">
      <w:pPr>
        <w:spacing w:after="0" w:line="240" w:lineRule="auto"/>
        <w:rPr>
          <w:rFonts w:ascii="Times New Roman" w:hAnsi="Times New Roman"/>
          <w:bCs/>
        </w:rPr>
      </w:pPr>
    </w:p>
    <w:p w:rsidR="005F6913" w:rsidRPr="006C4CB6" w:rsidRDefault="005F6913" w:rsidP="006C4CB6">
      <w:pPr>
        <w:spacing w:after="0" w:line="240" w:lineRule="auto"/>
        <w:rPr>
          <w:rFonts w:ascii="Times New Roman" w:hAnsi="Times New Roman"/>
          <w:bCs/>
        </w:rPr>
      </w:pPr>
      <w:r w:rsidRPr="006C4CB6">
        <w:rPr>
          <w:rFonts w:ascii="Times New Roman" w:hAnsi="Times New Roman"/>
          <w:b/>
          <w:bCs/>
        </w:rPr>
        <w:t>***Please note:</w:t>
      </w:r>
      <w:r w:rsidRPr="006C4CB6">
        <w:rPr>
          <w:rFonts w:ascii="Times New Roman" w:hAnsi="Times New Roman"/>
          <w:bCs/>
        </w:rPr>
        <w:t xml:space="preserve"> Because you have access to CompClass outside of class, you will be expected to complete these assignments regardless of whether you are in class. If you miss the deadline for any CompClass assignment, you will </w:t>
      </w:r>
      <w:r w:rsidRPr="006C4CB6">
        <w:rPr>
          <w:rFonts w:ascii="Times New Roman" w:hAnsi="Times New Roman"/>
          <w:b/>
          <w:bCs/>
        </w:rPr>
        <w:t>not</w:t>
      </w:r>
      <w:r w:rsidRPr="006C4CB6">
        <w:rPr>
          <w:rFonts w:ascii="Times New Roman" w:hAnsi="Times New Roman"/>
          <w:bCs/>
        </w:rPr>
        <w:t xml:space="preserve"> be able to make up the work. Therefore, if you are absent from class for any reason, you must be sure to log into CompClass and complete the assigned homework and quizzes.  I will not send reminders; it is your responsibility to keep up with the grammar work for the class. Keep in mind, however, that you can complete the work at any point between Friday’s lab and the Wednesday/Thursday deadlines. In fact, you could have all of your grammar homework for the week completed well in advance of the due dates.</w:t>
      </w:r>
    </w:p>
    <w:p w:rsidR="005F6913" w:rsidRPr="006C4CB6" w:rsidRDefault="005F6913" w:rsidP="006C4CB6">
      <w:pPr>
        <w:spacing w:after="0" w:line="240" w:lineRule="auto"/>
        <w:rPr>
          <w:rFonts w:ascii="Times New Roman" w:hAnsi="Times New Roman"/>
          <w:b/>
          <w:bCs/>
        </w:rPr>
      </w:pPr>
    </w:p>
    <w:p w:rsidR="005F6913" w:rsidRPr="006C4CB6" w:rsidRDefault="005F6913" w:rsidP="006C4CB6">
      <w:pPr>
        <w:spacing w:after="0" w:line="240" w:lineRule="auto"/>
        <w:rPr>
          <w:rFonts w:ascii="Times New Roman" w:hAnsi="Times New Roman"/>
          <w:b/>
          <w:bCs/>
        </w:rPr>
      </w:pPr>
      <w:r w:rsidRPr="006C4CB6">
        <w:rPr>
          <w:rFonts w:ascii="Times New Roman" w:hAnsi="Times New Roman"/>
          <w:b/>
          <w:bCs/>
        </w:rPr>
        <w:t>Attendance Policy</w:t>
      </w:r>
    </w:p>
    <w:p w:rsidR="005F6913" w:rsidRPr="006C4CB6" w:rsidRDefault="005F6913" w:rsidP="006C4CB6">
      <w:pPr>
        <w:spacing w:after="0" w:line="240" w:lineRule="auto"/>
        <w:rPr>
          <w:rFonts w:ascii="Times New Roman" w:hAnsi="Times New Roman"/>
          <w:b/>
        </w:rPr>
      </w:pPr>
      <w:r w:rsidRPr="006C4CB6">
        <w:rPr>
          <w:rFonts w:ascii="Times New Roman" w:hAnsi="Times New Roman"/>
        </w:rPr>
        <w:t xml:space="preserve">Attendance is </w:t>
      </w:r>
      <w:r w:rsidRPr="006C4CB6">
        <w:rPr>
          <w:rFonts w:ascii="Times New Roman" w:hAnsi="Times New Roman"/>
          <w:bCs/>
          <w:i/>
          <w:iCs/>
          <w:u w:val="single"/>
        </w:rPr>
        <w:t>MANDATORY</w:t>
      </w:r>
      <w:r w:rsidRPr="006C4CB6">
        <w:rPr>
          <w:rFonts w:ascii="Times New Roman" w:hAnsi="Times New Roman"/>
          <w:bCs/>
          <w:i/>
          <w:iCs/>
        </w:rPr>
        <w:t>.</w:t>
      </w:r>
      <w:r w:rsidRPr="006C4CB6">
        <w:rPr>
          <w:rFonts w:ascii="Times New Roman" w:hAnsi="Times New Roman"/>
        </w:rPr>
        <w:t xml:space="preserve"> In order to be eligible to pass this class, students must be present and participatory (see explanation below) in at least 2/3 of class meetings this semester.  The student that misses an excessive number of classes could automatically fail the course.  There are absolutely </w:t>
      </w:r>
      <w:r w:rsidRPr="006C4CB6">
        <w:rPr>
          <w:rFonts w:ascii="Times New Roman" w:hAnsi="Times New Roman"/>
          <w:bCs/>
          <w:u w:val="single"/>
        </w:rPr>
        <w:t>no</w:t>
      </w:r>
      <w:r w:rsidRPr="006C4CB6">
        <w:rPr>
          <w:rFonts w:ascii="Times New Roman" w:hAnsi="Times New Roman"/>
          <w:bCs/>
        </w:rPr>
        <w:t xml:space="preserve"> excused </w:t>
      </w:r>
      <w:r w:rsidRPr="006C4CB6">
        <w:rPr>
          <w:rFonts w:ascii="Times New Roman" w:hAnsi="Times New Roman"/>
        </w:rPr>
        <w:t xml:space="preserve">absences.  Students are responsible for turning in and completing all work as well as obtaining lecture notes and materials for any missed class period.  On-time and regular attendance facilitates academic success in the course. Students with a serious illness or other serious emergency should register with the </w:t>
      </w:r>
      <w:r w:rsidRPr="006C4CB6">
        <w:rPr>
          <w:rFonts w:ascii="Times New Roman" w:hAnsi="Times New Roman"/>
          <w:color w:val="3606E4"/>
        </w:rPr>
        <w:t>Triage Program</w:t>
      </w:r>
      <w:r w:rsidRPr="006C4CB6">
        <w:rPr>
          <w:rFonts w:ascii="Times New Roman" w:hAnsi="Times New Roman"/>
        </w:rPr>
        <w:t xml:space="preserve">.  </w:t>
      </w:r>
    </w:p>
    <w:p w:rsidR="005F6913" w:rsidRPr="006C4CB6" w:rsidRDefault="005F6913" w:rsidP="006C4CB6">
      <w:pPr>
        <w:spacing w:after="0" w:line="240" w:lineRule="auto"/>
        <w:rPr>
          <w:rFonts w:ascii="Times New Roman" w:hAnsi="Times New Roman"/>
        </w:rPr>
      </w:pPr>
    </w:p>
    <w:p w:rsidR="005F6913" w:rsidRPr="006C4CB6" w:rsidRDefault="005F6913" w:rsidP="006C4CB6">
      <w:pPr>
        <w:spacing w:after="0" w:line="240" w:lineRule="auto"/>
        <w:rPr>
          <w:rFonts w:ascii="Times New Roman" w:hAnsi="Times New Roman"/>
        </w:rPr>
      </w:pPr>
      <w:r w:rsidRPr="006C4CB6">
        <w:rPr>
          <w:rFonts w:ascii="Times New Roman" w:hAnsi="Times New Roman"/>
        </w:rPr>
        <w:t>“</w:t>
      </w:r>
      <w:r w:rsidRPr="006C4CB6">
        <w:rPr>
          <w:rFonts w:ascii="Times New Roman" w:hAnsi="Times New Roman"/>
          <w:b/>
        </w:rPr>
        <w:t>Present</w:t>
      </w:r>
      <w:r w:rsidRPr="006C4CB6">
        <w:rPr>
          <w:rFonts w:ascii="Times New Roman" w:hAnsi="Times New Roman"/>
        </w:rPr>
        <w:t xml:space="preserve">” means more than just being physically in the room during class meetings: it means coming to class on time, being prepared to discuss any assigned homework, and being fully attentive to and engaged in the class’s work during each meeting.  Students who arrive more than 15 minutes late or who leave before the class ends will be marked absent.  </w:t>
      </w:r>
    </w:p>
    <w:p w:rsidR="005F6913" w:rsidRPr="006C4CB6" w:rsidRDefault="005F6913" w:rsidP="006C4CB6">
      <w:pPr>
        <w:spacing w:after="0" w:line="240" w:lineRule="auto"/>
        <w:rPr>
          <w:rFonts w:ascii="Times New Roman" w:hAnsi="Times New Roman"/>
        </w:rPr>
      </w:pPr>
    </w:p>
    <w:p w:rsidR="005F6913" w:rsidRPr="006C4CB6" w:rsidRDefault="005F6913" w:rsidP="006C4CB6">
      <w:pPr>
        <w:spacing w:after="0" w:line="240" w:lineRule="auto"/>
        <w:rPr>
          <w:rFonts w:ascii="Times New Roman" w:hAnsi="Times New Roman"/>
        </w:rPr>
      </w:pPr>
      <w:r w:rsidRPr="006C4CB6">
        <w:rPr>
          <w:rFonts w:ascii="Times New Roman" w:hAnsi="Times New Roman"/>
        </w:rPr>
        <w:lastRenderedPageBreak/>
        <w:t>“</w:t>
      </w:r>
      <w:r w:rsidRPr="006C4CB6">
        <w:rPr>
          <w:rFonts w:ascii="Times New Roman" w:hAnsi="Times New Roman"/>
          <w:b/>
        </w:rPr>
        <w:t>Participatory</w:t>
      </w:r>
      <w:r w:rsidRPr="006C4CB6">
        <w:rPr>
          <w:rFonts w:ascii="Times New Roman" w:hAnsi="Times New Roman"/>
        </w:rPr>
        <w:t>” behavior includes listening to lectures and discussions carefully and respectfully, asking as well as answering questions, engaging in class discussions in a constructive way, and responding thoughtfully to in-class assignments.</w:t>
      </w:r>
    </w:p>
    <w:p w:rsidR="005F6913" w:rsidRPr="006C4CB6" w:rsidRDefault="005F6913" w:rsidP="006C4CB6">
      <w:pPr>
        <w:spacing w:after="0" w:line="240" w:lineRule="auto"/>
        <w:rPr>
          <w:rFonts w:ascii="Times New Roman" w:hAnsi="Times New Roman"/>
        </w:rPr>
      </w:pPr>
    </w:p>
    <w:p w:rsidR="005F6913" w:rsidRPr="006C4CB6" w:rsidRDefault="005F6913" w:rsidP="006C4CB6">
      <w:pPr>
        <w:spacing w:after="0" w:line="240" w:lineRule="auto"/>
        <w:rPr>
          <w:rFonts w:ascii="Times New Roman" w:hAnsi="Times New Roman"/>
        </w:rPr>
      </w:pPr>
      <w:r w:rsidRPr="006C4CB6">
        <w:rPr>
          <w:rFonts w:ascii="Times New Roman" w:hAnsi="Times New Roman"/>
          <w:b/>
        </w:rPr>
        <w:t>Technology Policies</w:t>
      </w:r>
    </w:p>
    <w:p w:rsidR="005F6913" w:rsidRPr="006C4CB6" w:rsidRDefault="005F6913" w:rsidP="006C4CB6">
      <w:pPr>
        <w:spacing w:after="0" w:line="240" w:lineRule="auto"/>
        <w:rPr>
          <w:rFonts w:ascii="Times New Roman" w:hAnsi="Times New Roman"/>
        </w:rPr>
      </w:pPr>
      <w:r w:rsidRPr="006C4CB6">
        <w:rPr>
          <w:rFonts w:ascii="Times New Roman" w:hAnsi="Times New Roman"/>
        </w:rPr>
        <w:t xml:space="preserve">Cell phones are to be silenced or turned off and put away for the duration of all class periods.  Under-the-desk texters will be required to leave the class and marked absent for the class period.  </w:t>
      </w:r>
    </w:p>
    <w:p w:rsidR="005F6913" w:rsidRPr="006C4CB6" w:rsidRDefault="005F6913" w:rsidP="006C4CB6">
      <w:pPr>
        <w:spacing w:after="0" w:line="240" w:lineRule="auto"/>
        <w:rPr>
          <w:rFonts w:ascii="Times New Roman" w:hAnsi="Times New Roman"/>
        </w:rPr>
      </w:pPr>
    </w:p>
    <w:p w:rsidR="005F6913" w:rsidRPr="006C4CB6" w:rsidRDefault="005F6913" w:rsidP="006C4CB6">
      <w:pPr>
        <w:spacing w:after="0" w:line="240" w:lineRule="auto"/>
        <w:rPr>
          <w:rFonts w:ascii="Times New Roman" w:hAnsi="Times New Roman"/>
        </w:rPr>
      </w:pPr>
      <w:r w:rsidRPr="006C4CB6">
        <w:rPr>
          <w:rFonts w:ascii="Times New Roman" w:hAnsi="Times New Roman"/>
        </w:rPr>
        <w:t>No laptops are to be used in class unless specific permission for their use has been granted.</w:t>
      </w:r>
    </w:p>
    <w:p w:rsidR="005F6913" w:rsidRPr="006C4CB6" w:rsidRDefault="005F6913" w:rsidP="006C4CB6">
      <w:pPr>
        <w:spacing w:after="0" w:line="240" w:lineRule="auto"/>
        <w:rPr>
          <w:rFonts w:ascii="Times New Roman" w:hAnsi="Times New Roman"/>
        </w:rPr>
      </w:pPr>
    </w:p>
    <w:p w:rsidR="005F6913" w:rsidRPr="006C4CB6" w:rsidRDefault="005F6913" w:rsidP="006C4CB6">
      <w:pPr>
        <w:pStyle w:val="Heading5"/>
        <w:spacing w:before="0" w:line="240" w:lineRule="auto"/>
        <w:rPr>
          <w:rFonts w:ascii="Times New Roman" w:hAnsi="Times New Roman"/>
        </w:rPr>
      </w:pPr>
      <w:r w:rsidRPr="006C4CB6">
        <w:rPr>
          <w:rFonts w:ascii="Times New Roman" w:hAnsi="Times New Roman"/>
        </w:rPr>
        <w:t>Statement of Academic Integrity</w:t>
      </w:r>
    </w:p>
    <w:p w:rsidR="005F6913" w:rsidRPr="006C4CB6" w:rsidRDefault="005F6913" w:rsidP="006C4CB6">
      <w:pPr>
        <w:pStyle w:val="NormalWeb"/>
        <w:spacing w:before="0" w:beforeAutospacing="0" w:after="0" w:afterAutospacing="0"/>
        <w:rPr>
          <w:color w:val="000000"/>
          <w:sz w:val="22"/>
          <w:szCs w:val="22"/>
        </w:rPr>
      </w:pPr>
      <w:r w:rsidRPr="006C4CB6">
        <w:rPr>
          <w:color w:val="000000"/>
          <w:sz w:val="22"/>
          <w:szCs w:val="22"/>
        </w:rPr>
        <w:t>Academic dishonesty is a serious offense and will be prosecuted.  The penalties for plagiarism and other forms of cheating range from course failure to dismissal from the University.</w:t>
      </w:r>
    </w:p>
    <w:p w:rsidR="005F6913" w:rsidRPr="006C4CB6" w:rsidRDefault="005F6913" w:rsidP="006C4CB6">
      <w:pPr>
        <w:pStyle w:val="NormalWeb"/>
        <w:spacing w:before="0" w:beforeAutospacing="0" w:after="0" w:afterAutospacing="0"/>
        <w:rPr>
          <w:color w:val="000000"/>
          <w:sz w:val="22"/>
          <w:szCs w:val="22"/>
        </w:rPr>
      </w:pPr>
    </w:p>
    <w:p w:rsidR="005F6913" w:rsidRPr="006C4CB6" w:rsidRDefault="005F6913" w:rsidP="006C4CB6">
      <w:pPr>
        <w:pStyle w:val="NormalWeb"/>
        <w:spacing w:before="0" w:beforeAutospacing="0" w:after="0" w:afterAutospacing="0"/>
        <w:rPr>
          <w:color w:val="000000"/>
          <w:sz w:val="22"/>
          <w:szCs w:val="22"/>
        </w:rPr>
      </w:pPr>
      <w:r w:rsidRPr="006C4CB6">
        <w:rPr>
          <w:color w:val="000000"/>
          <w:sz w:val="22"/>
          <w:szCs w:val="22"/>
        </w:rPr>
        <w:t>From the Trinity College Course Catalog:</w:t>
      </w:r>
      <w:r w:rsidR="006C4CB6" w:rsidRPr="006C4CB6">
        <w:rPr>
          <w:color w:val="000000"/>
          <w:sz w:val="22"/>
          <w:szCs w:val="22"/>
        </w:rPr>
        <w:br/>
      </w:r>
    </w:p>
    <w:p w:rsidR="005F6913" w:rsidRPr="00670DD7" w:rsidRDefault="005F6913" w:rsidP="006C4CB6">
      <w:pPr>
        <w:pStyle w:val="NormalWeb"/>
        <w:spacing w:before="0" w:beforeAutospacing="0" w:after="0" w:afterAutospacing="0"/>
        <w:ind w:left="360"/>
        <w:rPr>
          <w:color w:val="000000"/>
        </w:rPr>
      </w:pPr>
      <w:r w:rsidRPr="006C4CB6">
        <w:rPr>
          <w:color w:val="000000"/>
          <w:sz w:val="22"/>
          <w:szCs w:val="22"/>
        </w:rPr>
        <w:t>Trinity is devoted to the highest standards of academic honesty and intellectual integrity. As an institution of higher education founded in the Catholic intellectual tradition and rooted in liberal learning, Trinity challenges students to develop sound</w:t>
      </w:r>
      <w:r w:rsidRPr="00670DD7">
        <w:rPr>
          <w:color w:val="000000"/>
        </w:rPr>
        <w:t xml:space="preserve"> moral and ethical practices in their study, research, writing and presentations; in their examinations and portfolios; and in all of their relationships and actions as members of the academic community. </w:t>
      </w:r>
    </w:p>
    <w:p w:rsidR="005F6913" w:rsidRPr="00670DD7" w:rsidRDefault="005F6913" w:rsidP="006C4CB6">
      <w:pPr>
        <w:pStyle w:val="NormalWeb"/>
        <w:spacing w:before="0" w:beforeAutospacing="0" w:after="0" w:afterAutospacing="0"/>
        <w:ind w:left="360"/>
        <w:rPr>
          <w:color w:val="000000"/>
        </w:rPr>
      </w:pPr>
    </w:p>
    <w:p w:rsidR="005F6913" w:rsidRPr="006C4CB6" w:rsidRDefault="005F6913" w:rsidP="006C4CB6">
      <w:pPr>
        <w:pStyle w:val="NormalWeb"/>
        <w:spacing w:before="0" w:beforeAutospacing="0" w:after="0" w:afterAutospacing="0"/>
        <w:ind w:left="360"/>
        <w:rPr>
          <w:color w:val="000000"/>
          <w:sz w:val="22"/>
          <w:szCs w:val="22"/>
        </w:rPr>
      </w:pPr>
      <w:r w:rsidRPr="006C4CB6">
        <w:rPr>
          <w:color w:val="000000"/>
          <w:sz w:val="22"/>
          <w:szCs w:val="22"/>
        </w:rPr>
        <w:t xml:space="preserve">The values that are central to the Trinity experience animate the Honor System that has been a part of the Trinity College community since 1913. All members of the Trinity community, students, faculty, and staff, are expected to uphold a way of life that embraces personal integrity and responsibility, the foundation of the Honor System. The Honor System reflects a personal commitment on the part of all members of the community to individual integrity and shared trust; hence it also reflects a community commitment to abide by University policies, rules, and regulations. Upon joining the Trinity community, each student, faculty member, and staff member agrees to adhere to the following honor pledge: </w:t>
      </w:r>
    </w:p>
    <w:p w:rsidR="005F6913" w:rsidRPr="006C4CB6" w:rsidRDefault="005F6913" w:rsidP="006C4CB6">
      <w:pPr>
        <w:pStyle w:val="NormalWeb"/>
        <w:spacing w:before="0" w:beforeAutospacing="0" w:after="0" w:afterAutospacing="0"/>
        <w:rPr>
          <w:color w:val="000000"/>
          <w:sz w:val="22"/>
          <w:szCs w:val="22"/>
        </w:rPr>
      </w:pPr>
    </w:p>
    <w:p w:rsidR="005F6913" w:rsidRPr="00670DD7" w:rsidRDefault="005F6913" w:rsidP="006C4CB6">
      <w:pPr>
        <w:spacing w:after="0" w:line="240" w:lineRule="auto"/>
        <w:ind w:left="720"/>
        <w:rPr>
          <w:rFonts w:ascii="Times New Roman" w:hAnsi="Times New Roman"/>
          <w:i/>
          <w:iCs/>
          <w:szCs w:val="24"/>
        </w:rPr>
      </w:pPr>
      <w:r w:rsidRPr="00670DD7">
        <w:rPr>
          <w:rFonts w:ascii="Times New Roman" w:hAnsi="Times New Roman"/>
          <w:i/>
          <w:iCs/>
          <w:szCs w:val="24"/>
        </w:rPr>
        <w:t>I realize the responsibility involved in membership in the Trinity community.</w:t>
      </w:r>
      <w:r>
        <w:rPr>
          <w:rFonts w:ascii="Times New Roman" w:hAnsi="Times New Roman"/>
          <w:i/>
          <w:iCs/>
          <w:szCs w:val="24"/>
        </w:rPr>
        <w:t xml:space="preserve"> </w:t>
      </w:r>
      <w:r w:rsidRPr="00670DD7">
        <w:rPr>
          <w:rFonts w:ascii="Times New Roman" w:hAnsi="Times New Roman"/>
          <w:i/>
          <w:iCs/>
          <w:szCs w:val="24"/>
        </w:rPr>
        <w:t xml:space="preserve"> I agree to abide by the rules and</w:t>
      </w:r>
      <w:r>
        <w:rPr>
          <w:rFonts w:ascii="Times New Roman" w:hAnsi="Times New Roman"/>
          <w:i/>
          <w:iCs/>
          <w:szCs w:val="24"/>
        </w:rPr>
        <w:t xml:space="preserve"> regulations of this community.  </w:t>
      </w:r>
      <w:r w:rsidRPr="00670DD7">
        <w:rPr>
          <w:rFonts w:ascii="Times New Roman" w:hAnsi="Times New Roman"/>
          <w:i/>
          <w:iCs/>
          <w:szCs w:val="24"/>
        </w:rPr>
        <w:t>I also affirm my intention to live accor</w:t>
      </w:r>
      <w:r>
        <w:rPr>
          <w:rFonts w:ascii="Times New Roman" w:hAnsi="Times New Roman"/>
          <w:i/>
          <w:iCs/>
          <w:szCs w:val="24"/>
        </w:rPr>
        <w:t xml:space="preserve">ding to the standards of honor, </w:t>
      </w:r>
      <w:r w:rsidRPr="00670DD7">
        <w:rPr>
          <w:rFonts w:ascii="Times New Roman" w:hAnsi="Times New Roman"/>
          <w:i/>
          <w:iCs/>
          <w:szCs w:val="24"/>
        </w:rPr>
        <w:t>to which lying, stea</w:t>
      </w:r>
      <w:r>
        <w:rPr>
          <w:rFonts w:ascii="Times New Roman" w:hAnsi="Times New Roman"/>
          <w:i/>
          <w:iCs/>
          <w:szCs w:val="24"/>
        </w:rPr>
        <w:t xml:space="preserve">ling, and cheating are opposed.  </w:t>
      </w:r>
      <w:r w:rsidRPr="00670DD7">
        <w:rPr>
          <w:rFonts w:ascii="Times New Roman" w:hAnsi="Times New Roman"/>
          <w:i/>
          <w:iCs/>
          <w:szCs w:val="24"/>
        </w:rPr>
        <w:t xml:space="preserve">I will help others </w:t>
      </w:r>
      <w:r>
        <w:rPr>
          <w:rFonts w:ascii="Times New Roman" w:hAnsi="Times New Roman"/>
          <w:i/>
          <w:iCs/>
          <w:szCs w:val="24"/>
        </w:rPr>
        <w:t xml:space="preserve">to maintain this responsibility </w:t>
      </w:r>
      <w:r w:rsidRPr="00670DD7">
        <w:rPr>
          <w:rFonts w:ascii="Times New Roman" w:hAnsi="Times New Roman"/>
          <w:i/>
          <w:iCs/>
          <w:szCs w:val="24"/>
        </w:rPr>
        <w:t>in all matters essential to the common good of the community.</w:t>
      </w:r>
    </w:p>
    <w:p w:rsidR="005F6913" w:rsidRPr="00670DD7" w:rsidRDefault="005F6913" w:rsidP="006C4CB6">
      <w:pPr>
        <w:spacing w:after="0" w:line="240" w:lineRule="auto"/>
        <w:rPr>
          <w:rFonts w:ascii="Times New Roman" w:hAnsi="Times New Roman"/>
          <w:szCs w:val="24"/>
        </w:rPr>
      </w:pPr>
    </w:p>
    <w:p w:rsidR="005F6913" w:rsidRDefault="005F6913" w:rsidP="006C4CB6">
      <w:pPr>
        <w:spacing w:after="0" w:line="240" w:lineRule="auto"/>
        <w:rPr>
          <w:rFonts w:ascii="Times New Roman" w:hAnsi="Times New Roman"/>
        </w:rPr>
      </w:pPr>
      <w:r w:rsidRPr="00670DD7">
        <w:rPr>
          <w:rFonts w:ascii="Times New Roman" w:hAnsi="Times New Roman"/>
          <w:szCs w:val="24"/>
        </w:rPr>
        <w:t>In this class, plagiarism—the use of other people’s ideas, work, or words without giving them credit—will be handled according to Trinity’s student judicial guidelines.  In general, for non-senior students, the first</w:t>
      </w:r>
      <w:r w:rsidRPr="00670DD7">
        <w:rPr>
          <w:rFonts w:ascii="Times New Roman" w:hAnsi="Times New Roman"/>
        </w:rPr>
        <w:t xml:space="preserve"> infraction results in automatic failure of the course while further infractions lead to suspension and then expulsion from the university.</w:t>
      </w:r>
    </w:p>
    <w:p w:rsidR="006C4CB6" w:rsidRDefault="006C4CB6" w:rsidP="006C4CB6">
      <w:pPr>
        <w:spacing w:after="0" w:line="240" w:lineRule="auto"/>
        <w:rPr>
          <w:rFonts w:ascii="Times New Roman" w:hAnsi="Times New Roman"/>
        </w:rPr>
      </w:pPr>
    </w:p>
    <w:p w:rsidR="005F6913" w:rsidRPr="002001FC" w:rsidRDefault="005F6913" w:rsidP="006C4CB6">
      <w:pPr>
        <w:spacing w:after="0" w:line="240" w:lineRule="auto"/>
        <w:rPr>
          <w:rFonts w:ascii="Times New Roman" w:hAnsi="Times New Roman"/>
        </w:rPr>
      </w:pPr>
      <w:r w:rsidRPr="0086692E">
        <w:rPr>
          <w:rFonts w:ascii="Times New Roman" w:hAnsi="Times New Roman"/>
        </w:rPr>
        <w:t>You should not need to consult any outside sources for your work in this course as you should be creating your own, original work. This course will cover how to use MLA style to integrate quotations, paraphrases, and summarized ideas from class readings into in-class writing assignments.  However, you will be responsible for following standard citation requirements should you decide to use outside sources in your writing assignments for this course.</w:t>
      </w:r>
      <w:r w:rsidRPr="002001FC">
        <w:rPr>
          <w:rFonts w:ascii="Times New Roman" w:hAnsi="Times New Roman"/>
        </w:rPr>
        <w:t xml:space="preserve"> </w:t>
      </w:r>
    </w:p>
    <w:p w:rsidR="005F6913" w:rsidRPr="00670DD7" w:rsidRDefault="005F6913" w:rsidP="006C4CB6">
      <w:pPr>
        <w:spacing w:after="0" w:line="240" w:lineRule="auto"/>
        <w:rPr>
          <w:rFonts w:ascii="Times New Roman" w:hAnsi="Times New Roman"/>
        </w:rPr>
      </w:pPr>
    </w:p>
    <w:p w:rsidR="005F6913" w:rsidRPr="00F37147" w:rsidRDefault="005F6913" w:rsidP="006C4CB6">
      <w:pPr>
        <w:spacing w:after="0" w:line="240" w:lineRule="auto"/>
        <w:rPr>
          <w:rFonts w:ascii="Times New Roman" w:hAnsi="Times New Roman"/>
          <w:b/>
        </w:rPr>
      </w:pPr>
      <w:r w:rsidRPr="00F37147">
        <w:rPr>
          <w:rFonts w:ascii="Times New Roman" w:hAnsi="Times New Roman"/>
          <w:b/>
        </w:rPr>
        <w:t>Academic Services Center</w:t>
      </w:r>
    </w:p>
    <w:p w:rsidR="005F6913" w:rsidRPr="00670DD7" w:rsidRDefault="005F6913" w:rsidP="006C4CB6">
      <w:pPr>
        <w:spacing w:after="0" w:line="240" w:lineRule="auto"/>
        <w:rPr>
          <w:rFonts w:ascii="Times New Roman" w:hAnsi="Times New Roman"/>
        </w:rPr>
      </w:pPr>
      <w:r w:rsidRPr="00670DD7">
        <w:rPr>
          <w:rFonts w:ascii="Times New Roman" w:hAnsi="Times New Roman"/>
        </w:rPr>
        <w:t>T</w:t>
      </w:r>
      <w:r>
        <w:rPr>
          <w:rFonts w:ascii="Times New Roman" w:hAnsi="Times New Roman"/>
        </w:rPr>
        <w:t xml:space="preserve">he </w:t>
      </w:r>
      <w:hyperlink r:id="rId26" w:history="1">
        <w:r w:rsidRPr="006C4CB6">
          <w:rPr>
            <w:rStyle w:val="Hyperlink"/>
            <w:rFonts w:ascii="Times New Roman" w:hAnsi="Times New Roman" w:cs="Times New Roman"/>
          </w:rPr>
          <w:t>Academic Services Center</w:t>
        </w:r>
      </w:hyperlink>
      <w:r w:rsidRPr="00670DD7">
        <w:rPr>
          <w:rFonts w:ascii="Times New Roman" w:hAnsi="Times New Roman"/>
        </w:rPr>
        <w:t xml:space="preserve"> </w:t>
      </w:r>
      <w:r>
        <w:rPr>
          <w:rFonts w:ascii="Times New Roman" w:hAnsi="Times New Roman"/>
        </w:rPr>
        <w:t xml:space="preserve">(ASC) </w:t>
      </w:r>
      <w:r w:rsidRPr="00670DD7">
        <w:rPr>
          <w:rFonts w:ascii="Times New Roman" w:hAnsi="Times New Roman"/>
        </w:rPr>
        <w:t xml:space="preserve">offers assistance with topics such as scholarly writing and time management.  Please feel free to make an appointment with Scott Swinney in the </w:t>
      </w:r>
      <w:hyperlink r:id="rId27" w:history="1">
        <w:r w:rsidRPr="006C4CB6">
          <w:rPr>
            <w:rStyle w:val="Hyperlink"/>
            <w:rFonts w:ascii="Times New Roman" w:hAnsi="Times New Roman" w:cs="Times New Roman"/>
            <w:b/>
          </w:rPr>
          <w:t>Writing Center</w:t>
        </w:r>
      </w:hyperlink>
      <w:r w:rsidRPr="006C4CB6">
        <w:rPr>
          <w:rFonts w:ascii="Times New Roman" w:hAnsi="Times New Roman" w:cs="Times New Roman"/>
        </w:rPr>
        <w:t xml:space="preserve"> </w:t>
      </w:r>
      <w:r w:rsidRPr="00670DD7">
        <w:rPr>
          <w:rFonts w:ascii="Times New Roman" w:hAnsi="Times New Roman"/>
        </w:rPr>
        <w:t xml:space="preserve">or </w:t>
      </w:r>
      <w:r>
        <w:rPr>
          <w:rFonts w:ascii="Times New Roman" w:hAnsi="Times New Roman"/>
        </w:rPr>
        <w:t xml:space="preserve">with </w:t>
      </w:r>
      <w:r w:rsidRPr="00670DD7">
        <w:rPr>
          <w:rFonts w:ascii="Times New Roman" w:hAnsi="Times New Roman"/>
        </w:rPr>
        <w:lastRenderedPageBreak/>
        <w:t>someone at A</w:t>
      </w:r>
      <w:r>
        <w:rPr>
          <w:rFonts w:ascii="Times New Roman" w:hAnsi="Times New Roman"/>
        </w:rPr>
        <w:t>SC</w:t>
      </w:r>
      <w:r w:rsidRPr="00670DD7">
        <w:rPr>
          <w:rFonts w:ascii="Times New Roman" w:hAnsi="Times New Roman"/>
        </w:rPr>
        <w:t xml:space="preserve"> for </w:t>
      </w:r>
      <w:hyperlink r:id="rId28" w:history="1">
        <w:r w:rsidRPr="006C4CB6">
          <w:rPr>
            <w:rStyle w:val="Hyperlink"/>
            <w:rFonts w:ascii="Times New Roman" w:hAnsi="Times New Roman" w:cs="Times New Roman"/>
            <w:b/>
          </w:rPr>
          <w:t>tutoring assistance</w:t>
        </w:r>
      </w:hyperlink>
      <w:r w:rsidRPr="00670DD7">
        <w:rPr>
          <w:rFonts w:ascii="Times New Roman" w:hAnsi="Times New Roman"/>
        </w:rPr>
        <w:t xml:space="preserve">—appointments are most easily made through the ASC page on Trinity’s website.  As it can take 24-48 hours to schedule a session, please plan in advance!  </w:t>
      </w:r>
    </w:p>
    <w:p w:rsidR="005F6913" w:rsidRPr="00670DD7" w:rsidRDefault="005F6913" w:rsidP="006C4CB6">
      <w:pPr>
        <w:spacing w:after="0" w:line="240" w:lineRule="auto"/>
        <w:rPr>
          <w:rFonts w:ascii="Times New Roman" w:hAnsi="Times New Roman"/>
        </w:rPr>
      </w:pPr>
    </w:p>
    <w:p w:rsidR="005F6913" w:rsidRPr="006C4CB6" w:rsidRDefault="005F6913" w:rsidP="006C4CB6">
      <w:pPr>
        <w:pStyle w:val="List"/>
        <w:tabs>
          <w:tab w:val="left" w:pos="1620"/>
        </w:tabs>
        <w:suppressAutoHyphens w:val="0"/>
        <w:spacing w:after="0"/>
        <w:rPr>
          <w:rFonts w:eastAsia="Times"/>
          <w:sz w:val="22"/>
          <w:szCs w:val="22"/>
        </w:rPr>
      </w:pPr>
      <w:r w:rsidRPr="006C4CB6">
        <w:rPr>
          <w:rFonts w:eastAsia="Times"/>
          <w:sz w:val="22"/>
          <w:szCs w:val="22"/>
        </w:rPr>
        <w:t>Because it always helps to have an extra pair of eyes looking at anything we write, do not be surprised if you are referred to ASC at some point during the semester.</w:t>
      </w:r>
    </w:p>
    <w:p w:rsidR="005F6913" w:rsidRPr="006C4CB6" w:rsidRDefault="005F6913" w:rsidP="006C4CB6">
      <w:pPr>
        <w:spacing w:after="0" w:line="240" w:lineRule="auto"/>
      </w:pPr>
    </w:p>
    <w:p w:rsidR="005F6913" w:rsidRPr="006C4CB6" w:rsidRDefault="005F6913" w:rsidP="006C4CB6">
      <w:pPr>
        <w:spacing w:after="0" w:line="240" w:lineRule="auto"/>
        <w:rPr>
          <w:rFonts w:ascii="Times New Roman" w:hAnsi="Times New Roman"/>
        </w:rPr>
      </w:pPr>
      <w:r w:rsidRPr="006C4CB6">
        <w:rPr>
          <w:rFonts w:ascii="Times New Roman" w:hAnsi="Times New Roman"/>
        </w:rPr>
        <w:t xml:space="preserve">ASC is also the home of </w:t>
      </w:r>
      <w:hyperlink r:id="rId29" w:history="1">
        <w:r w:rsidRPr="006C4CB6">
          <w:rPr>
            <w:rStyle w:val="Hyperlink"/>
            <w:rFonts w:ascii="Times New Roman" w:hAnsi="Times New Roman" w:cs="Times New Roman"/>
            <w:b/>
          </w:rPr>
          <w:t>Disability Student Services</w:t>
        </w:r>
      </w:hyperlink>
      <w:r w:rsidRPr="006C4CB6">
        <w:rPr>
          <w:rFonts w:ascii="Times New Roman" w:hAnsi="Times New Roman"/>
        </w:rPr>
        <w:t xml:space="preserve"> (DSS).  DSS is committed to facilitating the development and attainment of educational goals for Trinity students with disabilities by ensuring equal access to University programs and services as well as promoting student self-advocacy and campus-wide disability awareness.  As a matter of policy and practice, Trinity’s DSS complies with the requirements of Section 504 of the Rehabilitation Act and the Americans with Disabilities Act.</w:t>
      </w:r>
    </w:p>
    <w:p w:rsidR="005F6913" w:rsidRPr="006C4CB6" w:rsidRDefault="005F6913" w:rsidP="006C4CB6">
      <w:pPr>
        <w:spacing w:after="0" w:line="240" w:lineRule="auto"/>
        <w:rPr>
          <w:rFonts w:ascii="Times New Roman" w:hAnsi="Times New Roman"/>
        </w:rPr>
      </w:pPr>
    </w:p>
    <w:p w:rsidR="005F6913" w:rsidRPr="006C4CB6" w:rsidRDefault="005F6913" w:rsidP="006C4CB6">
      <w:pPr>
        <w:pStyle w:val="NormalWeb"/>
        <w:spacing w:before="0" w:beforeAutospacing="0" w:after="0" w:afterAutospacing="0"/>
        <w:rPr>
          <w:color w:val="000000"/>
          <w:sz w:val="22"/>
          <w:szCs w:val="22"/>
        </w:rPr>
      </w:pPr>
      <w:r w:rsidRPr="006C4CB6">
        <w:rPr>
          <w:color w:val="000000"/>
          <w:sz w:val="22"/>
          <w:szCs w:val="22"/>
        </w:rPr>
        <w:t xml:space="preserve">If you are a student with a psychological, cognitive, and/or physical disability, DSS is here to ensure that you receive support services that will equalize your access for your courses and campus activities.  In contrast to high school, where students with disabilities are </w:t>
      </w:r>
      <w:r w:rsidRPr="006C4CB6">
        <w:rPr>
          <w:rStyle w:val="Emphasis"/>
          <w:color w:val="000000"/>
          <w:sz w:val="22"/>
          <w:szCs w:val="22"/>
        </w:rPr>
        <w:t xml:space="preserve">entitled </w:t>
      </w:r>
      <w:r w:rsidRPr="006C4CB6">
        <w:rPr>
          <w:color w:val="000000"/>
          <w:sz w:val="22"/>
          <w:szCs w:val="22"/>
        </w:rPr>
        <w:t xml:space="preserve">to certain services, in college, you must become approved or </w:t>
      </w:r>
      <w:r w:rsidRPr="006C4CB6">
        <w:rPr>
          <w:rStyle w:val="Emphasis"/>
          <w:color w:val="000000"/>
          <w:sz w:val="22"/>
          <w:szCs w:val="22"/>
        </w:rPr>
        <w:t>eligible</w:t>
      </w:r>
      <w:r w:rsidRPr="006C4CB6">
        <w:rPr>
          <w:color w:val="000000"/>
          <w:sz w:val="22"/>
          <w:szCs w:val="22"/>
        </w:rPr>
        <w:t xml:space="preserve"> for services based on the guidelines set forth by your college.  At Trinity, this means that you must first register with DSS before you can request support services.</w:t>
      </w:r>
    </w:p>
    <w:p w:rsidR="005F6913" w:rsidRPr="006C4CB6" w:rsidRDefault="005F6913" w:rsidP="006C4CB6">
      <w:pPr>
        <w:pStyle w:val="NormalWeb"/>
        <w:spacing w:before="0" w:beforeAutospacing="0" w:after="0" w:afterAutospacing="0"/>
        <w:rPr>
          <w:color w:val="000000"/>
          <w:sz w:val="22"/>
          <w:szCs w:val="22"/>
        </w:rPr>
      </w:pPr>
    </w:p>
    <w:p w:rsidR="005F6913" w:rsidRPr="006C4CB6" w:rsidRDefault="005F6913" w:rsidP="006C4CB6">
      <w:pPr>
        <w:spacing w:after="0" w:line="240" w:lineRule="auto"/>
        <w:rPr>
          <w:rFonts w:ascii="Times New Roman" w:hAnsi="Times New Roman"/>
        </w:rPr>
      </w:pPr>
      <w:r w:rsidRPr="006C4CB6">
        <w:rPr>
          <w:rFonts w:ascii="Times New Roman" w:hAnsi="Times New Roman"/>
        </w:rPr>
        <w:t>If you have DSS accommodations, you are required to share this information with your professor within the first two weeks of class.</w:t>
      </w:r>
    </w:p>
    <w:p w:rsidR="005F6913" w:rsidRPr="006C4CB6" w:rsidRDefault="005F6913" w:rsidP="006C4CB6">
      <w:pPr>
        <w:spacing w:after="0" w:line="240" w:lineRule="auto"/>
        <w:rPr>
          <w:rFonts w:ascii="Times New Roman" w:hAnsi="Times New Roman"/>
        </w:rPr>
      </w:pPr>
    </w:p>
    <w:p w:rsidR="005F6913" w:rsidRPr="006C4CB6" w:rsidRDefault="005F6913" w:rsidP="006C4CB6">
      <w:pPr>
        <w:spacing w:after="0" w:line="240" w:lineRule="auto"/>
        <w:rPr>
          <w:rFonts w:ascii="Times New Roman" w:hAnsi="Times New Roman"/>
          <w:b/>
        </w:rPr>
      </w:pPr>
      <w:r w:rsidRPr="006C4CB6">
        <w:rPr>
          <w:rFonts w:ascii="Times New Roman" w:hAnsi="Times New Roman"/>
          <w:b/>
        </w:rPr>
        <w:t>Course Schedule</w:t>
      </w:r>
    </w:p>
    <w:p w:rsidR="005F6913" w:rsidRPr="006C4CB6" w:rsidRDefault="005F6913" w:rsidP="006C4CB6">
      <w:pPr>
        <w:spacing w:after="0" w:line="240" w:lineRule="auto"/>
        <w:rPr>
          <w:rFonts w:ascii="Times New Roman" w:hAnsi="Times New Roman"/>
        </w:rPr>
      </w:pPr>
      <w:r w:rsidRPr="006C4CB6">
        <w:rPr>
          <w:rFonts w:ascii="Times New Roman" w:hAnsi="Times New Roman"/>
        </w:rPr>
        <w:t xml:space="preserve">*See course schedule on the following pages. The schedule is subject to change at the instructor’s discretion. Students are responsible for keeping up with any changes made to due dates, assignments, deadlines, and readings.* </w:t>
      </w:r>
    </w:p>
    <w:p w:rsidR="005F6913" w:rsidRPr="006C4CB6" w:rsidRDefault="005F6913" w:rsidP="006C4CB6">
      <w:pPr>
        <w:spacing w:after="0" w:line="240" w:lineRule="auto"/>
        <w:rPr>
          <w:rFonts w:ascii="Times New Roman" w:hAnsi="Times New Roman"/>
        </w:rPr>
      </w:pPr>
    </w:p>
    <w:p w:rsidR="005F6913" w:rsidRPr="006C4CB6" w:rsidRDefault="005F6913" w:rsidP="006C4CB6">
      <w:pPr>
        <w:spacing w:after="0" w:line="240" w:lineRule="auto"/>
        <w:rPr>
          <w:rFonts w:ascii="Times New Roman" w:hAnsi="Times New Roman"/>
          <w:b/>
        </w:rPr>
      </w:pPr>
      <w:r w:rsidRPr="006C4CB6">
        <w:rPr>
          <w:rFonts w:ascii="Times New Roman" w:hAnsi="Times New Roman"/>
          <w:b/>
        </w:rPr>
        <w:t>Note that for the “Readings Due,” the textbooks are referred to by the following abbreviations:</w:t>
      </w:r>
    </w:p>
    <w:p w:rsidR="005F6913" w:rsidRPr="006C4CB6" w:rsidRDefault="005F6913" w:rsidP="005F6913">
      <w:pPr>
        <w:rPr>
          <w:rFonts w:ascii="Times New Roman" w:hAnsi="Times New Roman"/>
          <w:b/>
        </w:rPr>
      </w:pPr>
    </w:p>
    <w:p w:rsidR="005F6913" w:rsidRPr="006C4CB6" w:rsidRDefault="005F6913" w:rsidP="005F6913">
      <w:pPr>
        <w:rPr>
          <w:rFonts w:ascii="Times New Roman" w:hAnsi="Times New Roman"/>
          <w:i/>
        </w:rPr>
      </w:pPr>
      <w:r w:rsidRPr="006C4CB6">
        <w:rPr>
          <w:rFonts w:ascii="Times New Roman" w:hAnsi="Times New Roman"/>
        </w:rPr>
        <w:t xml:space="preserve"> </w:t>
      </w:r>
      <w:r w:rsidRPr="006C4CB6">
        <w:rPr>
          <w:rFonts w:ascii="Times New Roman" w:hAnsi="Times New Roman"/>
          <w:b/>
          <w:i/>
        </w:rPr>
        <w:t>N</w:t>
      </w:r>
      <w:r w:rsidRPr="006C4CB6">
        <w:rPr>
          <w:rFonts w:ascii="Times New Roman" w:hAnsi="Times New Roman"/>
        </w:rPr>
        <w:t xml:space="preserve">: </w:t>
      </w:r>
      <w:r w:rsidRPr="006C4CB6">
        <w:rPr>
          <w:rFonts w:ascii="Times New Roman" w:hAnsi="Times New Roman"/>
          <w:i/>
        </w:rPr>
        <w:t>Norton Sampler</w:t>
      </w:r>
      <w:r w:rsidR="006C4CB6" w:rsidRPr="006C4CB6">
        <w:rPr>
          <w:rFonts w:ascii="Times New Roman" w:hAnsi="Times New Roman"/>
        </w:rPr>
        <w:t xml:space="preserve">   </w:t>
      </w:r>
      <w:r w:rsidRPr="006C4CB6">
        <w:rPr>
          <w:rFonts w:ascii="Times New Roman" w:hAnsi="Times New Roman"/>
          <w:b/>
        </w:rPr>
        <w:t>RP</w:t>
      </w:r>
      <w:r w:rsidRPr="006C4CB6">
        <w:rPr>
          <w:rFonts w:ascii="Times New Roman" w:hAnsi="Times New Roman"/>
        </w:rPr>
        <w:t>: Reading Packet (distributed)</w:t>
      </w:r>
      <w:r w:rsidR="006C4CB6" w:rsidRPr="006C4CB6">
        <w:rPr>
          <w:rFonts w:ascii="Times New Roman" w:hAnsi="Times New Roman"/>
        </w:rPr>
        <w:t xml:space="preserve">   </w:t>
      </w:r>
      <w:r w:rsidRPr="006C4CB6">
        <w:rPr>
          <w:rFonts w:ascii="Times New Roman" w:hAnsi="Times New Roman"/>
          <w:b/>
          <w:i/>
        </w:rPr>
        <w:t>RW</w:t>
      </w:r>
      <w:r w:rsidRPr="006C4CB6">
        <w:rPr>
          <w:rFonts w:ascii="Times New Roman" w:hAnsi="Times New Roman"/>
          <w:b/>
        </w:rPr>
        <w:t>:</w:t>
      </w:r>
      <w:r w:rsidRPr="006C4CB6">
        <w:rPr>
          <w:rFonts w:ascii="Times New Roman" w:hAnsi="Times New Roman"/>
        </w:rPr>
        <w:t xml:space="preserve"> </w:t>
      </w:r>
      <w:r w:rsidRPr="006C4CB6">
        <w:rPr>
          <w:rFonts w:ascii="Times New Roman" w:hAnsi="Times New Roman"/>
          <w:i/>
        </w:rPr>
        <w:t>Rules for Writers</w:t>
      </w:r>
      <w:r w:rsidR="006C4CB6" w:rsidRPr="006C4CB6">
        <w:rPr>
          <w:rFonts w:ascii="Times New Roman" w:hAnsi="Times New Roman"/>
          <w:i/>
        </w:rPr>
        <w:t xml:space="preserve">    </w:t>
      </w:r>
      <w:r w:rsidRPr="006C4CB6">
        <w:rPr>
          <w:rFonts w:ascii="Times New Roman" w:hAnsi="Times New Roman"/>
          <w:b/>
        </w:rPr>
        <w:t>CC</w:t>
      </w:r>
      <w:r w:rsidRPr="006C4CB6">
        <w:rPr>
          <w:rFonts w:ascii="Times New Roman" w:hAnsi="Times New Roman"/>
          <w:i/>
        </w:rPr>
        <w:t xml:space="preserve">: </w:t>
      </w:r>
      <w:r w:rsidRPr="006C4CB6">
        <w:rPr>
          <w:rFonts w:ascii="Times New Roman" w:hAnsi="Times New Roman"/>
        </w:rPr>
        <w:t>CompClass</w:t>
      </w:r>
    </w:p>
    <w:p w:rsidR="005F6913" w:rsidRDefault="005F6913" w:rsidP="005F6913">
      <w:pPr>
        <w:rPr>
          <w:rFonts w:ascii="Times New Roman" w:hAnsi="Times New Roman"/>
        </w:rPr>
      </w:pPr>
    </w:p>
    <w:p w:rsidR="005F6913" w:rsidRPr="00670DD7" w:rsidRDefault="005F6913" w:rsidP="005F6913">
      <w:pPr>
        <w:rPr>
          <w:rFonts w:ascii="Times New Roman" w:hAnsi="Times New Roman"/>
        </w:rPr>
      </w:pPr>
      <w:r>
        <w:rPr>
          <w:rFonts w:ascii="Times New Roman" w:hAnsi="Times New Roman"/>
        </w:rPr>
        <w:br w:type="page"/>
      </w:r>
    </w:p>
    <w:tbl>
      <w:tblPr>
        <w:tblW w:w="106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54"/>
        <w:gridCol w:w="2704"/>
        <w:gridCol w:w="2594"/>
        <w:gridCol w:w="2615"/>
      </w:tblGrid>
      <w:tr w:rsidR="005F6913" w:rsidRPr="004D299E" w:rsidTr="00135EF1">
        <w:trPr>
          <w:trHeight w:val="146"/>
        </w:trPr>
        <w:tc>
          <w:tcPr>
            <w:tcW w:w="1367"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lastRenderedPageBreak/>
              <w:t>Week</w:t>
            </w:r>
          </w:p>
        </w:tc>
        <w:tc>
          <w:tcPr>
            <w:tcW w:w="1354"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Day/Date</w:t>
            </w:r>
          </w:p>
        </w:tc>
        <w:tc>
          <w:tcPr>
            <w:tcW w:w="2704"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Topics Covered</w:t>
            </w:r>
          </w:p>
        </w:tc>
        <w:tc>
          <w:tcPr>
            <w:tcW w:w="2594"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Homework/Readings Due</w:t>
            </w:r>
          </w:p>
        </w:tc>
        <w:tc>
          <w:tcPr>
            <w:tcW w:w="2615"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Assignment(s) Due</w:t>
            </w:r>
          </w:p>
        </w:tc>
      </w:tr>
      <w:tr w:rsidR="005F6913" w:rsidRPr="004D299E" w:rsidTr="00135EF1">
        <w:trPr>
          <w:trHeight w:val="585"/>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 1/17</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In-Class Writing Sample</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Syllabus</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The Writing Process</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1/18</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Diagnostic Grammar Pre-Test</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(Mandatory)</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Read the Syllabus</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Log onto Moodle</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N</w:t>
            </w:r>
            <w:r w:rsidRPr="004D299E">
              <w:rPr>
                <w:rFonts w:ascii="Times New Roman" w:eastAsia="Calibri" w:hAnsi="Times New Roman"/>
                <w:b/>
                <w:szCs w:val="24"/>
              </w:rPr>
              <w:t>:</w:t>
            </w:r>
            <w:r w:rsidRPr="004D299E">
              <w:rPr>
                <w:rFonts w:ascii="Times New Roman" w:eastAsia="Calibri" w:hAnsi="Times New Roman"/>
                <w:szCs w:val="24"/>
              </w:rPr>
              <w:t xml:space="preserve"> Ch. 1, p19-36</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CLASS HELD IN COMPUTER LAB</w:t>
            </w:r>
          </w:p>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 xml:space="preserve">***Bring </w:t>
            </w:r>
            <w:r w:rsidRPr="004D299E">
              <w:rPr>
                <w:rFonts w:ascii="Times New Roman" w:eastAsia="Calibri" w:hAnsi="Times New Roman"/>
                <w:b/>
                <w:i/>
                <w:szCs w:val="24"/>
              </w:rPr>
              <w:t xml:space="preserve">Rules for Writers </w:t>
            </w:r>
            <w:r w:rsidRPr="004D299E">
              <w:rPr>
                <w:rFonts w:ascii="Times New Roman" w:eastAsia="Calibri" w:hAnsi="Times New Roman"/>
                <w:b/>
                <w:szCs w:val="24"/>
              </w:rPr>
              <w:t>to class***</w:t>
            </w:r>
          </w:p>
        </w:tc>
      </w:tr>
      <w:tr w:rsidR="005F6913" w:rsidRPr="004D299E" w:rsidTr="00135EF1">
        <w:trPr>
          <w:trHeight w:val="310"/>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2</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1/22</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Responding to Reading;</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The Writing Process:</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Reading, Critical Thinking as a Starting Point for Writing;</w:t>
            </w:r>
          </w:p>
          <w:p w:rsidR="005F6913" w:rsidRPr="004D299E" w:rsidRDefault="005F6913" w:rsidP="006C4CB6">
            <w:pPr>
              <w:spacing w:after="0" w:line="240" w:lineRule="auto"/>
              <w:rPr>
                <w:rFonts w:ascii="Times New Roman" w:eastAsia="Calibri" w:hAnsi="Times New Roman"/>
                <w:b/>
                <w:i/>
                <w:szCs w:val="24"/>
              </w:rPr>
            </w:pPr>
            <w:r w:rsidRPr="004D299E">
              <w:rPr>
                <w:rFonts w:ascii="Times New Roman" w:eastAsia="Calibri" w:hAnsi="Times New Roman"/>
                <w:szCs w:val="24"/>
              </w:rPr>
              <w:t>Paragraph Patterns</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RP</w:t>
            </w:r>
            <w:r w:rsidRPr="004D299E">
              <w:rPr>
                <w:rFonts w:ascii="Times New Roman" w:eastAsia="Calibri" w:hAnsi="Times New Roman"/>
                <w:b/>
                <w:szCs w:val="24"/>
              </w:rPr>
              <w:t>:</w:t>
            </w:r>
            <w:r w:rsidRPr="004D299E">
              <w:rPr>
                <w:rFonts w:ascii="Times New Roman" w:eastAsia="Calibri" w:hAnsi="Times New Roman"/>
                <w:szCs w:val="24"/>
              </w:rPr>
              <w:t xml:space="preserve">  “For Poor, Leap to College Often Ends in a Hard Fall”</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N</w:t>
            </w:r>
            <w:r w:rsidRPr="004D299E">
              <w:rPr>
                <w:rFonts w:ascii="Times New Roman" w:eastAsia="Calibri" w:hAnsi="Times New Roman"/>
                <w:szCs w:val="24"/>
              </w:rPr>
              <w:t>: Ch. 1, p36-40</w:t>
            </w:r>
          </w:p>
          <w:p w:rsidR="005F6913" w:rsidRPr="004D299E" w:rsidRDefault="005F6913" w:rsidP="006C4CB6">
            <w:pPr>
              <w:spacing w:after="0" w:line="240" w:lineRule="auto"/>
              <w:jc w:val="center"/>
              <w:rPr>
                <w:rFonts w:ascii="Times New Roman" w:eastAsia="Calibri" w:hAnsi="Times New Roman"/>
                <w:b/>
                <w:i/>
                <w:szCs w:val="24"/>
              </w:rPr>
            </w:pPr>
            <w:r w:rsidRPr="004D299E">
              <w:rPr>
                <w:rFonts w:ascii="Times New Roman" w:eastAsia="Calibri" w:hAnsi="Times New Roman"/>
                <w:b/>
                <w:i/>
                <w:szCs w:val="24"/>
              </w:rPr>
              <w:t>RW</w:t>
            </w:r>
            <w:r w:rsidRPr="004D299E">
              <w:rPr>
                <w:rFonts w:ascii="Times New Roman" w:eastAsia="Calibri" w:hAnsi="Times New Roman"/>
                <w:szCs w:val="24"/>
              </w:rPr>
              <w:t>: p50-68</w:t>
            </w:r>
          </w:p>
        </w:tc>
        <w:tc>
          <w:tcPr>
            <w:tcW w:w="2615" w:type="dxa"/>
          </w:tcPr>
          <w:p w:rsidR="005F6913" w:rsidRPr="004D299E" w:rsidRDefault="005F6913" w:rsidP="006C4CB6">
            <w:pPr>
              <w:spacing w:after="0" w:line="240" w:lineRule="auto"/>
              <w:rPr>
                <w:rFonts w:ascii="Times New Roman" w:eastAsia="Calibri" w:hAnsi="Times New Roman"/>
                <w:b/>
                <w:i/>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 1/24</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Responding to Reading</w:t>
            </w:r>
          </w:p>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Response Writing #1</w:t>
            </w:r>
          </w:p>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RP</w:t>
            </w:r>
            <w:r w:rsidRPr="004D299E">
              <w:rPr>
                <w:rFonts w:ascii="Times New Roman" w:eastAsia="Calibri" w:hAnsi="Times New Roman"/>
                <w:szCs w:val="24"/>
              </w:rPr>
              <w:t>: President McGuire’s blog response to NYT article</w:t>
            </w:r>
          </w:p>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67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1/25</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 xml:space="preserve">Grammar Lab: </w:t>
            </w:r>
            <w:r w:rsidRPr="004D299E">
              <w:rPr>
                <w:rFonts w:ascii="Times New Roman" w:eastAsia="Calibri" w:hAnsi="Times New Roman"/>
                <w:szCs w:val="24"/>
              </w:rPr>
              <w:t>Parts of Speech, Sentence Patterns</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RW</w:t>
            </w:r>
            <w:r w:rsidRPr="004D299E">
              <w:rPr>
                <w:rFonts w:ascii="Times New Roman" w:eastAsia="Calibri" w:hAnsi="Times New Roman"/>
                <w:szCs w:val="24"/>
              </w:rPr>
              <w:t>: p.367-388</w:t>
            </w:r>
          </w:p>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tcBorders>
              <w:bottom w:val="single" w:sz="4" w:space="0" w:color="auto"/>
            </w:tcBorders>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3</w:t>
            </w:r>
          </w:p>
        </w:tc>
        <w:tc>
          <w:tcPr>
            <w:tcW w:w="1354" w:type="dxa"/>
            <w:tcBorders>
              <w:bottom w:val="single" w:sz="4" w:space="0" w:color="auto"/>
            </w:tcBorders>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1/29</w:t>
            </w:r>
          </w:p>
        </w:tc>
        <w:tc>
          <w:tcPr>
            <w:tcW w:w="2704" w:type="dxa"/>
            <w:tcBorders>
              <w:bottom w:val="single" w:sz="4" w:space="0" w:color="auto"/>
            </w:tcBorders>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MLA Citation</w:t>
            </w:r>
            <w:r w:rsidRPr="004D299E">
              <w:rPr>
                <w:rFonts w:ascii="Times New Roman" w:eastAsia="Calibri" w:hAnsi="Times New Roman"/>
                <w:szCs w:val="24"/>
              </w:rPr>
              <w:br/>
              <w:t>Paragraph Structure</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Description as Paragraph Pattern</w:t>
            </w:r>
          </w:p>
        </w:tc>
        <w:tc>
          <w:tcPr>
            <w:tcW w:w="2594" w:type="dxa"/>
            <w:tcBorders>
              <w:bottom w:val="single" w:sz="4" w:space="0" w:color="auto"/>
            </w:tcBorders>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N</w:t>
            </w:r>
            <w:r w:rsidRPr="004D299E">
              <w:rPr>
                <w:rFonts w:ascii="Times New Roman" w:eastAsia="Calibri" w:hAnsi="Times New Roman"/>
                <w:b/>
                <w:szCs w:val="24"/>
              </w:rPr>
              <w:t>:</w:t>
            </w:r>
            <w:r w:rsidRPr="004D299E">
              <w:rPr>
                <w:rFonts w:ascii="Times New Roman" w:eastAsia="Calibri" w:hAnsi="Times New Roman"/>
                <w:szCs w:val="24"/>
              </w:rPr>
              <w:t xml:space="preserve"> Appendix, p491-497; AND Ch. 2, p41-50</w:t>
            </w:r>
            <w:r w:rsidRPr="004D299E">
              <w:rPr>
                <w:rFonts w:ascii="Times New Roman" w:eastAsia="Calibri" w:hAnsi="Times New Roman"/>
                <w:szCs w:val="24"/>
              </w:rPr>
              <w:br/>
            </w:r>
          </w:p>
        </w:tc>
        <w:tc>
          <w:tcPr>
            <w:tcW w:w="2615" w:type="dxa"/>
            <w:tcBorders>
              <w:bottom w:val="single" w:sz="4" w:space="0" w:color="auto"/>
            </w:tcBorders>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355"/>
        </w:trPr>
        <w:tc>
          <w:tcPr>
            <w:tcW w:w="10634" w:type="dxa"/>
            <w:gridSpan w:val="5"/>
            <w:tcBorders>
              <w:left w:val="nil"/>
            </w:tcBorders>
          </w:tcPr>
          <w:p w:rsidR="005F6913" w:rsidRPr="004D299E" w:rsidRDefault="005F6913" w:rsidP="006C4CB6">
            <w:pPr>
              <w:spacing w:after="0" w:line="240" w:lineRule="auto"/>
              <w:jc w:val="center"/>
              <w:rPr>
                <w:rFonts w:ascii="Times New Roman" w:eastAsia="Calibri" w:hAnsi="Times New Roman"/>
                <w:b/>
                <w:i/>
                <w:szCs w:val="24"/>
              </w:rPr>
            </w:pPr>
            <w:r w:rsidRPr="004D299E">
              <w:rPr>
                <w:rFonts w:ascii="Times New Roman" w:eastAsia="Calibri" w:hAnsi="Times New Roman"/>
                <w:b/>
                <w:i/>
                <w:szCs w:val="24"/>
              </w:rPr>
              <w:t>Monday, Jan. 28: Last day for schedule adjustments (Add/Drop deadline)</w:t>
            </w:r>
          </w:p>
        </w:tc>
      </w:tr>
      <w:tr w:rsidR="005F6913" w:rsidRPr="004D299E" w:rsidTr="00135EF1">
        <w:trPr>
          <w:trHeight w:val="585"/>
        </w:trPr>
        <w:tc>
          <w:tcPr>
            <w:tcW w:w="1367" w:type="dxa"/>
            <w:vMerge w:val="restart"/>
          </w:tcPr>
          <w:p w:rsidR="005F6913" w:rsidRDefault="005F6913" w:rsidP="006C4CB6">
            <w:pPr>
              <w:spacing w:after="0" w:line="240" w:lineRule="auto"/>
              <w:jc w:val="center"/>
              <w:rPr>
                <w:rFonts w:ascii="Times New Roman" w:eastAsia="Calibri" w:hAnsi="Times New Roman"/>
                <w:szCs w:val="24"/>
              </w:rPr>
            </w:pPr>
          </w:p>
          <w:p w:rsidR="005F6913" w:rsidRDefault="005F6913" w:rsidP="006C4CB6">
            <w:pPr>
              <w:spacing w:after="0" w:line="240" w:lineRule="auto"/>
              <w:jc w:val="center"/>
              <w:rPr>
                <w:rFonts w:ascii="Times New Roman" w:eastAsia="Calibri" w:hAnsi="Times New Roman"/>
                <w:szCs w:val="24"/>
              </w:rPr>
            </w:pPr>
          </w:p>
          <w:p w:rsidR="005F6913" w:rsidRDefault="005F6913" w:rsidP="006C4CB6">
            <w:pPr>
              <w:spacing w:after="0" w:line="240" w:lineRule="auto"/>
              <w:jc w:val="center"/>
              <w:rPr>
                <w:rFonts w:ascii="Times New Roman" w:eastAsia="Calibri" w:hAnsi="Times New Roman"/>
                <w:szCs w:val="24"/>
              </w:rPr>
            </w:pPr>
          </w:p>
          <w:p w:rsidR="005F6913" w:rsidRDefault="005F6913" w:rsidP="006C4CB6">
            <w:pPr>
              <w:spacing w:after="0" w:line="240" w:lineRule="auto"/>
              <w:jc w:val="center"/>
              <w:rPr>
                <w:rFonts w:ascii="Times New Roman" w:eastAsia="Calibri" w:hAnsi="Times New Roman"/>
                <w:szCs w:val="24"/>
              </w:rPr>
            </w:pPr>
          </w:p>
          <w:p w:rsidR="005F6913" w:rsidRDefault="005F6913" w:rsidP="006C4CB6">
            <w:pPr>
              <w:spacing w:after="0" w:line="240" w:lineRule="auto"/>
              <w:jc w:val="center"/>
              <w:rPr>
                <w:rFonts w:ascii="Times New Roman" w:eastAsia="Calibri" w:hAnsi="Times New Roman"/>
                <w:szCs w:val="24"/>
              </w:rPr>
            </w:pPr>
          </w:p>
          <w:p w:rsidR="005F6913" w:rsidRDefault="005F6913" w:rsidP="006C4CB6">
            <w:pPr>
              <w:spacing w:after="0" w:line="240" w:lineRule="auto"/>
              <w:jc w:val="center"/>
              <w:rPr>
                <w:rFonts w:ascii="Times New Roman" w:eastAsia="Calibri" w:hAnsi="Times New Roman"/>
                <w:szCs w:val="24"/>
              </w:rPr>
            </w:pPr>
            <w:r>
              <w:rPr>
                <w:rFonts w:ascii="Times New Roman" w:eastAsia="Calibri" w:hAnsi="Times New Roman"/>
                <w:szCs w:val="24"/>
              </w:rPr>
              <w:t xml:space="preserve">3 </w:t>
            </w:r>
          </w:p>
          <w:p w:rsidR="005F6913" w:rsidRPr="004D299E" w:rsidRDefault="005F6913" w:rsidP="006C4CB6">
            <w:pPr>
              <w:spacing w:after="0" w:line="240" w:lineRule="auto"/>
              <w:jc w:val="center"/>
              <w:rPr>
                <w:rFonts w:ascii="Times New Roman" w:eastAsia="Calibri" w:hAnsi="Times New Roman"/>
                <w:szCs w:val="24"/>
              </w:rPr>
            </w:pPr>
            <w:r>
              <w:rPr>
                <w:rFonts w:ascii="Times New Roman" w:eastAsia="Calibri" w:hAnsi="Times New Roman"/>
                <w:szCs w:val="24"/>
              </w:rPr>
              <w:t>(cont.)</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Wed. 1/30</w:t>
            </w:r>
          </w:p>
        </w:tc>
        <w:tc>
          <w:tcPr>
            <w:tcW w:w="2704" w:type="dxa"/>
          </w:tcPr>
          <w:p w:rsidR="005F6913" w:rsidRPr="004D299E" w:rsidRDefault="005F6913" w:rsidP="006C4CB6">
            <w:pPr>
              <w:spacing w:after="0" w:line="240" w:lineRule="auto"/>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rPr>
                <w:rFonts w:ascii="Times New Roman" w:eastAsia="Calibri" w:hAnsi="Times New Roman"/>
                <w:szCs w:val="24"/>
              </w:rPr>
            </w:pPr>
            <w:r w:rsidRPr="004D299E">
              <w:rPr>
                <w:rFonts w:ascii="Times New Roman" w:eastAsia="Calibri" w:hAnsi="Times New Roman"/>
                <w:b/>
                <w:szCs w:val="24"/>
              </w:rPr>
              <w:t>LearningCurve</w:t>
            </w:r>
            <w:r w:rsidRPr="004D299E">
              <w:rPr>
                <w:rFonts w:ascii="Times New Roman" w:eastAsia="Calibri" w:hAnsi="Times New Roman"/>
                <w:szCs w:val="24"/>
              </w:rPr>
              <w:t>:</w:t>
            </w:r>
            <w:r w:rsidRPr="004D299E">
              <w:rPr>
                <w:rFonts w:ascii="Times New Roman" w:eastAsia="Calibri" w:hAnsi="Times New Roman"/>
                <w:szCs w:val="24"/>
              </w:rPr>
              <w:br/>
            </w:r>
            <w:r w:rsidRPr="004D299E">
              <w:rPr>
                <w:rFonts w:ascii="Times New Roman" w:eastAsia="Calibri" w:hAnsi="Times New Roman"/>
                <w:b/>
                <w:szCs w:val="24"/>
              </w:rPr>
              <w:t>3</w:t>
            </w:r>
            <w:r w:rsidRPr="004D299E">
              <w:rPr>
                <w:rFonts w:ascii="Times New Roman" w:eastAsia="Calibri" w:hAnsi="Times New Roman"/>
                <w:szCs w:val="24"/>
              </w:rPr>
              <w:t xml:space="preserve"> Exercises DUE: 1.“Verbs, Adjectives, and Adverbs”</w:t>
            </w:r>
            <w:r w:rsidRPr="004D299E">
              <w:rPr>
                <w:rFonts w:ascii="Times New Roman" w:eastAsia="Calibri" w:hAnsi="Times New Roman"/>
                <w:szCs w:val="24"/>
              </w:rPr>
              <w:br/>
              <w:t>2.“Nouns and Pronouns”</w:t>
            </w:r>
          </w:p>
          <w:p w:rsidR="005F6913" w:rsidRPr="004D299E" w:rsidRDefault="005F6913" w:rsidP="006C4CB6">
            <w:pPr>
              <w:spacing w:after="0" w:line="240" w:lineRule="auto"/>
              <w:rPr>
                <w:rFonts w:ascii="Times New Roman" w:eastAsia="Calibri" w:hAnsi="Times New Roman"/>
                <w:szCs w:val="24"/>
              </w:rPr>
            </w:pPr>
            <w:r w:rsidRPr="004D299E">
              <w:rPr>
                <w:rFonts w:ascii="Times New Roman" w:eastAsia="Calibri" w:hAnsi="Times New Roman"/>
                <w:szCs w:val="24"/>
              </w:rPr>
              <w:t xml:space="preserve">3.“Prepositions and Conjunctions” </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1/31</w:t>
            </w:r>
          </w:p>
        </w:tc>
        <w:tc>
          <w:tcPr>
            <w:tcW w:w="2704" w:type="dxa"/>
          </w:tcPr>
          <w:p w:rsidR="005F6913" w:rsidRPr="004D299E" w:rsidRDefault="005F6913" w:rsidP="006C4CB6">
            <w:pPr>
              <w:spacing w:after="0" w:line="240" w:lineRule="auto"/>
              <w:rPr>
                <w:rFonts w:ascii="Times New Roman" w:eastAsia="Calibri" w:hAnsi="Times New Roman"/>
                <w:szCs w:val="24"/>
              </w:rPr>
            </w:pPr>
            <w:r w:rsidRPr="004D299E">
              <w:rPr>
                <w:rFonts w:ascii="Times New Roman" w:eastAsia="Calibri" w:hAnsi="Times New Roman"/>
                <w:szCs w:val="24"/>
              </w:rPr>
              <w:t>In-Class Writing: Description (30 minutes)</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Narrative as Paragraph Pattern</w:t>
            </w:r>
          </w:p>
        </w:tc>
        <w:tc>
          <w:tcPr>
            <w:tcW w:w="2594"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i/>
                <w:szCs w:val="24"/>
              </w:rPr>
              <w:t>N</w:t>
            </w:r>
            <w:r w:rsidRPr="004D299E">
              <w:rPr>
                <w:rFonts w:ascii="Times New Roman" w:eastAsia="Calibri" w:hAnsi="Times New Roman"/>
                <w:i/>
                <w:szCs w:val="24"/>
              </w:rPr>
              <w:t xml:space="preserve">: </w:t>
            </w:r>
            <w:r w:rsidRPr="004D299E">
              <w:rPr>
                <w:rFonts w:ascii="Times New Roman" w:eastAsia="Calibri" w:hAnsi="Times New Roman"/>
                <w:szCs w:val="24"/>
              </w:rPr>
              <w:t>Ch. 3, p84-91</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t>
            </w:r>
            <w:r w:rsidRPr="004D299E">
              <w:rPr>
                <w:rFonts w:ascii="Times New Roman" w:eastAsia="Calibri" w:hAnsi="Times New Roman"/>
                <w:b/>
                <w:szCs w:val="24"/>
              </w:rPr>
              <w:t>Diagnostic Quiz #1,</w:t>
            </w:r>
            <w:r w:rsidRPr="004D299E">
              <w:rPr>
                <w:rFonts w:ascii="Times New Roman" w:eastAsia="Calibri" w:hAnsi="Times New Roman"/>
                <w:szCs w:val="24"/>
              </w:rPr>
              <w:t xml:space="preserve"> due on C</w:t>
            </w:r>
            <w:r>
              <w:rPr>
                <w:rFonts w:ascii="Times New Roman" w:eastAsia="Calibri" w:hAnsi="Times New Roman"/>
                <w:szCs w:val="24"/>
              </w:rPr>
              <w:t>C</w:t>
            </w:r>
            <w:r w:rsidRPr="004D299E">
              <w:rPr>
                <w:rFonts w:ascii="Times New Roman" w:eastAsia="Calibri" w:hAnsi="Times New Roman"/>
                <w:szCs w:val="24"/>
              </w:rPr>
              <w:t xml:space="preserve"> by midnight: “All Parts of Speech”</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2/1</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Grammar Lab:</w:t>
            </w:r>
            <w:r w:rsidRPr="004D299E">
              <w:rPr>
                <w:rFonts w:ascii="Times New Roman" w:eastAsia="Calibri" w:hAnsi="Times New Roman"/>
                <w:szCs w:val="24"/>
              </w:rPr>
              <w:t xml:space="preserve"> Verbs: Verb tense and form, subject-verb agreement</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RW</w:t>
            </w:r>
            <w:r w:rsidRPr="004D299E">
              <w:rPr>
                <w:rFonts w:ascii="Times New Roman" w:eastAsia="Calibri" w:hAnsi="Times New Roman"/>
                <w:szCs w:val="24"/>
              </w:rPr>
              <w:t>: p. 232-250, and p196-206</w:t>
            </w:r>
          </w:p>
        </w:tc>
        <w:tc>
          <w:tcPr>
            <w:tcW w:w="2615" w:type="dxa"/>
          </w:tcPr>
          <w:p w:rsidR="005F6913" w:rsidRPr="004D299E" w:rsidRDefault="005F6913" w:rsidP="006C4CB6">
            <w:pPr>
              <w:spacing w:after="0" w:line="240" w:lineRule="auto"/>
              <w:jc w:val="center"/>
              <w:rPr>
                <w:rFonts w:ascii="Times New Roman" w:eastAsia="Calibri" w:hAnsi="Times New Roman"/>
                <w:b/>
                <w:szCs w:val="24"/>
              </w:rPr>
            </w:pPr>
          </w:p>
        </w:tc>
      </w:tr>
      <w:tr w:rsidR="005F6913" w:rsidRPr="004D299E" w:rsidTr="00135EF1">
        <w:trPr>
          <w:trHeight w:val="585"/>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4</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2/5</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Descriptive Narratives;</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Introduce Narrative Assignment</w:t>
            </w:r>
          </w:p>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Response Writing #2</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RP</w:t>
            </w:r>
            <w:r w:rsidRPr="004D299E">
              <w:rPr>
                <w:rFonts w:ascii="Times New Roman" w:eastAsia="Calibri" w:hAnsi="Times New Roman"/>
                <w:b/>
                <w:szCs w:val="24"/>
              </w:rPr>
              <w:t>:</w:t>
            </w:r>
            <w:r w:rsidRPr="004D299E">
              <w:rPr>
                <w:rFonts w:ascii="Times New Roman" w:eastAsia="Calibri" w:hAnsi="Times New Roman"/>
                <w:szCs w:val="24"/>
              </w:rPr>
              <w:t xml:space="preserve"> “Learning to Read and Write,” Douglass</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Wed. 2/6</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rPr>
                <w:rFonts w:ascii="Times New Roman" w:eastAsia="Calibri" w:hAnsi="Times New Roman"/>
                <w:szCs w:val="24"/>
              </w:rPr>
            </w:pPr>
            <w:r w:rsidRPr="004D299E">
              <w:rPr>
                <w:rFonts w:ascii="Times New Roman" w:eastAsia="Calibri" w:hAnsi="Times New Roman"/>
                <w:b/>
                <w:szCs w:val="24"/>
              </w:rPr>
              <w:t>LearningCurve</w:t>
            </w:r>
            <w:r w:rsidRPr="004D299E">
              <w:rPr>
                <w:rFonts w:ascii="Times New Roman" w:eastAsia="Calibri" w:hAnsi="Times New Roman"/>
                <w:szCs w:val="24"/>
              </w:rPr>
              <w:t xml:space="preserve">: </w:t>
            </w:r>
            <w:r w:rsidRPr="004D299E">
              <w:rPr>
                <w:rFonts w:ascii="Times New Roman" w:eastAsia="Calibri" w:hAnsi="Times New Roman"/>
                <w:szCs w:val="24"/>
              </w:rPr>
              <w:br/>
              <w:t xml:space="preserve">2 Exercises Due: </w:t>
            </w:r>
          </w:p>
          <w:p w:rsidR="005F6913" w:rsidRPr="004D299E" w:rsidRDefault="005F6913" w:rsidP="006C4CB6">
            <w:pPr>
              <w:numPr>
                <w:ilvl w:val="0"/>
                <w:numId w:val="13"/>
              </w:numPr>
              <w:spacing w:after="0" w:line="240" w:lineRule="auto"/>
              <w:contextualSpacing/>
              <w:rPr>
                <w:rFonts w:ascii="Times New Roman" w:eastAsia="Calibri" w:hAnsi="Times New Roman"/>
                <w:szCs w:val="24"/>
              </w:rPr>
            </w:pPr>
            <w:r w:rsidRPr="004D299E">
              <w:rPr>
                <w:rFonts w:ascii="Times New Roman" w:eastAsia="Calibri" w:hAnsi="Times New Roman"/>
                <w:szCs w:val="24"/>
              </w:rPr>
              <w:t>Verbs</w:t>
            </w:r>
          </w:p>
          <w:p w:rsidR="005F6913" w:rsidRPr="004D299E" w:rsidRDefault="005F6913" w:rsidP="006C4CB6">
            <w:pPr>
              <w:numPr>
                <w:ilvl w:val="0"/>
                <w:numId w:val="13"/>
              </w:numPr>
              <w:spacing w:after="0" w:line="240" w:lineRule="auto"/>
              <w:contextualSpacing/>
              <w:rPr>
                <w:rFonts w:ascii="Times New Roman" w:eastAsia="Calibri" w:hAnsi="Times New Roman"/>
                <w:szCs w:val="24"/>
              </w:rPr>
            </w:pPr>
            <w:r w:rsidRPr="004D299E">
              <w:rPr>
                <w:rFonts w:ascii="Times New Roman" w:eastAsia="Calibri" w:hAnsi="Times New Roman"/>
                <w:szCs w:val="24"/>
              </w:rPr>
              <w:t>Subject-Verb Agreement</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2/7</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Narrative Draft Workshop</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*Bring typed Narrative draft</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**Diagnostic Quiz #2</w:t>
            </w:r>
            <w:r>
              <w:rPr>
                <w:rFonts w:ascii="Times New Roman" w:eastAsia="Calibri" w:hAnsi="Times New Roman"/>
                <w:b/>
                <w:szCs w:val="24"/>
              </w:rPr>
              <w:t xml:space="preserve"> &amp; #3</w:t>
            </w:r>
            <w:r w:rsidRPr="004D299E">
              <w:rPr>
                <w:rFonts w:ascii="Times New Roman" w:eastAsia="Calibri" w:hAnsi="Times New Roman"/>
                <w:szCs w:val="24"/>
              </w:rPr>
              <w:t>, due on C</w:t>
            </w:r>
            <w:r>
              <w:rPr>
                <w:rFonts w:ascii="Times New Roman" w:eastAsia="Calibri" w:hAnsi="Times New Roman"/>
                <w:szCs w:val="24"/>
              </w:rPr>
              <w:t>C</w:t>
            </w:r>
            <w:r w:rsidRPr="004D299E">
              <w:rPr>
                <w:rFonts w:ascii="Times New Roman" w:eastAsia="Calibri" w:hAnsi="Times New Roman"/>
                <w:szCs w:val="24"/>
              </w:rPr>
              <w:t xml:space="preserve"> by midnight: </w:t>
            </w:r>
            <w:r w:rsidRPr="009E5507">
              <w:rPr>
                <w:rFonts w:ascii="Times New Roman" w:eastAsia="Calibri" w:hAnsi="Times New Roman"/>
                <w:b/>
                <w:szCs w:val="24"/>
              </w:rPr>
              <w:t>2 Quizzes</w:t>
            </w:r>
            <w:r w:rsidRPr="004D299E">
              <w:rPr>
                <w:rFonts w:ascii="Times New Roman" w:eastAsia="Calibri" w:hAnsi="Times New Roman"/>
                <w:szCs w:val="24"/>
              </w:rPr>
              <w:t xml:space="preserve"> on “Standard English Verb Forms” and “Subject-Verb Agreement”</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2/8</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Grammar Lab:</w:t>
            </w:r>
            <w:r w:rsidRPr="004D299E">
              <w:rPr>
                <w:rFonts w:ascii="Times New Roman" w:eastAsia="Calibri" w:hAnsi="Times New Roman"/>
                <w:szCs w:val="24"/>
              </w:rPr>
              <w:t xml:space="preserve"> Combining Sentences/ Types of Sentences</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RW</w:t>
            </w:r>
            <w:r w:rsidRPr="004D299E">
              <w:rPr>
                <w:rFonts w:ascii="Times New Roman" w:eastAsia="Calibri" w:hAnsi="Times New Roman"/>
                <w:szCs w:val="24"/>
              </w:rPr>
              <w:t>: p. 398-400</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5</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2/12</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Illustration as Paragraph Pattern</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Introduce Illustration Paper</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N</w:t>
            </w:r>
            <w:r w:rsidRPr="004D299E">
              <w:rPr>
                <w:rFonts w:ascii="Times New Roman" w:eastAsia="Calibri" w:hAnsi="Times New Roman"/>
                <w:b/>
                <w:szCs w:val="24"/>
              </w:rPr>
              <w:t>:</w:t>
            </w:r>
            <w:r w:rsidRPr="004D299E">
              <w:rPr>
                <w:rFonts w:ascii="Times New Roman" w:eastAsia="Calibri" w:hAnsi="Times New Roman"/>
                <w:szCs w:val="24"/>
              </w:rPr>
              <w:t xml:space="preserve"> Ch 4, p129-137</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RP</w:t>
            </w:r>
            <w:r w:rsidRPr="004D299E">
              <w:rPr>
                <w:rFonts w:ascii="Times New Roman" w:eastAsia="Calibri" w:hAnsi="Times New Roman"/>
                <w:i/>
                <w:szCs w:val="24"/>
              </w:rPr>
              <w:t>:</w:t>
            </w:r>
            <w:r w:rsidRPr="004D299E">
              <w:rPr>
                <w:rFonts w:ascii="Times New Roman" w:eastAsia="Calibri" w:hAnsi="Times New Roman"/>
                <w:szCs w:val="24"/>
              </w:rPr>
              <w:t xml:space="preserve"> Review “For Poor, the Leap to College…”</w:t>
            </w:r>
          </w:p>
        </w:tc>
        <w:tc>
          <w:tcPr>
            <w:tcW w:w="2615"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*Narrative Paper due</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Wed. 2/13</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 xml:space="preserve">no LearningCurve exercises </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2/14</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Draft Workshop: Illustration</w:t>
            </w:r>
          </w:p>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*Bring typed Illustration draft</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t>
            </w:r>
            <w:r w:rsidRPr="004D299E">
              <w:rPr>
                <w:rFonts w:ascii="Times New Roman" w:eastAsia="Calibri" w:hAnsi="Times New Roman"/>
                <w:b/>
                <w:szCs w:val="24"/>
              </w:rPr>
              <w:t>Diagnostic Quiz #</w:t>
            </w:r>
            <w:r>
              <w:rPr>
                <w:rFonts w:ascii="Times New Roman" w:eastAsia="Calibri" w:hAnsi="Times New Roman"/>
                <w:b/>
                <w:szCs w:val="24"/>
              </w:rPr>
              <w:t>4</w:t>
            </w:r>
            <w:r w:rsidRPr="004D299E">
              <w:rPr>
                <w:rFonts w:ascii="Times New Roman" w:eastAsia="Calibri" w:hAnsi="Times New Roman"/>
                <w:szCs w:val="24"/>
              </w:rPr>
              <w:t>, due on C</w:t>
            </w:r>
            <w:r>
              <w:rPr>
                <w:rFonts w:ascii="Times New Roman" w:eastAsia="Calibri" w:hAnsi="Times New Roman"/>
                <w:szCs w:val="24"/>
              </w:rPr>
              <w:t xml:space="preserve">C </w:t>
            </w:r>
            <w:r w:rsidRPr="004D299E">
              <w:rPr>
                <w:rFonts w:ascii="Times New Roman" w:eastAsia="Calibri" w:hAnsi="Times New Roman"/>
                <w:szCs w:val="24"/>
              </w:rPr>
              <w:t xml:space="preserve">by midnight: </w:t>
            </w:r>
            <w:r>
              <w:rPr>
                <w:rFonts w:ascii="Times New Roman" w:eastAsia="Calibri" w:hAnsi="Times New Roman"/>
                <w:szCs w:val="24"/>
              </w:rPr>
              <w:t>“</w:t>
            </w:r>
            <w:r w:rsidRPr="004D299E">
              <w:rPr>
                <w:rFonts w:ascii="Times New Roman" w:eastAsia="Calibri" w:hAnsi="Times New Roman"/>
                <w:szCs w:val="24"/>
              </w:rPr>
              <w:t>Sentence Types</w:t>
            </w:r>
            <w:r>
              <w:rPr>
                <w:rFonts w:ascii="Times New Roman" w:eastAsia="Calibri" w:hAnsi="Times New Roman"/>
                <w:szCs w:val="24"/>
              </w:rPr>
              <w:t>”</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2/15</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Grammar Lab:</w:t>
            </w:r>
            <w:r w:rsidRPr="004D299E">
              <w:rPr>
                <w:rFonts w:ascii="Times New Roman" w:eastAsia="Calibri" w:hAnsi="Times New Roman"/>
                <w:szCs w:val="24"/>
              </w:rPr>
              <w:t xml:space="preserve"> Run-Ons and Fragments</w:t>
            </w:r>
          </w:p>
        </w:tc>
        <w:tc>
          <w:tcPr>
            <w:tcW w:w="2594" w:type="dxa"/>
          </w:tcPr>
          <w:p w:rsidR="005F6913" w:rsidRPr="004D299E" w:rsidRDefault="005F6913" w:rsidP="006C4CB6">
            <w:pPr>
              <w:spacing w:after="0" w:line="240" w:lineRule="auto"/>
              <w:rPr>
                <w:rFonts w:ascii="Times New Roman" w:eastAsia="Calibri" w:hAnsi="Times New Roman"/>
                <w:szCs w:val="24"/>
              </w:rPr>
            </w:pPr>
            <w:r w:rsidRPr="004D299E">
              <w:rPr>
                <w:rFonts w:ascii="Times New Roman" w:eastAsia="Calibri" w:hAnsi="Times New Roman"/>
                <w:b/>
                <w:i/>
                <w:szCs w:val="24"/>
              </w:rPr>
              <w:t>RW</w:t>
            </w:r>
            <w:r w:rsidRPr="004D299E">
              <w:rPr>
                <w:rFonts w:ascii="Times New Roman" w:eastAsia="Calibri" w:hAnsi="Times New Roman"/>
                <w:szCs w:val="24"/>
              </w:rPr>
              <w:t>: p. 180-195</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428"/>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6</w:t>
            </w:r>
          </w:p>
        </w:tc>
        <w:tc>
          <w:tcPr>
            <w:tcW w:w="1354" w:type="dxa"/>
          </w:tcPr>
          <w:p w:rsidR="005F6913" w:rsidRPr="004D299E" w:rsidRDefault="005F6913" w:rsidP="006C4CB6">
            <w:pPr>
              <w:spacing w:after="0" w:line="240" w:lineRule="auto"/>
              <w:rPr>
                <w:rFonts w:ascii="Times New Roman" w:eastAsia="Calibri" w:hAnsi="Times New Roman"/>
                <w:szCs w:val="24"/>
              </w:rPr>
            </w:pPr>
            <w:r w:rsidRPr="004D299E">
              <w:rPr>
                <w:rFonts w:ascii="Times New Roman" w:eastAsia="Calibri" w:hAnsi="Times New Roman"/>
                <w:szCs w:val="24"/>
              </w:rPr>
              <w:t>Tue. 2/19</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Comparison/Contrast as Paragraph Pattern</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N:</w:t>
            </w:r>
            <w:r w:rsidRPr="004D299E">
              <w:rPr>
                <w:rFonts w:ascii="Times New Roman" w:eastAsia="Calibri" w:hAnsi="Times New Roman"/>
                <w:szCs w:val="24"/>
              </w:rPr>
              <w:t xml:space="preserve"> Ch. 7, p246-253</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RP</w:t>
            </w:r>
            <w:r w:rsidRPr="004D299E">
              <w:rPr>
                <w:rFonts w:ascii="Times New Roman" w:eastAsia="Calibri" w:hAnsi="Times New Roman"/>
                <w:szCs w:val="24"/>
              </w:rPr>
              <w:t>: “Why Mothers Should Stay Home,” Fallows</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Wed. 2/20</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*Illustration Paper Due</w:t>
            </w:r>
          </w:p>
          <w:p w:rsidR="005F6913" w:rsidRPr="004D299E" w:rsidRDefault="005F6913" w:rsidP="006C4CB6">
            <w:pPr>
              <w:spacing w:after="0" w:line="240" w:lineRule="auto"/>
              <w:rPr>
                <w:rFonts w:ascii="Times New Roman" w:eastAsia="Calibri" w:hAnsi="Times New Roman"/>
                <w:szCs w:val="24"/>
              </w:rPr>
            </w:pPr>
            <w:r w:rsidRPr="004D299E">
              <w:rPr>
                <w:rFonts w:ascii="Times New Roman" w:eastAsia="Calibri" w:hAnsi="Times New Roman"/>
                <w:b/>
                <w:szCs w:val="24"/>
              </w:rPr>
              <w:t>LearningCurve</w:t>
            </w:r>
            <w:r w:rsidRPr="004D299E">
              <w:rPr>
                <w:rFonts w:ascii="Times New Roman" w:eastAsia="Calibri" w:hAnsi="Times New Roman"/>
                <w:szCs w:val="24"/>
              </w:rPr>
              <w:t>:</w:t>
            </w:r>
          </w:p>
          <w:p w:rsidR="005F6913" w:rsidRPr="004D299E" w:rsidRDefault="005F6913" w:rsidP="006C4CB6">
            <w:pPr>
              <w:spacing w:after="0" w:line="240" w:lineRule="auto"/>
              <w:rPr>
                <w:rFonts w:ascii="Times New Roman" w:eastAsia="Calibri" w:hAnsi="Times New Roman"/>
                <w:szCs w:val="24"/>
              </w:rPr>
            </w:pPr>
            <w:r w:rsidRPr="004D299E">
              <w:rPr>
                <w:rFonts w:ascii="Times New Roman" w:eastAsia="Calibri" w:hAnsi="Times New Roman"/>
                <w:szCs w:val="24"/>
              </w:rPr>
              <w:t>2 Exercises due:</w:t>
            </w:r>
          </w:p>
          <w:p w:rsidR="005F6913" w:rsidRPr="004D299E" w:rsidRDefault="005F6913" w:rsidP="006C4CB6">
            <w:pPr>
              <w:numPr>
                <w:ilvl w:val="0"/>
                <w:numId w:val="14"/>
              </w:numPr>
              <w:spacing w:after="0" w:line="240" w:lineRule="auto"/>
              <w:contextualSpacing/>
              <w:rPr>
                <w:rFonts w:ascii="Times New Roman" w:eastAsia="Calibri" w:hAnsi="Times New Roman"/>
                <w:szCs w:val="24"/>
              </w:rPr>
            </w:pPr>
            <w:r w:rsidRPr="004D299E">
              <w:rPr>
                <w:rFonts w:ascii="Times New Roman" w:eastAsia="Calibri" w:hAnsi="Times New Roman"/>
                <w:szCs w:val="24"/>
              </w:rPr>
              <w:t>Run-On Sentences</w:t>
            </w:r>
          </w:p>
          <w:p w:rsidR="005F6913" w:rsidRPr="004D299E" w:rsidRDefault="005F6913" w:rsidP="006C4CB6">
            <w:pPr>
              <w:numPr>
                <w:ilvl w:val="0"/>
                <w:numId w:val="14"/>
              </w:numPr>
              <w:spacing w:after="0" w:line="240" w:lineRule="auto"/>
              <w:contextualSpacing/>
              <w:rPr>
                <w:rFonts w:ascii="Times New Roman" w:eastAsia="Calibri" w:hAnsi="Times New Roman"/>
                <w:szCs w:val="24"/>
              </w:rPr>
            </w:pPr>
            <w:r w:rsidRPr="004D299E">
              <w:rPr>
                <w:rFonts w:ascii="Times New Roman" w:eastAsia="Calibri" w:hAnsi="Times New Roman"/>
                <w:szCs w:val="24"/>
              </w:rPr>
              <w:t>Fragments</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2/21</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More on Comparison/Contrast;</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Outlining for C/C Essay</w:t>
            </w:r>
          </w:p>
        </w:tc>
        <w:tc>
          <w:tcPr>
            <w:tcW w:w="2594"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Response Writing #3</w:t>
            </w:r>
          </w:p>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t>
            </w:r>
            <w:r w:rsidRPr="004D299E">
              <w:rPr>
                <w:rFonts w:ascii="Times New Roman" w:eastAsia="Calibri" w:hAnsi="Times New Roman"/>
                <w:b/>
                <w:szCs w:val="24"/>
              </w:rPr>
              <w:t>Diagnostic Quiz #</w:t>
            </w:r>
            <w:r>
              <w:rPr>
                <w:rFonts w:ascii="Times New Roman" w:eastAsia="Calibri" w:hAnsi="Times New Roman"/>
                <w:b/>
                <w:szCs w:val="24"/>
              </w:rPr>
              <w:t>5 &amp; #6</w:t>
            </w:r>
            <w:r w:rsidRPr="004D299E">
              <w:rPr>
                <w:rFonts w:ascii="Times New Roman" w:eastAsia="Calibri" w:hAnsi="Times New Roman"/>
                <w:szCs w:val="24"/>
              </w:rPr>
              <w:t xml:space="preserve">, </w:t>
            </w:r>
            <w:r w:rsidRPr="00C96B63">
              <w:rPr>
                <w:rFonts w:ascii="Times New Roman" w:eastAsia="Calibri" w:hAnsi="Times New Roman"/>
                <w:b/>
                <w:szCs w:val="24"/>
              </w:rPr>
              <w:t>2 quizzes</w:t>
            </w:r>
            <w:r>
              <w:rPr>
                <w:rFonts w:ascii="Times New Roman" w:eastAsia="Calibri" w:hAnsi="Times New Roman"/>
                <w:szCs w:val="24"/>
              </w:rPr>
              <w:t xml:space="preserve"> </w:t>
            </w:r>
            <w:r w:rsidRPr="004D299E">
              <w:rPr>
                <w:rFonts w:ascii="Times New Roman" w:eastAsia="Calibri" w:hAnsi="Times New Roman"/>
                <w:szCs w:val="24"/>
              </w:rPr>
              <w:t>due on C</w:t>
            </w:r>
            <w:r>
              <w:rPr>
                <w:rFonts w:ascii="Times New Roman" w:eastAsia="Calibri" w:hAnsi="Times New Roman"/>
                <w:szCs w:val="24"/>
              </w:rPr>
              <w:t>C</w:t>
            </w:r>
            <w:r w:rsidRPr="004D299E">
              <w:rPr>
                <w:rFonts w:ascii="Times New Roman" w:eastAsia="Calibri" w:hAnsi="Times New Roman"/>
                <w:szCs w:val="24"/>
              </w:rPr>
              <w:t xml:space="preserve"> by midnight:</w:t>
            </w:r>
          </w:p>
          <w:p w:rsidR="005F6913" w:rsidRPr="004D299E" w:rsidRDefault="005F6913" w:rsidP="006C4CB6">
            <w:pPr>
              <w:spacing w:after="0" w:line="240" w:lineRule="auto"/>
              <w:jc w:val="center"/>
              <w:rPr>
                <w:rFonts w:ascii="Times New Roman" w:eastAsia="Calibri" w:hAnsi="Times New Roman"/>
                <w:b/>
                <w:szCs w:val="24"/>
              </w:rPr>
            </w:pPr>
            <w:r>
              <w:rPr>
                <w:rFonts w:ascii="Times New Roman" w:eastAsia="Calibri" w:hAnsi="Times New Roman"/>
                <w:szCs w:val="24"/>
              </w:rPr>
              <w:t>“Run-on Sentences” and “Fragments”</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2/22</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Grammar Lab:</w:t>
            </w:r>
            <w:r w:rsidRPr="004D299E">
              <w:rPr>
                <w:rFonts w:ascii="Times New Roman" w:eastAsia="Calibri" w:hAnsi="Times New Roman"/>
                <w:szCs w:val="24"/>
              </w:rPr>
              <w:t xml:space="preserve"> Pronouns, Pronoun Reference, Pronoun-Antecedent Matching</w:t>
            </w:r>
          </w:p>
        </w:tc>
        <w:tc>
          <w:tcPr>
            <w:tcW w:w="2594"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 xml:space="preserve">RW: </w:t>
            </w:r>
            <w:r w:rsidRPr="004D299E">
              <w:rPr>
                <w:rFonts w:ascii="Times New Roman" w:eastAsia="Calibri" w:hAnsi="Times New Roman"/>
                <w:szCs w:val="24"/>
              </w:rPr>
              <w:t>p207-225</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7</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2/26</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Developing Main Idea and Supporting Points; Transitions</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Draft Workshop: Comparison/Contrast (30 minutes)</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 xml:space="preserve">*Bring typed Comparison/Contrast Draft </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Wed. 2/27</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Learning Curve:</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1 Exercise Due: Pronoun Agreement and Pronoun Reference</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2/28</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 xml:space="preserve">Timed Writing Review </w:t>
            </w:r>
            <w:r w:rsidRPr="004D299E">
              <w:rPr>
                <w:rFonts w:ascii="Times New Roman" w:eastAsia="Calibri" w:hAnsi="Times New Roman"/>
                <w:szCs w:val="24"/>
              </w:rPr>
              <w:t>(of modes and paragraph structure)</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t>
            </w:r>
            <w:r w:rsidRPr="004D299E">
              <w:rPr>
                <w:rFonts w:ascii="Times New Roman" w:eastAsia="Calibri" w:hAnsi="Times New Roman"/>
                <w:b/>
                <w:szCs w:val="24"/>
              </w:rPr>
              <w:t>Diagnostic Quiz #</w:t>
            </w:r>
            <w:r>
              <w:rPr>
                <w:rFonts w:ascii="Times New Roman" w:eastAsia="Calibri" w:hAnsi="Times New Roman"/>
                <w:b/>
                <w:szCs w:val="24"/>
              </w:rPr>
              <w:t>7 &amp; #8</w:t>
            </w:r>
            <w:r w:rsidRPr="004D299E">
              <w:rPr>
                <w:rFonts w:ascii="Times New Roman" w:eastAsia="Calibri" w:hAnsi="Times New Roman"/>
                <w:szCs w:val="24"/>
              </w:rPr>
              <w:t xml:space="preserve">, </w:t>
            </w:r>
            <w:r w:rsidRPr="004D299E">
              <w:rPr>
                <w:rFonts w:ascii="Times New Roman" w:eastAsia="Calibri" w:hAnsi="Times New Roman"/>
                <w:b/>
                <w:szCs w:val="24"/>
              </w:rPr>
              <w:t>2 Quizzes</w:t>
            </w:r>
            <w:r w:rsidRPr="004D299E">
              <w:rPr>
                <w:rFonts w:ascii="Times New Roman" w:eastAsia="Calibri" w:hAnsi="Times New Roman"/>
                <w:szCs w:val="24"/>
              </w:rPr>
              <w:t xml:space="preserve"> due on </w:t>
            </w:r>
            <w:r>
              <w:rPr>
                <w:rFonts w:ascii="Times New Roman" w:eastAsia="Calibri" w:hAnsi="Times New Roman"/>
                <w:szCs w:val="24"/>
              </w:rPr>
              <w:t>CC</w:t>
            </w:r>
            <w:r w:rsidRPr="004D299E">
              <w:rPr>
                <w:rFonts w:ascii="Times New Roman" w:eastAsia="Calibri" w:hAnsi="Times New Roman"/>
                <w:szCs w:val="24"/>
              </w:rPr>
              <w:t xml:space="preserve"> by midnight: </w:t>
            </w:r>
            <w:r>
              <w:rPr>
                <w:rFonts w:ascii="Times New Roman" w:eastAsia="Calibri" w:hAnsi="Times New Roman"/>
                <w:szCs w:val="24"/>
              </w:rPr>
              <w:t>“</w:t>
            </w:r>
            <w:r w:rsidRPr="004D299E">
              <w:rPr>
                <w:rFonts w:ascii="Times New Roman" w:eastAsia="Calibri" w:hAnsi="Times New Roman"/>
                <w:szCs w:val="24"/>
              </w:rPr>
              <w:t xml:space="preserve">Pronoun </w:t>
            </w:r>
            <w:r w:rsidRPr="004D299E">
              <w:rPr>
                <w:rFonts w:ascii="Times New Roman" w:eastAsia="Calibri" w:hAnsi="Times New Roman"/>
                <w:szCs w:val="24"/>
              </w:rPr>
              <w:lastRenderedPageBreak/>
              <w:t>Reference</w:t>
            </w:r>
            <w:r>
              <w:rPr>
                <w:rFonts w:ascii="Times New Roman" w:eastAsia="Calibri" w:hAnsi="Times New Roman"/>
                <w:szCs w:val="24"/>
              </w:rPr>
              <w:t>”</w:t>
            </w:r>
            <w:r w:rsidRPr="004D299E">
              <w:rPr>
                <w:rFonts w:ascii="Times New Roman" w:eastAsia="Calibri" w:hAnsi="Times New Roman"/>
                <w:szCs w:val="24"/>
              </w:rPr>
              <w:t xml:space="preserve"> and </w:t>
            </w:r>
            <w:r>
              <w:rPr>
                <w:rFonts w:ascii="Times New Roman" w:eastAsia="Calibri" w:hAnsi="Times New Roman"/>
                <w:szCs w:val="24"/>
              </w:rPr>
              <w:t>“</w:t>
            </w:r>
            <w:r w:rsidRPr="004D299E">
              <w:rPr>
                <w:rFonts w:ascii="Times New Roman" w:eastAsia="Calibri" w:hAnsi="Times New Roman"/>
                <w:szCs w:val="24"/>
              </w:rPr>
              <w:t>Pronoun-Antecedent Agreement</w:t>
            </w:r>
            <w:r>
              <w:rPr>
                <w:rFonts w:ascii="Times New Roman" w:eastAsia="Calibri" w:hAnsi="Times New Roman"/>
                <w:szCs w:val="24"/>
              </w:rPr>
              <w:t>”</w:t>
            </w:r>
          </w:p>
        </w:tc>
      </w:tr>
      <w:tr w:rsidR="005F6913" w:rsidRPr="004D299E" w:rsidTr="00135EF1">
        <w:trPr>
          <w:trHeight w:val="585"/>
        </w:trPr>
        <w:tc>
          <w:tcPr>
            <w:tcW w:w="1367" w:type="dxa"/>
            <w:vMerge/>
            <w:tcBorders>
              <w:bottom w:val="single" w:sz="4" w:space="0" w:color="auto"/>
            </w:tcBorders>
          </w:tcPr>
          <w:p w:rsidR="005F6913" w:rsidRPr="004D299E" w:rsidRDefault="005F6913" w:rsidP="006C4CB6">
            <w:pPr>
              <w:spacing w:after="0" w:line="240" w:lineRule="auto"/>
              <w:jc w:val="center"/>
              <w:rPr>
                <w:rFonts w:ascii="Times New Roman" w:eastAsia="Calibri" w:hAnsi="Times New Roman"/>
                <w:szCs w:val="24"/>
              </w:rPr>
            </w:pPr>
          </w:p>
        </w:tc>
        <w:tc>
          <w:tcPr>
            <w:tcW w:w="1354" w:type="dxa"/>
            <w:tcBorders>
              <w:bottom w:val="single" w:sz="4" w:space="0" w:color="auto"/>
            </w:tcBorders>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3/1</w:t>
            </w:r>
          </w:p>
        </w:tc>
        <w:tc>
          <w:tcPr>
            <w:tcW w:w="2704" w:type="dxa"/>
            <w:tcBorders>
              <w:bottom w:val="single" w:sz="4" w:space="0" w:color="auto"/>
            </w:tcBorders>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TIMED WRITING TEST (2-paragraph structure)</w:t>
            </w:r>
          </w:p>
        </w:tc>
        <w:tc>
          <w:tcPr>
            <w:tcW w:w="2594" w:type="dxa"/>
            <w:tcBorders>
              <w:bottom w:val="single" w:sz="4" w:space="0" w:color="auto"/>
            </w:tcBorders>
          </w:tcPr>
          <w:p w:rsidR="005F6913" w:rsidRPr="004D299E" w:rsidRDefault="005F6913" w:rsidP="006C4CB6">
            <w:pPr>
              <w:spacing w:after="0" w:line="240" w:lineRule="auto"/>
              <w:jc w:val="center"/>
              <w:rPr>
                <w:rFonts w:ascii="Times New Roman" w:eastAsia="Calibri" w:hAnsi="Times New Roman"/>
                <w:szCs w:val="24"/>
              </w:rPr>
            </w:pPr>
          </w:p>
        </w:tc>
        <w:tc>
          <w:tcPr>
            <w:tcW w:w="2615" w:type="dxa"/>
            <w:tcBorders>
              <w:bottom w:val="single" w:sz="4" w:space="0" w:color="auto"/>
            </w:tcBorders>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*Comparison/Contrast Paper due</w:t>
            </w:r>
          </w:p>
        </w:tc>
      </w:tr>
      <w:tr w:rsidR="005F6913" w:rsidRPr="004D299E" w:rsidTr="00135EF1">
        <w:trPr>
          <w:trHeight w:val="585"/>
        </w:trPr>
        <w:tc>
          <w:tcPr>
            <w:tcW w:w="10634" w:type="dxa"/>
            <w:gridSpan w:val="5"/>
            <w:tcBorders>
              <w:left w:val="nil"/>
              <w:right w:val="nil"/>
            </w:tcBorders>
          </w:tcPr>
          <w:p w:rsidR="005F6913" w:rsidRPr="004D299E" w:rsidRDefault="005F6913" w:rsidP="006C4CB6">
            <w:pPr>
              <w:spacing w:after="0" w:line="240" w:lineRule="auto"/>
              <w:rPr>
                <w:rFonts w:ascii="Times New Roman" w:eastAsia="Calibri" w:hAnsi="Times New Roman"/>
                <w:b/>
                <w:i/>
                <w:szCs w:val="24"/>
              </w:rPr>
            </w:pPr>
            <w:r w:rsidRPr="004D299E">
              <w:rPr>
                <w:rFonts w:ascii="Times New Roman" w:eastAsia="Calibri" w:hAnsi="Times New Roman"/>
                <w:b/>
                <w:i/>
                <w:szCs w:val="24"/>
              </w:rPr>
              <w:t xml:space="preserve">               Monday, March 4-Friday, March 8: Spring Break (No Class)</w:t>
            </w:r>
          </w:p>
        </w:tc>
      </w:tr>
      <w:tr w:rsidR="005F6913" w:rsidRPr="004D299E" w:rsidTr="00135EF1">
        <w:trPr>
          <w:trHeight w:val="585"/>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8</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3/12</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Cause &amp; Effect as Paragraph Pattern</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N</w:t>
            </w:r>
            <w:r w:rsidRPr="004D299E">
              <w:rPr>
                <w:rFonts w:ascii="Times New Roman" w:eastAsia="Calibri" w:hAnsi="Times New Roman"/>
                <w:i/>
                <w:szCs w:val="24"/>
              </w:rPr>
              <w:t xml:space="preserve">: </w:t>
            </w:r>
            <w:r w:rsidRPr="004D299E">
              <w:rPr>
                <w:rFonts w:ascii="Times New Roman" w:eastAsia="Calibri" w:hAnsi="Times New Roman"/>
                <w:szCs w:val="24"/>
              </w:rPr>
              <w:t>Ch. 9, p339-347</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RP</w:t>
            </w:r>
            <w:r w:rsidRPr="004D299E">
              <w:rPr>
                <w:rFonts w:ascii="Times New Roman" w:eastAsia="Calibri" w:hAnsi="Times New Roman"/>
                <w:szCs w:val="24"/>
              </w:rPr>
              <w:t>: Review “Learning to Read and Write” and “Why Mothers Should Stay Home”</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Wed. 3/13</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No Learning Curve exercises</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3/14</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Cause &amp; Effect cont.</w:t>
            </w:r>
          </w:p>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Response Writing #4</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Introduce Cause &amp; Effect Assignment</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RP</w:t>
            </w:r>
            <w:r w:rsidRPr="004D299E">
              <w:rPr>
                <w:rFonts w:ascii="Times New Roman" w:eastAsia="Calibri" w:hAnsi="Times New Roman"/>
                <w:b/>
                <w:szCs w:val="24"/>
              </w:rPr>
              <w:t>:</w:t>
            </w:r>
            <w:r w:rsidRPr="004D299E">
              <w:rPr>
                <w:rFonts w:ascii="Times New Roman" w:eastAsia="Calibri" w:hAnsi="Times New Roman"/>
                <w:szCs w:val="24"/>
              </w:rPr>
              <w:t xml:space="preserve"> from “The End of Education,” Postman</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 xml:space="preserve">No Grammar Quiz </w:t>
            </w:r>
            <w:r w:rsidRPr="004D299E">
              <w:rPr>
                <w:rFonts w:ascii="Times New Roman" w:eastAsia="Calibri" w:hAnsi="Times New Roman"/>
                <w:szCs w:val="24"/>
              </w:rPr>
              <w:br/>
              <w:t>this week</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3/15</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Grammar Lab:</w:t>
            </w:r>
            <w:r w:rsidRPr="004D299E">
              <w:rPr>
                <w:rFonts w:ascii="Times New Roman" w:eastAsia="Calibri" w:hAnsi="Times New Roman"/>
                <w:szCs w:val="24"/>
              </w:rPr>
              <w:t xml:space="preserve"> Parallelism</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RW</w:t>
            </w:r>
            <w:r w:rsidRPr="004D299E">
              <w:rPr>
                <w:rFonts w:ascii="Times New Roman" w:eastAsia="Calibri" w:hAnsi="Times New Roman"/>
                <w:szCs w:val="24"/>
              </w:rPr>
              <w:t>: p116-126</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9</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3/19</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Introductions and Conclusions</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Thesis Workshop: Cause &amp; Effect</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Bring typed thesis for Cause-Effect Essay</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Wed. 3/20</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Learning Curve:</w:t>
            </w:r>
            <w:r w:rsidRPr="004D299E">
              <w:rPr>
                <w:rFonts w:ascii="Times New Roman" w:eastAsia="Calibri" w:hAnsi="Times New Roman"/>
                <w:szCs w:val="24"/>
              </w:rPr>
              <w:t xml:space="preserve"> Parallelism</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3/21</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Cause &amp; Effect Mini-Workshop: Body Paragraphs</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Introduce Argument as Mode of Writing</w:t>
            </w:r>
          </w:p>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N</w:t>
            </w:r>
            <w:r w:rsidRPr="004D299E">
              <w:rPr>
                <w:rFonts w:ascii="Times New Roman" w:eastAsia="Calibri" w:hAnsi="Times New Roman"/>
                <w:b/>
                <w:szCs w:val="24"/>
              </w:rPr>
              <w:t>:</w:t>
            </w:r>
            <w:r w:rsidRPr="004D299E">
              <w:rPr>
                <w:rFonts w:ascii="Times New Roman" w:eastAsia="Calibri" w:hAnsi="Times New Roman"/>
                <w:szCs w:val="24"/>
              </w:rPr>
              <w:t xml:space="preserve"> Ch. 10, 376-388</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t>
            </w:r>
            <w:r w:rsidRPr="004D299E">
              <w:rPr>
                <w:rFonts w:ascii="Times New Roman" w:eastAsia="Calibri" w:hAnsi="Times New Roman"/>
                <w:b/>
                <w:szCs w:val="24"/>
              </w:rPr>
              <w:t>Diagnostic Quiz #</w:t>
            </w:r>
            <w:r>
              <w:rPr>
                <w:rFonts w:ascii="Times New Roman" w:eastAsia="Calibri" w:hAnsi="Times New Roman"/>
                <w:b/>
                <w:szCs w:val="24"/>
              </w:rPr>
              <w:t>9</w:t>
            </w:r>
            <w:r w:rsidRPr="004D299E">
              <w:rPr>
                <w:rFonts w:ascii="Times New Roman" w:eastAsia="Calibri" w:hAnsi="Times New Roman"/>
                <w:szCs w:val="24"/>
              </w:rPr>
              <w:t>, 1 Exercise due on C</w:t>
            </w:r>
            <w:r>
              <w:rPr>
                <w:rFonts w:ascii="Times New Roman" w:eastAsia="Calibri" w:hAnsi="Times New Roman"/>
                <w:szCs w:val="24"/>
              </w:rPr>
              <w:t>C</w:t>
            </w:r>
            <w:r w:rsidRPr="004D299E">
              <w:rPr>
                <w:rFonts w:ascii="Times New Roman" w:eastAsia="Calibri" w:hAnsi="Times New Roman"/>
                <w:szCs w:val="24"/>
              </w:rPr>
              <w:t xml:space="preserve"> by midnight: </w:t>
            </w:r>
            <w:r>
              <w:rPr>
                <w:rFonts w:ascii="Times New Roman" w:eastAsia="Calibri" w:hAnsi="Times New Roman"/>
                <w:szCs w:val="24"/>
              </w:rPr>
              <w:t>“</w:t>
            </w:r>
            <w:r w:rsidRPr="004D299E">
              <w:rPr>
                <w:rFonts w:ascii="Times New Roman" w:eastAsia="Calibri" w:hAnsi="Times New Roman"/>
                <w:szCs w:val="24"/>
              </w:rPr>
              <w:t>Parallelism</w:t>
            </w:r>
            <w:r>
              <w:rPr>
                <w:rFonts w:ascii="Times New Roman" w:eastAsia="Calibri" w:hAnsi="Times New Roman"/>
                <w:szCs w:val="24"/>
              </w:rPr>
              <w:t>”</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3/22</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Grammar Lab</w:t>
            </w:r>
            <w:r w:rsidRPr="004D299E">
              <w:rPr>
                <w:rFonts w:ascii="Times New Roman" w:eastAsia="Calibri" w:hAnsi="Times New Roman"/>
                <w:szCs w:val="24"/>
              </w:rPr>
              <w:t xml:space="preserve">: </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Modifiers</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RW</w:t>
            </w:r>
            <w:r w:rsidRPr="004D299E">
              <w:rPr>
                <w:rFonts w:ascii="Times New Roman" w:eastAsia="Calibri" w:hAnsi="Times New Roman"/>
                <w:szCs w:val="24"/>
              </w:rPr>
              <w:t>: p127-134</w:t>
            </w:r>
          </w:p>
        </w:tc>
        <w:tc>
          <w:tcPr>
            <w:tcW w:w="2615"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*Cause &amp; Effect Essay due</w:t>
            </w:r>
          </w:p>
        </w:tc>
      </w:tr>
      <w:tr w:rsidR="005F6913" w:rsidRPr="004D299E" w:rsidTr="00135EF1">
        <w:trPr>
          <w:trHeight w:val="585"/>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10</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3/26</w:t>
            </w:r>
          </w:p>
        </w:tc>
        <w:tc>
          <w:tcPr>
            <w:tcW w:w="2704"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 xml:space="preserve">Class Cancelled: </w:t>
            </w:r>
            <w:r w:rsidRPr="004D299E">
              <w:rPr>
                <w:rFonts w:ascii="Times New Roman" w:eastAsia="Calibri" w:hAnsi="Times New Roman"/>
                <w:szCs w:val="24"/>
              </w:rPr>
              <w:t>Mandatory Conferences</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Conferences held in Main 226</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Wed. 3/27</w:t>
            </w:r>
          </w:p>
        </w:tc>
        <w:tc>
          <w:tcPr>
            <w:tcW w:w="2704" w:type="dxa"/>
          </w:tcPr>
          <w:p w:rsidR="005F6913" w:rsidRPr="004D299E" w:rsidRDefault="005F6913" w:rsidP="006C4CB6">
            <w:pPr>
              <w:spacing w:after="0" w:line="240" w:lineRule="auto"/>
              <w:jc w:val="center"/>
              <w:rPr>
                <w:rFonts w:ascii="Times New Roman" w:eastAsia="Calibri" w:hAnsi="Times New Roman"/>
                <w:b/>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2 Practice Quizzes:</w:t>
            </w:r>
            <w:r w:rsidRPr="004D299E">
              <w:rPr>
                <w:rFonts w:ascii="Times New Roman" w:eastAsia="Calibri" w:hAnsi="Times New Roman"/>
                <w:szCs w:val="24"/>
              </w:rPr>
              <w:t xml:space="preserve"> Misplaced Modifiers and Dangling Modifiers</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3/28</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 xml:space="preserve">Class Cancelled: </w:t>
            </w:r>
            <w:r w:rsidRPr="004D299E">
              <w:rPr>
                <w:rFonts w:ascii="Times New Roman" w:eastAsia="Calibri" w:hAnsi="Times New Roman"/>
                <w:szCs w:val="24"/>
              </w:rPr>
              <w:t>Mandatory Conferences</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Conferences held in Main 226</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t>
            </w:r>
            <w:r w:rsidRPr="004D299E">
              <w:rPr>
                <w:rFonts w:ascii="Times New Roman" w:eastAsia="Calibri" w:hAnsi="Times New Roman"/>
                <w:b/>
                <w:szCs w:val="24"/>
              </w:rPr>
              <w:t>Diagnostic Quiz #</w:t>
            </w:r>
            <w:r>
              <w:rPr>
                <w:rFonts w:ascii="Times New Roman" w:eastAsia="Calibri" w:hAnsi="Times New Roman"/>
                <w:b/>
                <w:szCs w:val="24"/>
              </w:rPr>
              <w:t>10 &amp; #11</w:t>
            </w:r>
            <w:r w:rsidRPr="004D299E">
              <w:rPr>
                <w:rFonts w:ascii="Times New Roman" w:eastAsia="Calibri" w:hAnsi="Times New Roman"/>
                <w:szCs w:val="24"/>
              </w:rPr>
              <w:t xml:space="preserve">, 2 quizzes due on </w:t>
            </w:r>
            <w:r>
              <w:rPr>
                <w:rFonts w:ascii="Times New Roman" w:eastAsia="Calibri" w:hAnsi="Times New Roman"/>
                <w:szCs w:val="24"/>
              </w:rPr>
              <w:t>CC</w:t>
            </w:r>
            <w:r w:rsidRPr="004D299E">
              <w:rPr>
                <w:rFonts w:ascii="Times New Roman" w:eastAsia="Calibri" w:hAnsi="Times New Roman"/>
                <w:szCs w:val="24"/>
              </w:rPr>
              <w:t xml:space="preserve"> by midnight: </w:t>
            </w:r>
            <w:r>
              <w:rPr>
                <w:rFonts w:ascii="Times New Roman" w:eastAsia="Calibri" w:hAnsi="Times New Roman"/>
                <w:szCs w:val="24"/>
              </w:rPr>
              <w:t>“</w:t>
            </w:r>
            <w:r w:rsidRPr="004D299E">
              <w:rPr>
                <w:rFonts w:ascii="Times New Roman" w:eastAsia="Calibri" w:hAnsi="Times New Roman"/>
                <w:szCs w:val="24"/>
              </w:rPr>
              <w:t>Misplaced Modifiers</w:t>
            </w:r>
            <w:r>
              <w:rPr>
                <w:rFonts w:ascii="Times New Roman" w:eastAsia="Calibri" w:hAnsi="Times New Roman"/>
                <w:szCs w:val="24"/>
              </w:rPr>
              <w:t>”</w:t>
            </w:r>
            <w:r w:rsidRPr="004D299E">
              <w:rPr>
                <w:rFonts w:ascii="Times New Roman" w:eastAsia="Calibri" w:hAnsi="Times New Roman"/>
                <w:szCs w:val="24"/>
              </w:rPr>
              <w:t xml:space="preserve"> and </w:t>
            </w:r>
            <w:r>
              <w:rPr>
                <w:rFonts w:ascii="Times New Roman" w:eastAsia="Calibri" w:hAnsi="Times New Roman"/>
                <w:szCs w:val="24"/>
              </w:rPr>
              <w:t>“</w:t>
            </w:r>
            <w:r w:rsidRPr="004D299E">
              <w:rPr>
                <w:rFonts w:ascii="Times New Roman" w:eastAsia="Calibri" w:hAnsi="Times New Roman"/>
                <w:szCs w:val="24"/>
              </w:rPr>
              <w:t>Dangling Modifiers</w:t>
            </w:r>
            <w:r>
              <w:rPr>
                <w:rFonts w:ascii="Times New Roman" w:eastAsia="Calibri" w:hAnsi="Times New Roman"/>
                <w:szCs w:val="24"/>
              </w:rPr>
              <w:t>”</w:t>
            </w:r>
          </w:p>
        </w:tc>
      </w:tr>
      <w:tr w:rsidR="005F6913" w:rsidRPr="004D299E" w:rsidTr="00135EF1">
        <w:trPr>
          <w:trHeight w:val="585"/>
        </w:trPr>
        <w:tc>
          <w:tcPr>
            <w:tcW w:w="1367" w:type="dxa"/>
            <w:vMerge/>
            <w:tcBorders>
              <w:bottom w:val="single" w:sz="4" w:space="0" w:color="auto"/>
            </w:tcBorders>
          </w:tcPr>
          <w:p w:rsidR="005F6913" w:rsidRPr="004D299E" w:rsidRDefault="005F6913" w:rsidP="006C4CB6">
            <w:pPr>
              <w:spacing w:after="0" w:line="240" w:lineRule="auto"/>
              <w:jc w:val="center"/>
              <w:rPr>
                <w:rFonts w:ascii="Times New Roman" w:eastAsia="Calibri" w:hAnsi="Times New Roman"/>
                <w:szCs w:val="24"/>
              </w:rPr>
            </w:pPr>
          </w:p>
        </w:tc>
        <w:tc>
          <w:tcPr>
            <w:tcW w:w="9267" w:type="dxa"/>
            <w:gridSpan w:val="4"/>
            <w:tcBorders>
              <w:bottom w:val="single" w:sz="4" w:space="0" w:color="auto"/>
            </w:tcBorders>
          </w:tcPr>
          <w:p w:rsidR="005F6913" w:rsidRPr="004D299E" w:rsidRDefault="005F6913" w:rsidP="006C4CB6">
            <w:pPr>
              <w:spacing w:after="0" w:line="240" w:lineRule="auto"/>
              <w:rPr>
                <w:rFonts w:ascii="Times New Roman" w:eastAsia="Calibri" w:hAnsi="Times New Roman"/>
                <w:b/>
                <w:i/>
                <w:szCs w:val="24"/>
              </w:rPr>
            </w:pPr>
            <w:r w:rsidRPr="004D299E">
              <w:rPr>
                <w:rFonts w:ascii="Times New Roman" w:eastAsia="Calibri" w:hAnsi="Times New Roman"/>
                <w:b/>
                <w:i/>
                <w:szCs w:val="24"/>
              </w:rPr>
              <w:t>Fri. 3/29: Good Friday (No Class)</w:t>
            </w:r>
          </w:p>
        </w:tc>
      </w:tr>
      <w:tr w:rsidR="005F6913" w:rsidRPr="004D299E" w:rsidTr="00135EF1">
        <w:trPr>
          <w:trHeight w:val="355"/>
        </w:trPr>
        <w:tc>
          <w:tcPr>
            <w:tcW w:w="10634" w:type="dxa"/>
            <w:gridSpan w:val="5"/>
            <w:tcBorders>
              <w:left w:val="nil"/>
              <w:right w:val="nil"/>
            </w:tcBorders>
          </w:tcPr>
          <w:p w:rsidR="005F6913" w:rsidRPr="004D299E" w:rsidRDefault="005F6913" w:rsidP="006C4CB6">
            <w:pPr>
              <w:spacing w:after="0" w:line="240" w:lineRule="auto"/>
              <w:jc w:val="center"/>
              <w:rPr>
                <w:rFonts w:ascii="Times New Roman" w:eastAsia="Calibri" w:hAnsi="Times New Roman"/>
                <w:b/>
                <w:i/>
                <w:szCs w:val="24"/>
              </w:rPr>
            </w:pPr>
            <w:r w:rsidRPr="004D299E">
              <w:rPr>
                <w:rFonts w:ascii="Times New Roman" w:eastAsia="Calibri" w:hAnsi="Times New Roman"/>
                <w:b/>
                <w:i/>
                <w:szCs w:val="24"/>
              </w:rPr>
              <w:t>Tuesday, April 2: Withdrawal Deadline (last day to drop the class with a “W”)</w:t>
            </w:r>
          </w:p>
        </w:tc>
      </w:tr>
      <w:tr w:rsidR="005F6913" w:rsidRPr="004D299E" w:rsidTr="00135EF1">
        <w:trPr>
          <w:trHeight w:val="585"/>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11</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4/2</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Argument</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Choosing a Topic</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RP</w:t>
            </w:r>
            <w:r w:rsidRPr="004D299E">
              <w:rPr>
                <w:rFonts w:ascii="Times New Roman" w:eastAsia="Calibri" w:hAnsi="Times New Roman"/>
                <w:b/>
                <w:szCs w:val="24"/>
              </w:rPr>
              <w:t>:</w:t>
            </w:r>
            <w:r w:rsidRPr="004D299E">
              <w:rPr>
                <w:rFonts w:ascii="Times New Roman" w:eastAsia="Calibri" w:hAnsi="Times New Roman"/>
                <w:szCs w:val="24"/>
              </w:rPr>
              <w:t xml:space="preserve"> “Dumbing Down,” Marantz Henig </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Wed. 4/3</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No Learning Curve exercises</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4/4</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Argument as Debate;</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Brainstorming Multiple Points of View</w:t>
            </w:r>
          </w:p>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Response Writing #5</w:t>
            </w:r>
          </w:p>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i/>
                <w:szCs w:val="24"/>
              </w:rPr>
            </w:pPr>
            <w:r w:rsidRPr="004D299E">
              <w:rPr>
                <w:rFonts w:ascii="Times New Roman" w:eastAsia="Calibri" w:hAnsi="Times New Roman"/>
                <w:b/>
                <w:i/>
                <w:szCs w:val="24"/>
              </w:rPr>
              <w:t>RP</w:t>
            </w:r>
            <w:r w:rsidRPr="004D299E">
              <w:rPr>
                <w:rFonts w:ascii="Times New Roman" w:eastAsia="Calibri" w:hAnsi="Times New Roman"/>
                <w:b/>
                <w:szCs w:val="24"/>
              </w:rPr>
              <w:t>:</w:t>
            </w:r>
            <w:r w:rsidRPr="004D299E">
              <w:rPr>
                <w:rFonts w:ascii="Times New Roman" w:eastAsia="Calibri" w:hAnsi="Times New Roman"/>
                <w:szCs w:val="24"/>
              </w:rPr>
              <w:t xml:space="preserve"> “Blowing Up the Tracks,” Kean</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NO GRAMMAR QUIZ</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4/5</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Grammar Lab:</w:t>
            </w:r>
            <w:r w:rsidRPr="004D299E">
              <w:rPr>
                <w:rFonts w:ascii="Times New Roman" w:eastAsia="Calibri" w:hAnsi="Times New Roman"/>
                <w:szCs w:val="24"/>
              </w:rPr>
              <w:t xml:space="preserve"> Punctuation Review: Commas, Colons, Semicolons, Apostrophes, Quotation Marks</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RW</w:t>
            </w:r>
            <w:r w:rsidRPr="004D299E">
              <w:rPr>
                <w:rFonts w:ascii="Times New Roman" w:eastAsia="Calibri" w:hAnsi="Times New Roman"/>
                <w:szCs w:val="24"/>
              </w:rPr>
              <w:t>: p291-335</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12</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4/9</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Audience Appeals</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Understanding the Debate</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Common Topics</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RW</w:t>
            </w:r>
            <w:r w:rsidRPr="004D299E">
              <w:rPr>
                <w:rFonts w:ascii="Times New Roman" w:eastAsia="Calibri" w:hAnsi="Times New Roman"/>
                <w:szCs w:val="24"/>
              </w:rPr>
              <w:t>: Constructing Reasonable Arguments, p84-100</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Wed. 4/10</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 xml:space="preserve">Learning Curve: </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2 exercises due on:</w:t>
            </w:r>
          </w:p>
          <w:p w:rsidR="005F6913" w:rsidRPr="004D299E" w:rsidRDefault="005F6913" w:rsidP="006C4CB6">
            <w:pPr>
              <w:numPr>
                <w:ilvl w:val="0"/>
                <w:numId w:val="15"/>
              </w:numPr>
              <w:spacing w:after="0" w:line="240" w:lineRule="auto"/>
              <w:ind w:left="360"/>
              <w:contextualSpacing/>
              <w:jc w:val="center"/>
              <w:rPr>
                <w:rFonts w:ascii="Times New Roman" w:eastAsia="Calibri" w:hAnsi="Times New Roman"/>
                <w:szCs w:val="24"/>
              </w:rPr>
            </w:pPr>
            <w:r w:rsidRPr="004D299E">
              <w:rPr>
                <w:rFonts w:ascii="Times New Roman" w:eastAsia="Calibri" w:hAnsi="Times New Roman"/>
                <w:szCs w:val="24"/>
              </w:rPr>
              <w:t>Apostrophes</w:t>
            </w:r>
          </w:p>
          <w:p w:rsidR="005F6913" w:rsidRPr="004D299E" w:rsidRDefault="005F6913" w:rsidP="006C4CB6">
            <w:pPr>
              <w:numPr>
                <w:ilvl w:val="0"/>
                <w:numId w:val="15"/>
              </w:numPr>
              <w:spacing w:after="0" w:line="240" w:lineRule="auto"/>
              <w:ind w:left="360"/>
              <w:contextualSpacing/>
              <w:jc w:val="center"/>
              <w:rPr>
                <w:rFonts w:ascii="Times New Roman" w:eastAsia="Calibri" w:hAnsi="Times New Roman"/>
                <w:szCs w:val="24"/>
              </w:rPr>
            </w:pPr>
            <w:r w:rsidRPr="004D299E">
              <w:rPr>
                <w:rFonts w:ascii="Times New Roman" w:eastAsia="Calibri" w:hAnsi="Times New Roman"/>
                <w:szCs w:val="24"/>
              </w:rPr>
              <w:t>Commas</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4/11</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Thesis Workshop: Other Side Essay</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Building Outlines</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Evidence</w:t>
            </w:r>
            <w:r w:rsidRPr="004D299E">
              <w:rPr>
                <w:rFonts w:ascii="Times New Roman" w:eastAsia="Calibri" w:hAnsi="Times New Roman"/>
                <w:szCs w:val="24"/>
              </w:rPr>
              <w:br/>
              <w:t>Logical Fallacies</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Bring typed thesis for Other Side Essay</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RW</w:t>
            </w:r>
            <w:r w:rsidRPr="004D299E">
              <w:rPr>
                <w:rFonts w:ascii="Times New Roman" w:eastAsia="Calibri" w:hAnsi="Times New Roman"/>
                <w:szCs w:val="24"/>
              </w:rPr>
              <w:t>: Evaluating Arguments 7a, 7b, 7c, p102-110</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szCs w:val="24"/>
              </w:rPr>
              <w:t>**Diagnostic Quiz #</w:t>
            </w:r>
            <w:r>
              <w:rPr>
                <w:rFonts w:ascii="Times New Roman" w:eastAsia="Calibri" w:hAnsi="Times New Roman"/>
                <w:b/>
                <w:szCs w:val="24"/>
              </w:rPr>
              <w:t>12 &amp; #13</w:t>
            </w:r>
            <w:r w:rsidRPr="004D299E">
              <w:rPr>
                <w:rFonts w:ascii="Times New Roman" w:eastAsia="Calibri" w:hAnsi="Times New Roman"/>
                <w:b/>
                <w:szCs w:val="24"/>
              </w:rPr>
              <w:t xml:space="preserve">, 2 quizzes </w:t>
            </w:r>
            <w:r w:rsidRPr="004D299E">
              <w:rPr>
                <w:rFonts w:ascii="Times New Roman" w:eastAsia="Calibri" w:hAnsi="Times New Roman"/>
                <w:szCs w:val="24"/>
              </w:rPr>
              <w:t>due on C</w:t>
            </w:r>
            <w:r>
              <w:rPr>
                <w:rFonts w:ascii="Times New Roman" w:eastAsia="Calibri" w:hAnsi="Times New Roman"/>
                <w:szCs w:val="24"/>
              </w:rPr>
              <w:t>C</w:t>
            </w:r>
            <w:r w:rsidRPr="004D299E">
              <w:rPr>
                <w:rFonts w:ascii="Times New Roman" w:eastAsia="Calibri" w:hAnsi="Times New Roman"/>
                <w:szCs w:val="24"/>
              </w:rPr>
              <w:t xml:space="preserve"> by midnight: “All Uses of </w:t>
            </w:r>
            <w:r>
              <w:rPr>
                <w:rFonts w:ascii="Times New Roman" w:eastAsia="Calibri" w:hAnsi="Times New Roman"/>
                <w:szCs w:val="24"/>
              </w:rPr>
              <w:t>the Comma” and “The Colon, the Semicolon, and the C</w:t>
            </w:r>
            <w:r w:rsidRPr="004D299E">
              <w:rPr>
                <w:rFonts w:ascii="Times New Roman" w:eastAsia="Calibri" w:hAnsi="Times New Roman"/>
                <w:szCs w:val="24"/>
              </w:rPr>
              <w:t xml:space="preserve">omma” </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4/12</w:t>
            </w:r>
          </w:p>
        </w:tc>
        <w:tc>
          <w:tcPr>
            <w:tcW w:w="2704"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 xml:space="preserve">Grammar Lab: </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Eliminating Wordiness and “to be” Verbs, Passive vs. Active Voice</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RW</w:t>
            </w:r>
            <w:r w:rsidRPr="004D299E">
              <w:rPr>
                <w:rFonts w:ascii="Times New Roman" w:eastAsia="Calibri" w:hAnsi="Times New Roman"/>
                <w:szCs w:val="24"/>
              </w:rPr>
              <w:t>: p112- 115, 156-161</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13</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4/16</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Responding to Opposing Views</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Draft Workshop: Other Side Essay</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Bring typed (complete) Other Side Essay to Class</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Wed. 4/17</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 xml:space="preserve"> </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*Other Side Argument Essay due</w:t>
            </w:r>
          </w:p>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LearningCurve:</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“Active and Passive Voice”</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4/18</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Thesis Workshop: Final Argument Essay;</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Outlining/Parts of a Full Argument</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Bring typed thesis for Final Argument Essay</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b/>
                <w:i/>
                <w:szCs w:val="24"/>
              </w:rPr>
              <w:t>RP:</w:t>
            </w:r>
            <w:r w:rsidRPr="004D299E">
              <w:rPr>
                <w:rFonts w:ascii="Times New Roman" w:eastAsia="Calibri" w:hAnsi="Times New Roman"/>
                <w:szCs w:val="24"/>
              </w:rPr>
              <w:t xml:space="preserve"> Review “The End of Education,” Postman</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t>
            </w:r>
            <w:r w:rsidRPr="004D299E">
              <w:rPr>
                <w:rFonts w:ascii="Times New Roman" w:eastAsia="Calibri" w:hAnsi="Times New Roman"/>
                <w:b/>
                <w:szCs w:val="24"/>
              </w:rPr>
              <w:t>Diagnostic Quiz #</w:t>
            </w:r>
            <w:r>
              <w:rPr>
                <w:rFonts w:ascii="Times New Roman" w:eastAsia="Calibri" w:hAnsi="Times New Roman"/>
                <w:b/>
                <w:szCs w:val="24"/>
              </w:rPr>
              <w:t>14 &amp; #15</w:t>
            </w:r>
            <w:r w:rsidRPr="004D299E">
              <w:rPr>
                <w:rFonts w:ascii="Times New Roman" w:eastAsia="Calibri" w:hAnsi="Times New Roman"/>
                <w:szCs w:val="24"/>
              </w:rPr>
              <w:t>, 2 quizzes due on C</w:t>
            </w:r>
            <w:r>
              <w:rPr>
                <w:rFonts w:ascii="Times New Roman" w:eastAsia="Calibri" w:hAnsi="Times New Roman"/>
                <w:szCs w:val="24"/>
              </w:rPr>
              <w:t xml:space="preserve">C </w:t>
            </w:r>
            <w:r w:rsidRPr="004D299E">
              <w:rPr>
                <w:rFonts w:ascii="Times New Roman" w:eastAsia="Calibri" w:hAnsi="Times New Roman"/>
                <w:szCs w:val="24"/>
              </w:rPr>
              <w:t xml:space="preserve">by midnight: “Active vs. Passive Voice” and “Wordy Sentences” </w:t>
            </w: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4/19</w:t>
            </w:r>
          </w:p>
        </w:tc>
        <w:tc>
          <w:tcPr>
            <w:tcW w:w="2704"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Diagnostic Post-Test</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CLASS HELD IN COMPUTER LAB</w:t>
            </w:r>
          </w:p>
        </w:tc>
      </w:tr>
      <w:tr w:rsidR="005F6913" w:rsidRPr="004D299E" w:rsidTr="00135EF1">
        <w:trPr>
          <w:trHeight w:val="585"/>
        </w:trPr>
        <w:tc>
          <w:tcPr>
            <w:tcW w:w="1367" w:type="dxa"/>
            <w:vMerge w:val="restart"/>
          </w:tcPr>
          <w:p w:rsidR="005F6913" w:rsidRPr="004D299E" w:rsidRDefault="005F6913" w:rsidP="006C4CB6">
            <w:pPr>
              <w:spacing w:after="0" w:line="240" w:lineRule="auto"/>
              <w:jc w:val="center"/>
              <w:rPr>
                <w:rFonts w:ascii="Times New Roman" w:eastAsia="Calibri" w:hAnsi="Times New Roman"/>
                <w:szCs w:val="24"/>
              </w:rPr>
            </w:pP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14</w:t>
            </w: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Tue. 4/23</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Workshopping</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 xml:space="preserve">Bring typed Argument Essay draft  </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Thur. 4/25</w:t>
            </w:r>
          </w:p>
        </w:tc>
        <w:tc>
          <w:tcPr>
            <w:tcW w:w="270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Workshopping</w:t>
            </w:r>
          </w:p>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(Proofreading and Style)</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 xml:space="preserve">Bring typed Argument Essay draft  </w:t>
            </w: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585"/>
        </w:trPr>
        <w:tc>
          <w:tcPr>
            <w:tcW w:w="1367" w:type="dxa"/>
            <w:vMerge/>
          </w:tcPr>
          <w:p w:rsidR="005F6913" w:rsidRPr="004D299E" w:rsidRDefault="005F6913" w:rsidP="006C4CB6">
            <w:pPr>
              <w:spacing w:after="0" w:line="240" w:lineRule="auto"/>
              <w:jc w:val="center"/>
              <w:rPr>
                <w:rFonts w:ascii="Times New Roman" w:eastAsia="Calibri" w:hAnsi="Times New Roman"/>
                <w:szCs w:val="24"/>
              </w:rPr>
            </w:pPr>
          </w:p>
        </w:tc>
        <w:tc>
          <w:tcPr>
            <w:tcW w:w="1354" w:type="dxa"/>
          </w:tcPr>
          <w:p w:rsidR="005F6913" w:rsidRPr="004D299E" w:rsidRDefault="005F6913" w:rsidP="006C4CB6">
            <w:pPr>
              <w:spacing w:after="0" w:line="240" w:lineRule="auto"/>
              <w:jc w:val="center"/>
              <w:rPr>
                <w:rFonts w:ascii="Times New Roman" w:eastAsia="Calibri" w:hAnsi="Times New Roman"/>
                <w:szCs w:val="24"/>
              </w:rPr>
            </w:pPr>
            <w:r w:rsidRPr="004D299E">
              <w:rPr>
                <w:rFonts w:ascii="Times New Roman" w:eastAsia="Calibri" w:hAnsi="Times New Roman"/>
                <w:szCs w:val="24"/>
              </w:rPr>
              <w:t>Fri. 4/26</w:t>
            </w:r>
          </w:p>
        </w:tc>
        <w:tc>
          <w:tcPr>
            <w:tcW w:w="2704" w:type="dxa"/>
          </w:tcPr>
          <w:p w:rsidR="005F6913" w:rsidRPr="004D299E" w:rsidRDefault="005F6913" w:rsidP="006C4CB6">
            <w:pPr>
              <w:spacing w:after="0" w:line="240" w:lineRule="auto"/>
              <w:jc w:val="center"/>
              <w:rPr>
                <w:rFonts w:ascii="Times New Roman" w:eastAsia="Calibri" w:hAnsi="Times New Roman"/>
                <w:b/>
                <w:szCs w:val="24"/>
              </w:rPr>
            </w:pPr>
            <w:r w:rsidRPr="004D299E">
              <w:rPr>
                <w:rFonts w:ascii="Times New Roman" w:eastAsia="Calibri" w:hAnsi="Times New Roman"/>
                <w:b/>
                <w:szCs w:val="24"/>
              </w:rPr>
              <w:t>In-Class Diagnostic Essay</w:t>
            </w:r>
          </w:p>
        </w:tc>
        <w:tc>
          <w:tcPr>
            <w:tcW w:w="2594" w:type="dxa"/>
          </w:tcPr>
          <w:p w:rsidR="005F6913" w:rsidRPr="004D299E" w:rsidRDefault="005F6913" w:rsidP="006C4CB6">
            <w:pPr>
              <w:spacing w:after="0" w:line="240" w:lineRule="auto"/>
              <w:jc w:val="center"/>
              <w:rPr>
                <w:rFonts w:ascii="Times New Roman" w:eastAsia="Calibri" w:hAnsi="Times New Roman"/>
                <w:szCs w:val="24"/>
              </w:rPr>
            </w:pPr>
          </w:p>
        </w:tc>
        <w:tc>
          <w:tcPr>
            <w:tcW w:w="2615" w:type="dxa"/>
          </w:tcPr>
          <w:p w:rsidR="005F6913" w:rsidRPr="004D299E" w:rsidRDefault="005F6913" w:rsidP="006C4CB6">
            <w:pPr>
              <w:spacing w:after="0" w:line="240" w:lineRule="auto"/>
              <w:jc w:val="center"/>
              <w:rPr>
                <w:rFonts w:ascii="Times New Roman" w:eastAsia="Calibri" w:hAnsi="Times New Roman"/>
                <w:szCs w:val="24"/>
              </w:rPr>
            </w:pPr>
          </w:p>
        </w:tc>
      </w:tr>
      <w:tr w:rsidR="005F6913" w:rsidRPr="004D299E" w:rsidTr="00135EF1">
        <w:trPr>
          <w:trHeight w:val="382"/>
        </w:trPr>
        <w:tc>
          <w:tcPr>
            <w:tcW w:w="10634" w:type="dxa"/>
            <w:gridSpan w:val="5"/>
          </w:tcPr>
          <w:p w:rsidR="005F6913" w:rsidRPr="004D299E" w:rsidRDefault="005F6913" w:rsidP="006C4CB6">
            <w:pPr>
              <w:spacing w:after="0" w:line="240" w:lineRule="auto"/>
              <w:rPr>
                <w:rFonts w:ascii="Times New Roman" w:eastAsia="Calibri" w:hAnsi="Times New Roman"/>
                <w:b/>
                <w:i/>
                <w:szCs w:val="24"/>
              </w:rPr>
            </w:pPr>
            <w:r w:rsidRPr="004D299E">
              <w:rPr>
                <w:rFonts w:ascii="Times New Roman" w:eastAsia="Calibri" w:hAnsi="Times New Roman"/>
                <w:b/>
                <w:i/>
                <w:szCs w:val="24"/>
              </w:rPr>
              <w:t xml:space="preserve">             Tuesday, April 30: Final Argument Essay due (bring to Main 226 by 3 p.m.) </w:t>
            </w:r>
          </w:p>
        </w:tc>
      </w:tr>
    </w:tbl>
    <w:p w:rsidR="005F6913" w:rsidRPr="00670DD7" w:rsidRDefault="005F6913" w:rsidP="005F6913">
      <w:pPr>
        <w:rPr>
          <w:rFonts w:ascii="Times New Roman" w:hAnsi="Times New Roman"/>
        </w:rPr>
      </w:pPr>
    </w:p>
    <w:p w:rsidR="005F6913" w:rsidRPr="0039691B" w:rsidRDefault="005F6913" w:rsidP="005F6913">
      <w:pPr>
        <w:rPr>
          <w:rFonts w:ascii="Times New Roman" w:hAnsi="Times New Roman"/>
          <w:sz w:val="20"/>
        </w:rPr>
      </w:pPr>
    </w:p>
    <w:p w:rsidR="005F6913" w:rsidRPr="000F69A5" w:rsidRDefault="005F6913" w:rsidP="005F6913">
      <w:pPr>
        <w:pStyle w:val="List"/>
        <w:tabs>
          <w:tab w:val="left" w:pos="1620"/>
        </w:tabs>
        <w:suppressAutoHyphens w:val="0"/>
        <w:spacing w:after="0"/>
      </w:pPr>
    </w:p>
    <w:p w:rsidR="005F6913" w:rsidRDefault="005F6913" w:rsidP="00B668DA">
      <w:pPr>
        <w:spacing w:after="0" w:line="240" w:lineRule="auto"/>
        <w:rPr>
          <w:rFonts w:ascii="Times New Roman" w:hAnsi="Times New Roman" w:cs="Times New Roman"/>
          <w:sz w:val="24"/>
          <w:szCs w:val="24"/>
        </w:rPr>
      </w:pPr>
    </w:p>
    <w:p w:rsidR="005F6913" w:rsidRDefault="005F6913" w:rsidP="00B668DA">
      <w:pPr>
        <w:spacing w:after="0" w:line="240" w:lineRule="auto"/>
        <w:rPr>
          <w:rFonts w:ascii="Times New Roman" w:hAnsi="Times New Roman" w:cs="Times New Roman"/>
          <w:sz w:val="24"/>
          <w:szCs w:val="24"/>
        </w:rPr>
      </w:pPr>
    </w:p>
    <w:p w:rsidR="005F6913" w:rsidRDefault="005F6913" w:rsidP="00B668DA">
      <w:pPr>
        <w:spacing w:after="0" w:line="240" w:lineRule="auto"/>
        <w:rPr>
          <w:rFonts w:ascii="Times New Roman" w:hAnsi="Times New Roman" w:cs="Times New Roman"/>
          <w:sz w:val="24"/>
          <w:szCs w:val="24"/>
        </w:rPr>
      </w:pPr>
    </w:p>
    <w:p w:rsidR="005F6913" w:rsidRDefault="005F6913" w:rsidP="005F6913">
      <w:pPr>
        <w:pStyle w:val="EndnoteText"/>
        <w:ind w:left="360" w:hanging="360"/>
        <w:rPr>
          <w:rFonts w:ascii="Times New Roman" w:hAnsi="Times New Roman" w:cs="Times New Roman"/>
        </w:rPr>
      </w:pPr>
    </w:p>
    <w:p w:rsidR="005F6913" w:rsidRDefault="005F6913" w:rsidP="00B668DA">
      <w:pPr>
        <w:spacing w:after="0" w:line="240" w:lineRule="auto"/>
        <w:rPr>
          <w:rFonts w:ascii="Times New Roman" w:hAnsi="Times New Roman" w:cs="Times New Roman"/>
          <w:sz w:val="24"/>
          <w:szCs w:val="24"/>
        </w:rPr>
      </w:pPr>
    </w:p>
    <w:p w:rsidR="00B668DA" w:rsidRPr="00C11050" w:rsidRDefault="00B668DA" w:rsidP="00B668DA">
      <w:pPr>
        <w:rPr>
          <w:rFonts w:ascii="Times New Roman" w:hAnsi="Times New Roman" w:cs="Times New Roman"/>
          <w:sz w:val="24"/>
          <w:szCs w:val="24"/>
        </w:rPr>
      </w:pPr>
      <w:r>
        <w:rPr>
          <w:rFonts w:ascii="Times New Roman" w:hAnsi="Times New Roman" w:cs="Times New Roman"/>
          <w:sz w:val="24"/>
          <w:szCs w:val="24"/>
        </w:rPr>
        <w:tab/>
        <w:t xml:space="preserve">   </w:t>
      </w:r>
    </w:p>
    <w:p w:rsidR="00B668DA" w:rsidRDefault="00B668DA" w:rsidP="00B668DA"/>
    <w:p w:rsidR="002C6084" w:rsidRPr="00033305" w:rsidRDefault="002C6084" w:rsidP="00B668DA">
      <w:pPr>
        <w:pStyle w:val="ListParagraph"/>
        <w:ind w:left="0"/>
        <w:rPr>
          <w:b/>
          <w:szCs w:val="24"/>
        </w:rPr>
      </w:pPr>
    </w:p>
    <w:sectPr w:rsidR="002C6084" w:rsidRPr="00033305" w:rsidSect="00752414">
      <w:headerReference w:type="default" r:id="rId30"/>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EC" w:rsidRDefault="00B177EC" w:rsidP="002127E1">
      <w:pPr>
        <w:spacing w:after="0" w:line="240" w:lineRule="auto"/>
      </w:pPr>
      <w:r>
        <w:separator/>
      </w:r>
    </w:p>
  </w:endnote>
  <w:endnote w:type="continuationSeparator" w:id="0">
    <w:p w:rsidR="00B177EC" w:rsidRDefault="00B177EC" w:rsidP="0021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68041"/>
      <w:docPartObj>
        <w:docPartGallery w:val="Page Numbers (Bottom of Page)"/>
        <w:docPartUnique/>
      </w:docPartObj>
    </w:sdtPr>
    <w:sdtEndPr>
      <w:rPr>
        <w:rFonts w:ascii="Times New Roman" w:hAnsi="Times New Roman" w:cs="Times New Roman"/>
        <w:sz w:val="24"/>
        <w:szCs w:val="24"/>
      </w:rPr>
    </w:sdtEndPr>
    <w:sdtContent>
      <w:p w:rsidR="00752EB1" w:rsidRPr="002127E1" w:rsidRDefault="00541DC1">
        <w:pPr>
          <w:pStyle w:val="Footer"/>
          <w:jc w:val="center"/>
          <w:rPr>
            <w:rFonts w:ascii="Times New Roman" w:hAnsi="Times New Roman" w:cs="Times New Roman"/>
            <w:sz w:val="24"/>
            <w:szCs w:val="24"/>
          </w:rPr>
        </w:pPr>
        <w:r w:rsidRPr="002127E1">
          <w:rPr>
            <w:rFonts w:ascii="Times New Roman" w:hAnsi="Times New Roman" w:cs="Times New Roman"/>
            <w:sz w:val="24"/>
            <w:szCs w:val="24"/>
          </w:rPr>
          <w:fldChar w:fldCharType="begin"/>
        </w:r>
        <w:r w:rsidR="00752EB1" w:rsidRPr="002127E1">
          <w:rPr>
            <w:rFonts w:ascii="Times New Roman" w:hAnsi="Times New Roman" w:cs="Times New Roman"/>
            <w:sz w:val="24"/>
            <w:szCs w:val="24"/>
          </w:rPr>
          <w:instrText xml:space="preserve"> PAGE   \* MERGEFORMAT </w:instrText>
        </w:r>
        <w:r w:rsidRPr="002127E1">
          <w:rPr>
            <w:rFonts w:ascii="Times New Roman" w:hAnsi="Times New Roman" w:cs="Times New Roman"/>
            <w:sz w:val="24"/>
            <w:szCs w:val="24"/>
          </w:rPr>
          <w:fldChar w:fldCharType="separate"/>
        </w:r>
        <w:r w:rsidR="00741C7E">
          <w:rPr>
            <w:rFonts w:ascii="Times New Roman" w:hAnsi="Times New Roman" w:cs="Times New Roman"/>
            <w:noProof/>
            <w:sz w:val="24"/>
            <w:szCs w:val="24"/>
          </w:rPr>
          <w:t>ii</w:t>
        </w:r>
        <w:r w:rsidRPr="002127E1">
          <w:rPr>
            <w:rFonts w:ascii="Times New Roman" w:hAnsi="Times New Roman" w:cs="Times New Roman"/>
            <w:sz w:val="24"/>
            <w:szCs w:val="24"/>
          </w:rPr>
          <w:fldChar w:fldCharType="end"/>
        </w:r>
      </w:p>
    </w:sdtContent>
  </w:sdt>
  <w:p w:rsidR="00752EB1" w:rsidRDefault="00752E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16178"/>
      <w:docPartObj>
        <w:docPartGallery w:val="Page Numbers (Bottom of Page)"/>
        <w:docPartUnique/>
      </w:docPartObj>
    </w:sdtPr>
    <w:sdtEndPr/>
    <w:sdtContent>
      <w:p w:rsidR="00752EB1" w:rsidRDefault="00541DC1">
        <w:pPr>
          <w:pStyle w:val="Footer"/>
          <w:jc w:val="center"/>
        </w:pPr>
        <w:r w:rsidRPr="00635017">
          <w:rPr>
            <w:rFonts w:ascii="Times New Roman" w:hAnsi="Times New Roman" w:cs="Times New Roman"/>
          </w:rPr>
          <w:fldChar w:fldCharType="begin"/>
        </w:r>
        <w:r w:rsidR="00752EB1" w:rsidRPr="00635017">
          <w:rPr>
            <w:rFonts w:ascii="Times New Roman" w:hAnsi="Times New Roman" w:cs="Times New Roman"/>
          </w:rPr>
          <w:instrText xml:space="preserve"> PAGE   \* MERGEFORMAT </w:instrText>
        </w:r>
        <w:r w:rsidRPr="00635017">
          <w:rPr>
            <w:rFonts w:ascii="Times New Roman" w:hAnsi="Times New Roman" w:cs="Times New Roman"/>
          </w:rPr>
          <w:fldChar w:fldCharType="separate"/>
        </w:r>
        <w:r w:rsidR="00741C7E">
          <w:rPr>
            <w:rFonts w:ascii="Times New Roman" w:hAnsi="Times New Roman" w:cs="Times New Roman"/>
            <w:noProof/>
          </w:rPr>
          <w:t>i</w:t>
        </w:r>
        <w:r w:rsidRPr="00635017">
          <w:rPr>
            <w:rFonts w:ascii="Times New Roman" w:hAnsi="Times New Roman" w:cs="Times New Roman"/>
          </w:rPr>
          <w:fldChar w:fldCharType="end"/>
        </w:r>
      </w:p>
    </w:sdtContent>
  </w:sdt>
  <w:p w:rsidR="00752EB1" w:rsidRPr="00635017" w:rsidRDefault="00752EB1" w:rsidP="00635017">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577142"/>
      <w:docPartObj>
        <w:docPartGallery w:val="Page Numbers (Bottom of Page)"/>
        <w:docPartUnique/>
      </w:docPartObj>
    </w:sdtPr>
    <w:sdtEndPr>
      <w:rPr>
        <w:rFonts w:ascii="Times New Roman" w:hAnsi="Times New Roman" w:cs="Times New Roman"/>
        <w:sz w:val="24"/>
        <w:szCs w:val="24"/>
      </w:rPr>
    </w:sdtEndPr>
    <w:sdtContent>
      <w:p w:rsidR="00752EB1" w:rsidRPr="002127E1" w:rsidRDefault="00541DC1">
        <w:pPr>
          <w:pStyle w:val="Footer"/>
          <w:jc w:val="center"/>
          <w:rPr>
            <w:rFonts w:ascii="Times New Roman" w:hAnsi="Times New Roman" w:cs="Times New Roman"/>
            <w:sz w:val="24"/>
            <w:szCs w:val="24"/>
          </w:rPr>
        </w:pPr>
        <w:r w:rsidRPr="002127E1">
          <w:rPr>
            <w:rFonts w:ascii="Times New Roman" w:hAnsi="Times New Roman" w:cs="Times New Roman"/>
            <w:sz w:val="24"/>
            <w:szCs w:val="24"/>
          </w:rPr>
          <w:fldChar w:fldCharType="begin"/>
        </w:r>
        <w:r w:rsidR="00752EB1" w:rsidRPr="002127E1">
          <w:rPr>
            <w:rFonts w:ascii="Times New Roman" w:hAnsi="Times New Roman" w:cs="Times New Roman"/>
            <w:sz w:val="24"/>
            <w:szCs w:val="24"/>
          </w:rPr>
          <w:instrText xml:space="preserve"> PAGE   \* MERGEFORMAT </w:instrText>
        </w:r>
        <w:r w:rsidRPr="002127E1">
          <w:rPr>
            <w:rFonts w:ascii="Times New Roman" w:hAnsi="Times New Roman" w:cs="Times New Roman"/>
            <w:sz w:val="24"/>
            <w:szCs w:val="24"/>
          </w:rPr>
          <w:fldChar w:fldCharType="separate"/>
        </w:r>
        <w:r w:rsidR="00741C7E">
          <w:rPr>
            <w:rFonts w:ascii="Times New Roman" w:hAnsi="Times New Roman" w:cs="Times New Roman"/>
            <w:noProof/>
            <w:sz w:val="24"/>
            <w:szCs w:val="24"/>
          </w:rPr>
          <w:t>10</w:t>
        </w:r>
        <w:r w:rsidRPr="002127E1">
          <w:rPr>
            <w:rFonts w:ascii="Times New Roman" w:hAnsi="Times New Roman" w:cs="Times New Roman"/>
            <w:sz w:val="24"/>
            <w:szCs w:val="24"/>
          </w:rPr>
          <w:fldChar w:fldCharType="end"/>
        </w:r>
      </w:p>
    </w:sdtContent>
  </w:sdt>
  <w:p w:rsidR="00752EB1" w:rsidRDefault="00752E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55882"/>
      <w:docPartObj>
        <w:docPartGallery w:val="Page Numbers (Bottom of Page)"/>
        <w:docPartUnique/>
      </w:docPartObj>
    </w:sdtPr>
    <w:sdtEndPr>
      <w:rPr>
        <w:rFonts w:ascii="Times New Roman" w:hAnsi="Times New Roman" w:cs="Times New Roman"/>
        <w:sz w:val="24"/>
        <w:szCs w:val="24"/>
      </w:rPr>
    </w:sdtEndPr>
    <w:sdtContent>
      <w:p w:rsidR="00752EB1" w:rsidRPr="002127E1" w:rsidRDefault="00541DC1">
        <w:pPr>
          <w:pStyle w:val="Footer"/>
          <w:jc w:val="center"/>
          <w:rPr>
            <w:rFonts w:ascii="Times New Roman" w:hAnsi="Times New Roman" w:cs="Times New Roman"/>
            <w:sz w:val="24"/>
            <w:szCs w:val="24"/>
          </w:rPr>
        </w:pPr>
        <w:r w:rsidRPr="002127E1">
          <w:rPr>
            <w:rFonts w:ascii="Times New Roman" w:hAnsi="Times New Roman" w:cs="Times New Roman"/>
            <w:sz w:val="24"/>
            <w:szCs w:val="24"/>
          </w:rPr>
          <w:fldChar w:fldCharType="begin"/>
        </w:r>
        <w:r w:rsidR="00752EB1" w:rsidRPr="002127E1">
          <w:rPr>
            <w:rFonts w:ascii="Times New Roman" w:hAnsi="Times New Roman" w:cs="Times New Roman"/>
            <w:sz w:val="24"/>
            <w:szCs w:val="24"/>
          </w:rPr>
          <w:instrText xml:space="preserve"> PAGE   \* MERGEFORMAT </w:instrText>
        </w:r>
        <w:r w:rsidRPr="002127E1">
          <w:rPr>
            <w:rFonts w:ascii="Times New Roman" w:hAnsi="Times New Roman" w:cs="Times New Roman"/>
            <w:sz w:val="24"/>
            <w:szCs w:val="24"/>
          </w:rPr>
          <w:fldChar w:fldCharType="separate"/>
        </w:r>
        <w:r w:rsidR="00741C7E">
          <w:rPr>
            <w:rFonts w:ascii="Times New Roman" w:hAnsi="Times New Roman" w:cs="Times New Roman"/>
            <w:noProof/>
            <w:sz w:val="24"/>
            <w:szCs w:val="24"/>
          </w:rPr>
          <w:t>xiii</w:t>
        </w:r>
        <w:r w:rsidRPr="002127E1">
          <w:rPr>
            <w:rFonts w:ascii="Times New Roman" w:hAnsi="Times New Roman" w:cs="Times New Roman"/>
            <w:sz w:val="24"/>
            <w:szCs w:val="24"/>
          </w:rPr>
          <w:fldChar w:fldCharType="end"/>
        </w:r>
      </w:p>
    </w:sdtContent>
  </w:sdt>
  <w:p w:rsidR="00752EB1" w:rsidRDefault="00752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EC" w:rsidRDefault="00B177EC" w:rsidP="002127E1">
      <w:pPr>
        <w:spacing w:after="0" w:line="240" w:lineRule="auto"/>
      </w:pPr>
      <w:r>
        <w:separator/>
      </w:r>
    </w:p>
  </w:footnote>
  <w:footnote w:type="continuationSeparator" w:id="0">
    <w:p w:rsidR="00B177EC" w:rsidRDefault="00B177EC" w:rsidP="002127E1">
      <w:pPr>
        <w:spacing w:after="0" w:line="240" w:lineRule="auto"/>
      </w:pPr>
      <w:r>
        <w:continuationSeparator/>
      </w:r>
    </w:p>
  </w:footnote>
  <w:footnote w:id="1">
    <w:p w:rsidR="00752EB1" w:rsidRPr="00F62635" w:rsidRDefault="00752EB1" w:rsidP="00F62635">
      <w:pPr>
        <w:pStyle w:val="EndnoteText"/>
        <w:ind w:left="360" w:hanging="360"/>
        <w:rPr>
          <w:rFonts w:ascii="Times New Roman" w:hAnsi="Times New Roman" w:cs="Times New Roman"/>
        </w:rPr>
      </w:pPr>
      <w:r>
        <w:rPr>
          <w:rStyle w:val="FootnoteReference"/>
        </w:rPr>
        <w:footnoteRef/>
      </w:r>
      <w:r>
        <w:t xml:space="preserve"> </w:t>
      </w:r>
      <w:r w:rsidRPr="00B56C94">
        <w:rPr>
          <w:rFonts w:ascii="Times New Roman" w:hAnsi="Times New Roman" w:cs="Times New Roman"/>
        </w:rPr>
        <w:t>Gerlaugh, Katherine, Lizette Thompson, Hunter Boylan, and Hildreth Davis. “</w:t>
      </w:r>
      <w:r>
        <w:rPr>
          <w:rFonts w:ascii="Times New Roman" w:hAnsi="Times New Roman" w:cs="Times New Roman"/>
        </w:rPr>
        <w:t xml:space="preserve">National Study of Developmental </w:t>
      </w:r>
      <w:r w:rsidRPr="00B56C94">
        <w:rPr>
          <w:rFonts w:ascii="Times New Roman" w:hAnsi="Times New Roman" w:cs="Times New Roman"/>
        </w:rPr>
        <w:t xml:space="preserve">Education II: Baseline Data for Community Colleges” </w:t>
      </w:r>
      <w:r w:rsidRPr="00B56C94">
        <w:rPr>
          <w:rFonts w:ascii="Times New Roman" w:hAnsi="Times New Roman" w:cs="Times New Roman"/>
          <w:i/>
        </w:rPr>
        <w:t xml:space="preserve">Research in Developmental Education </w:t>
      </w:r>
      <w:r w:rsidRPr="00B56C94">
        <w:rPr>
          <w:rFonts w:ascii="Times New Roman" w:hAnsi="Times New Roman" w:cs="Times New Roman"/>
        </w:rPr>
        <w:t>20.4 (2007): 1-4. Print.  15 Nov. 2012.</w:t>
      </w:r>
    </w:p>
  </w:footnote>
  <w:footnote w:id="2">
    <w:p w:rsidR="00752EB1" w:rsidRDefault="00752EB1" w:rsidP="00F62635">
      <w:pPr>
        <w:pStyle w:val="FootnoteText"/>
        <w:ind w:left="360" w:hanging="360"/>
      </w:pPr>
      <w:r>
        <w:rPr>
          <w:rStyle w:val="FootnoteReference"/>
        </w:rPr>
        <w:footnoteRef/>
      </w:r>
      <w:r>
        <w:t xml:space="preserve"> </w:t>
      </w:r>
      <w:r w:rsidRPr="00B56C94">
        <w:rPr>
          <w:rFonts w:ascii="Times New Roman" w:hAnsi="Times New Roman" w:cs="Times New Roman"/>
        </w:rPr>
        <w:t xml:space="preserve">Virginia’s Community Colleges - Office of Institutional Research and Effectiveness. “Developmental Education </w:t>
      </w:r>
      <w:r>
        <w:rPr>
          <w:rFonts w:ascii="Times New Roman" w:hAnsi="Times New Roman" w:cs="Times New Roman"/>
        </w:rPr>
        <w:t xml:space="preserve">  </w:t>
      </w:r>
      <w:r w:rsidRPr="00B56C94">
        <w:rPr>
          <w:rFonts w:ascii="Times New Roman" w:hAnsi="Times New Roman" w:cs="Times New Roman"/>
        </w:rPr>
        <w:t>Annual Report: Tracking the Fall 2007 Cohort and First-Year Historical Trends.” Apr. 2012. Web.  20 May 2013.</w:t>
      </w:r>
    </w:p>
  </w:footnote>
  <w:footnote w:id="3">
    <w:p w:rsidR="00752EB1" w:rsidRDefault="00752EB1" w:rsidP="00F62635">
      <w:pPr>
        <w:pStyle w:val="FootnoteText"/>
        <w:ind w:left="360" w:hanging="360"/>
      </w:pPr>
      <w:r>
        <w:rPr>
          <w:rStyle w:val="FootnoteReference"/>
        </w:rPr>
        <w:footnoteRef/>
      </w:r>
      <w:r>
        <w:t xml:space="preserve"> </w:t>
      </w:r>
      <w:r w:rsidRPr="00B56C94">
        <w:rPr>
          <w:rFonts w:ascii="Times New Roman" w:hAnsi="Times New Roman" w:cs="Times New Roman"/>
        </w:rPr>
        <w:t>Developmental Education Costs and Best Practices Workgroup - Maryland Hi</w:t>
      </w:r>
      <w:r>
        <w:rPr>
          <w:rFonts w:ascii="Times New Roman" w:hAnsi="Times New Roman" w:cs="Times New Roman"/>
        </w:rPr>
        <w:t xml:space="preserve">gher Education Commission. “The </w:t>
      </w:r>
      <w:r w:rsidRPr="00B56C94">
        <w:rPr>
          <w:rFonts w:ascii="Times New Roman" w:hAnsi="Times New Roman" w:cs="Times New Roman"/>
        </w:rPr>
        <w:t>Costs of Developmental Education.” January 2011. Web. 15 May 2013.</w:t>
      </w:r>
    </w:p>
  </w:footnote>
  <w:footnote w:id="4">
    <w:p w:rsidR="00752EB1" w:rsidRDefault="00752EB1" w:rsidP="00F62635">
      <w:pPr>
        <w:pStyle w:val="FootnoteText"/>
        <w:ind w:left="360" w:hanging="360"/>
      </w:pPr>
      <w:r>
        <w:rPr>
          <w:rStyle w:val="FootnoteReference"/>
        </w:rPr>
        <w:footnoteRef/>
      </w:r>
      <w:r>
        <w:t xml:space="preserve"> </w:t>
      </w:r>
      <w:r w:rsidRPr="00B56C94">
        <w:rPr>
          <w:rFonts w:ascii="Times New Roman" w:hAnsi="Times New Roman" w:cs="Times New Roman"/>
        </w:rPr>
        <w:t>Developmental English Redesign Team. “The Focal Point: Redesigning Developmental English Education in Virginia’s Community Colleges.” June 2011. Web. 15 May 2013.</w:t>
      </w:r>
    </w:p>
  </w:footnote>
  <w:footnote w:id="5">
    <w:p w:rsidR="00752EB1" w:rsidRDefault="00752EB1" w:rsidP="00F62635">
      <w:pPr>
        <w:pStyle w:val="FootnoteText"/>
        <w:ind w:left="360" w:hanging="360"/>
      </w:pPr>
      <w:r>
        <w:rPr>
          <w:rStyle w:val="FootnoteReference"/>
        </w:rPr>
        <w:footnoteRef/>
      </w:r>
      <w:r>
        <w:t xml:space="preserve"> </w:t>
      </w:r>
      <w:r w:rsidRPr="00B56C94">
        <w:rPr>
          <w:rFonts w:ascii="Times New Roman" w:hAnsi="Times New Roman" w:cs="Times New Roman"/>
        </w:rPr>
        <w:t>Brown, Stan. “Baltimore City Community College Developmental Education Redesign Report.” Spring 2011. Web. 17 May 2013.</w:t>
      </w:r>
    </w:p>
  </w:footnote>
  <w:footnote w:id="6">
    <w:p w:rsidR="00752EB1" w:rsidRDefault="00752EB1" w:rsidP="00F62635">
      <w:pPr>
        <w:pStyle w:val="EndnoteText"/>
        <w:ind w:left="360" w:hanging="360"/>
        <w:rPr>
          <w:rFonts w:ascii="Times New Roman" w:hAnsi="Times New Roman" w:cs="Times New Roman"/>
        </w:rPr>
      </w:pPr>
      <w:r>
        <w:rPr>
          <w:rStyle w:val="FootnoteReference"/>
        </w:rPr>
        <w:footnoteRef/>
      </w:r>
      <w:r>
        <w:t xml:space="preserve"> </w:t>
      </w:r>
      <w:r w:rsidRPr="00B56C94">
        <w:rPr>
          <w:rFonts w:ascii="Times New Roman" w:hAnsi="Times New Roman" w:cs="Times New Roman"/>
        </w:rPr>
        <w:t>Developmental Education Costs and Best Practices Workgroup - Maryland Hi</w:t>
      </w:r>
      <w:r>
        <w:rPr>
          <w:rFonts w:ascii="Times New Roman" w:hAnsi="Times New Roman" w:cs="Times New Roman"/>
        </w:rPr>
        <w:t xml:space="preserve">gher Education Commission. “The </w:t>
      </w:r>
      <w:r w:rsidRPr="00B56C94">
        <w:rPr>
          <w:rFonts w:ascii="Times New Roman" w:hAnsi="Times New Roman" w:cs="Times New Roman"/>
        </w:rPr>
        <w:t>Costs of Developmental Education.” January 2011. Web. 15 May 2013.</w:t>
      </w:r>
    </w:p>
    <w:p w:rsidR="00752EB1" w:rsidRDefault="00752EB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B1" w:rsidRPr="00F62635" w:rsidRDefault="00752EB1" w:rsidP="00F62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B1" w:rsidRPr="00F62635" w:rsidRDefault="00752EB1" w:rsidP="00F62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58A"/>
    <w:multiLevelType w:val="hybridMultilevel"/>
    <w:tmpl w:val="0D14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0757"/>
    <w:multiLevelType w:val="hybridMultilevel"/>
    <w:tmpl w:val="DD9A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A7CD0"/>
    <w:multiLevelType w:val="hybridMultilevel"/>
    <w:tmpl w:val="29BE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0383A"/>
    <w:multiLevelType w:val="hybridMultilevel"/>
    <w:tmpl w:val="7F0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82867"/>
    <w:multiLevelType w:val="hybridMultilevel"/>
    <w:tmpl w:val="39AAB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B807E5"/>
    <w:multiLevelType w:val="hybridMultilevel"/>
    <w:tmpl w:val="13D8AA84"/>
    <w:lvl w:ilvl="0" w:tplc="652EF344">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85431"/>
    <w:multiLevelType w:val="hybridMultilevel"/>
    <w:tmpl w:val="39167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2B219F"/>
    <w:multiLevelType w:val="hybridMultilevel"/>
    <w:tmpl w:val="FA5C4676"/>
    <w:lvl w:ilvl="0" w:tplc="652EF3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74CAE"/>
    <w:multiLevelType w:val="hybridMultilevel"/>
    <w:tmpl w:val="F186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67348"/>
    <w:multiLevelType w:val="hybridMultilevel"/>
    <w:tmpl w:val="3BCC73AC"/>
    <w:lvl w:ilvl="0" w:tplc="486A7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100D7"/>
    <w:multiLevelType w:val="hybridMultilevel"/>
    <w:tmpl w:val="BBB8177E"/>
    <w:lvl w:ilvl="0" w:tplc="652EF3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0C784C"/>
    <w:multiLevelType w:val="hybridMultilevel"/>
    <w:tmpl w:val="8872D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3667B8"/>
    <w:multiLevelType w:val="hybridMultilevel"/>
    <w:tmpl w:val="756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4051D"/>
    <w:multiLevelType w:val="hybridMultilevel"/>
    <w:tmpl w:val="B4CA268E"/>
    <w:lvl w:ilvl="0" w:tplc="D93C7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554E64"/>
    <w:multiLevelType w:val="hybridMultilevel"/>
    <w:tmpl w:val="3C6A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40B01"/>
    <w:multiLevelType w:val="hybridMultilevel"/>
    <w:tmpl w:val="8AE0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F5A46"/>
    <w:multiLevelType w:val="hybridMultilevel"/>
    <w:tmpl w:val="E8A48710"/>
    <w:lvl w:ilvl="0" w:tplc="652EF3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394396"/>
    <w:multiLevelType w:val="hybridMultilevel"/>
    <w:tmpl w:val="D2885464"/>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672BDE"/>
    <w:multiLevelType w:val="hybridMultilevel"/>
    <w:tmpl w:val="FBCE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00E19"/>
    <w:multiLevelType w:val="hybridMultilevel"/>
    <w:tmpl w:val="4042B5A2"/>
    <w:lvl w:ilvl="0" w:tplc="9FC0098E">
      <w:start w:val="1"/>
      <w:numFmt w:val="upperRoman"/>
      <w:lvlText w:val="%1."/>
      <w:lvlJc w:val="left"/>
      <w:pPr>
        <w:ind w:left="72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30D3C"/>
    <w:multiLevelType w:val="hybridMultilevel"/>
    <w:tmpl w:val="418E5514"/>
    <w:lvl w:ilvl="0" w:tplc="652EF3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684828"/>
    <w:multiLevelType w:val="hybridMultilevel"/>
    <w:tmpl w:val="479A4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3"/>
  </w:num>
  <w:num w:numId="4">
    <w:abstractNumId w:val="11"/>
  </w:num>
  <w:num w:numId="5">
    <w:abstractNumId w:val="2"/>
  </w:num>
  <w:num w:numId="6">
    <w:abstractNumId w:val="15"/>
  </w:num>
  <w:num w:numId="7">
    <w:abstractNumId w:val="12"/>
  </w:num>
  <w:num w:numId="8">
    <w:abstractNumId w:val="18"/>
  </w:num>
  <w:num w:numId="9">
    <w:abstractNumId w:val="14"/>
  </w:num>
  <w:num w:numId="10">
    <w:abstractNumId w:val="7"/>
  </w:num>
  <w:num w:numId="11">
    <w:abstractNumId w:val="16"/>
  </w:num>
  <w:num w:numId="12">
    <w:abstractNumId w:val="5"/>
  </w:num>
  <w:num w:numId="13">
    <w:abstractNumId w:val="21"/>
  </w:num>
  <w:num w:numId="14">
    <w:abstractNumId w:val="4"/>
  </w:num>
  <w:num w:numId="15">
    <w:abstractNumId w:val="1"/>
  </w:num>
  <w:num w:numId="16">
    <w:abstractNumId w:val="3"/>
  </w:num>
  <w:num w:numId="17">
    <w:abstractNumId w:val="17"/>
  </w:num>
  <w:num w:numId="18">
    <w:abstractNumId w:val="20"/>
  </w:num>
  <w:num w:numId="19">
    <w:abstractNumId w:val="6"/>
  </w:num>
  <w:num w:numId="20">
    <w:abstractNumId w:val="10"/>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9F"/>
    <w:rsid w:val="00007815"/>
    <w:rsid w:val="000113A8"/>
    <w:rsid w:val="00011A5D"/>
    <w:rsid w:val="000172F4"/>
    <w:rsid w:val="00020968"/>
    <w:rsid w:val="0002655D"/>
    <w:rsid w:val="000313A6"/>
    <w:rsid w:val="00033305"/>
    <w:rsid w:val="000570A0"/>
    <w:rsid w:val="00061F63"/>
    <w:rsid w:val="00084FE8"/>
    <w:rsid w:val="000904D5"/>
    <w:rsid w:val="000B521C"/>
    <w:rsid w:val="000D5574"/>
    <w:rsid w:val="000D5E5C"/>
    <w:rsid w:val="0010600F"/>
    <w:rsid w:val="00116C04"/>
    <w:rsid w:val="001204CF"/>
    <w:rsid w:val="001225EE"/>
    <w:rsid w:val="00135EF1"/>
    <w:rsid w:val="0013658E"/>
    <w:rsid w:val="001416D9"/>
    <w:rsid w:val="00145A39"/>
    <w:rsid w:val="00153567"/>
    <w:rsid w:val="00155FB1"/>
    <w:rsid w:val="00175346"/>
    <w:rsid w:val="00197BD3"/>
    <w:rsid w:val="001A7F75"/>
    <w:rsid w:val="001D1526"/>
    <w:rsid w:val="001D2854"/>
    <w:rsid w:val="001E1599"/>
    <w:rsid w:val="001E5477"/>
    <w:rsid w:val="001F51D9"/>
    <w:rsid w:val="002127E1"/>
    <w:rsid w:val="00217AB3"/>
    <w:rsid w:val="00254090"/>
    <w:rsid w:val="00261373"/>
    <w:rsid w:val="00266966"/>
    <w:rsid w:val="002710E8"/>
    <w:rsid w:val="00282113"/>
    <w:rsid w:val="002A64BE"/>
    <w:rsid w:val="002C3545"/>
    <w:rsid w:val="002C6084"/>
    <w:rsid w:val="002C79BC"/>
    <w:rsid w:val="002D4EFB"/>
    <w:rsid w:val="002F3C4D"/>
    <w:rsid w:val="00301527"/>
    <w:rsid w:val="00303310"/>
    <w:rsid w:val="00304FA2"/>
    <w:rsid w:val="00324BA6"/>
    <w:rsid w:val="00343465"/>
    <w:rsid w:val="0035091B"/>
    <w:rsid w:val="0036306F"/>
    <w:rsid w:val="0037572C"/>
    <w:rsid w:val="00377A62"/>
    <w:rsid w:val="0038072E"/>
    <w:rsid w:val="00384FF8"/>
    <w:rsid w:val="00387A49"/>
    <w:rsid w:val="003A1E8C"/>
    <w:rsid w:val="003A56E6"/>
    <w:rsid w:val="003A731B"/>
    <w:rsid w:val="003B6258"/>
    <w:rsid w:val="003C26D5"/>
    <w:rsid w:val="003C5965"/>
    <w:rsid w:val="003D2563"/>
    <w:rsid w:val="003E1146"/>
    <w:rsid w:val="003E68DD"/>
    <w:rsid w:val="003F0E6D"/>
    <w:rsid w:val="0041055F"/>
    <w:rsid w:val="004109B1"/>
    <w:rsid w:val="004419B5"/>
    <w:rsid w:val="0046056E"/>
    <w:rsid w:val="004632A6"/>
    <w:rsid w:val="004779CB"/>
    <w:rsid w:val="004815BB"/>
    <w:rsid w:val="004A7504"/>
    <w:rsid w:val="004B1254"/>
    <w:rsid w:val="004B5556"/>
    <w:rsid w:val="004C171D"/>
    <w:rsid w:val="004C3C2A"/>
    <w:rsid w:val="00505CC2"/>
    <w:rsid w:val="00523651"/>
    <w:rsid w:val="00541DC1"/>
    <w:rsid w:val="00575AED"/>
    <w:rsid w:val="00585063"/>
    <w:rsid w:val="0059672E"/>
    <w:rsid w:val="005B69B7"/>
    <w:rsid w:val="005C5F5F"/>
    <w:rsid w:val="005D062E"/>
    <w:rsid w:val="005F4F69"/>
    <w:rsid w:val="005F6913"/>
    <w:rsid w:val="00601704"/>
    <w:rsid w:val="00605DEB"/>
    <w:rsid w:val="00632595"/>
    <w:rsid w:val="00633F2F"/>
    <w:rsid w:val="00635017"/>
    <w:rsid w:val="00635A52"/>
    <w:rsid w:val="0064627E"/>
    <w:rsid w:val="00660938"/>
    <w:rsid w:val="0066300F"/>
    <w:rsid w:val="00664F36"/>
    <w:rsid w:val="00674865"/>
    <w:rsid w:val="00687717"/>
    <w:rsid w:val="006A0FCF"/>
    <w:rsid w:val="006A43B9"/>
    <w:rsid w:val="006B2396"/>
    <w:rsid w:val="006C4647"/>
    <w:rsid w:val="006C4CB6"/>
    <w:rsid w:val="006C51FB"/>
    <w:rsid w:val="006C6199"/>
    <w:rsid w:val="006D0E9C"/>
    <w:rsid w:val="006D0F13"/>
    <w:rsid w:val="006F62BD"/>
    <w:rsid w:val="007118CE"/>
    <w:rsid w:val="00715D68"/>
    <w:rsid w:val="00733BBA"/>
    <w:rsid w:val="00733C7D"/>
    <w:rsid w:val="00741897"/>
    <w:rsid w:val="00741C7E"/>
    <w:rsid w:val="00752414"/>
    <w:rsid w:val="00752EB1"/>
    <w:rsid w:val="00755833"/>
    <w:rsid w:val="00771964"/>
    <w:rsid w:val="00775145"/>
    <w:rsid w:val="007775B8"/>
    <w:rsid w:val="00784A1A"/>
    <w:rsid w:val="007B076C"/>
    <w:rsid w:val="007C2B44"/>
    <w:rsid w:val="007C320A"/>
    <w:rsid w:val="007E589A"/>
    <w:rsid w:val="007F48E9"/>
    <w:rsid w:val="007F7631"/>
    <w:rsid w:val="0080515F"/>
    <w:rsid w:val="00826DCC"/>
    <w:rsid w:val="008278F2"/>
    <w:rsid w:val="00830A9F"/>
    <w:rsid w:val="008440C3"/>
    <w:rsid w:val="00856EDA"/>
    <w:rsid w:val="0087780C"/>
    <w:rsid w:val="00891E26"/>
    <w:rsid w:val="008A66D2"/>
    <w:rsid w:val="008B1C77"/>
    <w:rsid w:val="008D1E29"/>
    <w:rsid w:val="008D33AF"/>
    <w:rsid w:val="008E4D23"/>
    <w:rsid w:val="00912697"/>
    <w:rsid w:val="00912BEF"/>
    <w:rsid w:val="009303BA"/>
    <w:rsid w:val="00933678"/>
    <w:rsid w:val="00934377"/>
    <w:rsid w:val="0094776D"/>
    <w:rsid w:val="0096084A"/>
    <w:rsid w:val="00966053"/>
    <w:rsid w:val="0097094B"/>
    <w:rsid w:val="0099063A"/>
    <w:rsid w:val="009A35E1"/>
    <w:rsid w:val="009B7C4D"/>
    <w:rsid w:val="009C2D62"/>
    <w:rsid w:val="009D02FF"/>
    <w:rsid w:val="009D20CE"/>
    <w:rsid w:val="009D2E0F"/>
    <w:rsid w:val="00A15559"/>
    <w:rsid w:val="00A16148"/>
    <w:rsid w:val="00A16C91"/>
    <w:rsid w:val="00A219E8"/>
    <w:rsid w:val="00A23F95"/>
    <w:rsid w:val="00A37A96"/>
    <w:rsid w:val="00A446D6"/>
    <w:rsid w:val="00A65CEF"/>
    <w:rsid w:val="00A67B91"/>
    <w:rsid w:val="00A75B6A"/>
    <w:rsid w:val="00A80F4F"/>
    <w:rsid w:val="00AA15FC"/>
    <w:rsid w:val="00AA5DEB"/>
    <w:rsid w:val="00AA7BBA"/>
    <w:rsid w:val="00AC3129"/>
    <w:rsid w:val="00AD5AB7"/>
    <w:rsid w:val="00AE1767"/>
    <w:rsid w:val="00AF3727"/>
    <w:rsid w:val="00B0514A"/>
    <w:rsid w:val="00B177EC"/>
    <w:rsid w:val="00B36142"/>
    <w:rsid w:val="00B364B7"/>
    <w:rsid w:val="00B464F2"/>
    <w:rsid w:val="00B668DA"/>
    <w:rsid w:val="00B702FE"/>
    <w:rsid w:val="00B9532D"/>
    <w:rsid w:val="00BA5AA9"/>
    <w:rsid w:val="00BB57BE"/>
    <w:rsid w:val="00BC092C"/>
    <w:rsid w:val="00BD2CC3"/>
    <w:rsid w:val="00BD6542"/>
    <w:rsid w:val="00BE06B5"/>
    <w:rsid w:val="00BF25EA"/>
    <w:rsid w:val="00C21CC0"/>
    <w:rsid w:val="00C2555E"/>
    <w:rsid w:val="00C335BB"/>
    <w:rsid w:val="00C4618E"/>
    <w:rsid w:val="00C756D2"/>
    <w:rsid w:val="00C90E7B"/>
    <w:rsid w:val="00C939EF"/>
    <w:rsid w:val="00C942CC"/>
    <w:rsid w:val="00CC3679"/>
    <w:rsid w:val="00CC6BA7"/>
    <w:rsid w:val="00CD2C42"/>
    <w:rsid w:val="00CE4332"/>
    <w:rsid w:val="00D0652A"/>
    <w:rsid w:val="00D3214D"/>
    <w:rsid w:val="00D4068C"/>
    <w:rsid w:val="00D40B5C"/>
    <w:rsid w:val="00D42DDC"/>
    <w:rsid w:val="00D55947"/>
    <w:rsid w:val="00D65554"/>
    <w:rsid w:val="00D7100E"/>
    <w:rsid w:val="00D813EA"/>
    <w:rsid w:val="00D87810"/>
    <w:rsid w:val="00D95919"/>
    <w:rsid w:val="00DA7AC8"/>
    <w:rsid w:val="00DB4B5F"/>
    <w:rsid w:val="00DC1B46"/>
    <w:rsid w:val="00DC4AB6"/>
    <w:rsid w:val="00DF1A4D"/>
    <w:rsid w:val="00DF2833"/>
    <w:rsid w:val="00E240BD"/>
    <w:rsid w:val="00E241BC"/>
    <w:rsid w:val="00E44D88"/>
    <w:rsid w:val="00E7619B"/>
    <w:rsid w:val="00E81791"/>
    <w:rsid w:val="00E86304"/>
    <w:rsid w:val="00E90BE7"/>
    <w:rsid w:val="00ED73FC"/>
    <w:rsid w:val="00EF4D7B"/>
    <w:rsid w:val="00F406CF"/>
    <w:rsid w:val="00F40805"/>
    <w:rsid w:val="00F50D90"/>
    <w:rsid w:val="00F568B4"/>
    <w:rsid w:val="00F62635"/>
    <w:rsid w:val="00F73112"/>
    <w:rsid w:val="00F946A7"/>
    <w:rsid w:val="00F95333"/>
    <w:rsid w:val="00F975C1"/>
    <w:rsid w:val="00FA3F4B"/>
    <w:rsid w:val="00FA497C"/>
    <w:rsid w:val="00FA632A"/>
    <w:rsid w:val="00FD1AA8"/>
    <w:rsid w:val="00FE4239"/>
    <w:rsid w:val="00F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4BE"/>
    <w:pPr>
      <w:keepNext/>
      <w:keepLines/>
      <w:spacing w:before="480" w:after="0" w:line="240" w:lineRule="auto"/>
      <w:jc w:val="center"/>
      <w:outlineLvl w:val="0"/>
    </w:pPr>
    <w:rPr>
      <w:rFonts w:ascii="Times New Roman" w:eastAsiaTheme="majorEastAsia" w:hAnsi="Times New Roman" w:cstheme="majorBidi"/>
      <w:b/>
      <w:bCs/>
      <w:i/>
      <w:sz w:val="24"/>
      <w:szCs w:val="28"/>
    </w:rPr>
  </w:style>
  <w:style w:type="paragraph" w:styleId="Heading2">
    <w:name w:val="heading 2"/>
    <w:basedOn w:val="Normal"/>
    <w:next w:val="Normal"/>
    <w:link w:val="Heading2Char"/>
    <w:uiPriority w:val="9"/>
    <w:unhideWhenUsed/>
    <w:qFormat/>
    <w:rsid w:val="002A64BE"/>
    <w:pPr>
      <w:keepNext/>
      <w:keepLines/>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A64BE"/>
    <w:pPr>
      <w:keepNext/>
      <w:keepLines/>
      <w:spacing w:before="200" w:after="0" w:line="240" w:lineRule="auto"/>
      <w:outlineLvl w:val="2"/>
    </w:pPr>
    <w:rPr>
      <w:rFonts w:ascii="Times New Roman" w:eastAsiaTheme="majorEastAsia" w:hAnsi="Times New Roman" w:cstheme="majorBidi"/>
      <w:sz w:val="24"/>
      <w:szCs w:val="28"/>
      <w:u w:val="single"/>
    </w:rPr>
  </w:style>
  <w:style w:type="paragraph" w:styleId="Heading4">
    <w:name w:val="heading 4"/>
    <w:basedOn w:val="Normal"/>
    <w:next w:val="Normal"/>
    <w:link w:val="Heading4Char"/>
    <w:uiPriority w:val="9"/>
    <w:semiHidden/>
    <w:unhideWhenUsed/>
    <w:qFormat/>
    <w:rsid w:val="005F69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F69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F69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BE"/>
    <w:rPr>
      <w:rFonts w:ascii="Times New Roman" w:eastAsiaTheme="majorEastAsia" w:hAnsi="Times New Roman" w:cstheme="majorBidi"/>
      <w:b/>
      <w:bCs/>
      <w:i/>
      <w:sz w:val="24"/>
      <w:szCs w:val="28"/>
    </w:rPr>
  </w:style>
  <w:style w:type="character" w:customStyle="1" w:styleId="Heading2Char">
    <w:name w:val="Heading 2 Char"/>
    <w:basedOn w:val="DefaultParagraphFont"/>
    <w:link w:val="Heading2"/>
    <w:uiPriority w:val="9"/>
    <w:rsid w:val="002A64B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A64BE"/>
    <w:rPr>
      <w:rFonts w:ascii="Times New Roman" w:eastAsiaTheme="majorEastAsia" w:hAnsi="Times New Roman" w:cstheme="majorBidi"/>
      <w:sz w:val="24"/>
      <w:szCs w:val="28"/>
      <w:u w:val="single"/>
    </w:rPr>
  </w:style>
  <w:style w:type="paragraph" w:styleId="Caption">
    <w:name w:val="caption"/>
    <w:basedOn w:val="Normal"/>
    <w:next w:val="Normal"/>
    <w:uiPriority w:val="35"/>
    <w:unhideWhenUsed/>
    <w:qFormat/>
    <w:rsid w:val="002A64BE"/>
    <w:pPr>
      <w:spacing w:line="240" w:lineRule="auto"/>
    </w:pPr>
    <w:rPr>
      <w:b/>
      <w:bCs/>
      <w:color w:val="4F81BD" w:themeColor="accent1"/>
      <w:sz w:val="18"/>
      <w:szCs w:val="18"/>
    </w:rPr>
  </w:style>
  <w:style w:type="paragraph" w:styleId="ListParagraph">
    <w:name w:val="List Paragraph"/>
    <w:basedOn w:val="Normal"/>
    <w:uiPriority w:val="34"/>
    <w:qFormat/>
    <w:rsid w:val="002A64BE"/>
    <w:pPr>
      <w:spacing w:after="0" w:line="240" w:lineRule="auto"/>
      <w:ind w:left="720"/>
      <w:contextualSpacing/>
    </w:pPr>
    <w:rPr>
      <w:rFonts w:ascii="Times New Roman" w:hAnsi="Times New Roman" w:cs="Times New Roman"/>
      <w:sz w:val="24"/>
      <w:szCs w:val="28"/>
    </w:rPr>
  </w:style>
  <w:style w:type="table" w:styleId="TableGrid">
    <w:name w:val="Table Grid"/>
    <w:basedOn w:val="TableNormal"/>
    <w:uiPriority w:val="59"/>
    <w:rsid w:val="00830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C320A"/>
    <w:pPr>
      <w:spacing w:line="276" w:lineRule="auto"/>
      <w:jc w:val="left"/>
      <w:outlineLvl w:val="9"/>
    </w:pPr>
    <w:rPr>
      <w:rFonts w:asciiTheme="majorHAnsi" w:hAnsiTheme="majorHAnsi"/>
      <w:i w:val="0"/>
      <w:color w:val="365F91" w:themeColor="accent1" w:themeShade="BF"/>
      <w:sz w:val="28"/>
    </w:rPr>
  </w:style>
  <w:style w:type="paragraph" w:styleId="BalloonText">
    <w:name w:val="Balloon Text"/>
    <w:basedOn w:val="Normal"/>
    <w:link w:val="BalloonTextChar"/>
    <w:uiPriority w:val="99"/>
    <w:semiHidden/>
    <w:unhideWhenUsed/>
    <w:rsid w:val="007C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0A"/>
    <w:rPr>
      <w:rFonts w:ascii="Tahoma" w:hAnsi="Tahoma" w:cs="Tahoma"/>
      <w:sz w:val="16"/>
      <w:szCs w:val="16"/>
    </w:rPr>
  </w:style>
  <w:style w:type="paragraph" w:styleId="TOC1">
    <w:name w:val="toc 1"/>
    <w:basedOn w:val="Normal"/>
    <w:next w:val="Normal"/>
    <w:autoRedefine/>
    <w:uiPriority w:val="39"/>
    <w:unhideWhenUsed/>
    <w:qFormat/>
    <w:rsid w:val="00AA15FC"/>
    <w:pPr>
      <w:tabs>
        <w:tab w:val="left" w:pos="660"/>
        <w:tab w:val="right" w:leader="dot" w:pos="9350"/>
      </w:tabs>
      <w:spacing w:after="100"/>
    </w:pPr>
    <w:rPr>
      <w:rFonts w:ascii="Times New Roman" w:hAnsi="Times New Roman" w:cs="Times New Roman"/>
      <w:b/>
      <w:noProof/>
    </w:rPr>
  </w:style>
  <w:style w:type="character" w:styleId="Hyperlink">
    <w:name w:val="Hyperlink"/>
    <w:basedOn w:val="DefaultParagraphFont"/>
    <w:uiPriority w:val="99"/>
    <w:unhideWhenUsed/>
    <w:rsid w:val="007C320A"/>
    <w:rPr>
      <w:color w:val="0000FF" w:themeColor="hyperlink"/>
      <w:u w:val="single"/>
    </w:rPr>
  </w:style>
  <w:style w:type="paragraph" w:styleId="TOC2">
    <w:name w:val="toc 2"/>
    <w:basedOn w:val="Normal"/>
    <w:next w:val="Normal"/>
    <w:autoRedefine/>
    <w:uiPriority w:val="39"/>
    <w:unhideWhenUsed/>
    <w:qFormat/>
    <w:rsid w:val="00061F63"/>
    <w:pPr>
      <w:spacing w:after="100"/>
      <w:ind w:left="220"/>
    </w:pPr>
  </w:style>
  <w:style w:type="paragraph" w:styleId="TOC3">
    <w:name w:val="toc 3"/>
    <w:basedOn w:val="Normal"/>
    <w:next w:val="Normal"/>
    <w:autoRedefine/>
    <w:uiPriority w:val="39"/>
    <w:semiHidden/>
    <w:unhideWhenUsed/>
    <w:qFormat/>
    <w:rsid w:val="002F3C4D"/>
    <w:pPr>
      <w:spacing w:after="100"/>
      <w:ind w:left="440"/>
    </w:pPr>
  </w:style>
  <w:style w:type="character" w:styleId="CommentReference">
    <w:name w:val="annotation reference"/>
    <w:basedOn w:val="DefaultParagraphFont"/>
    <w:uiPriority w:val="99"/>
    <w:semiHidden/>
    <w:unhideWhenUsed/>
    <w:rsid w:val="00197BD3"/>
    <w:rPr>
      <w:sz w:val="16"/>
      <w:szCs w:val="16"/>
    </w:rPr>
  </w:style>
  <w:style w:type="paragraph" w:styleId="CommentText">
    <w:name w:val="annotation text"/>
    <w:basedOn w:val="Normal"/>
    <w:link w:val="CommentTextChar"/>
    <w:uiPriority w:val="99"/>
    <w:semiHidden/>
    <w:unhideWhenUsed/>
    <w:rsid w:val="00197BD3"/>
    <w:pPr>
      <w:spacing w:line="240" w:lineRule="auto"/>
    </w:pPr>
    <w:rPr>
      <w:sz w:val="20"/>
      <w:szCs w:val="20"/>
    </w:rPr>
  </w:style>
  <w:style w:type="character" w:customStyle="1" w:styleId="CommentTextChar">
    <w:name w:val="Comment Text Char"/>
    <w:basedOn w:val="DefaultParagraphFont"/>
    <w:link w:val="CommentText"/>
    <w:uiPriority w:val="99"/>
    <w:semiHidden/>
    <w:rsid w:val="00197BD3"/>
    <w:rPr>
      <w:sz w:val="20"/>
      <w:szCs w:val="20"/>
    </w:rPr>
  </w:style>
  <w:style w:type="paragraph" w:styleId="CommentSubject">
    <w:name w:val="annotation subject"/>
    <w:basedOn w:val="CommentText"/>
    <w:next w:val="CommentText"/>
    <w:link w:val="CommentSubjectChar"/>
    <w:uiPriority w:val="99"/>
    <w:semiHidden/>
    <w:unhideWhenUsed/>
    <w:rsid w:val="00197BD3"/>
    <w:rPr>
      <w:b/>
      <w:bCs/>
    </w:rPr>
  </w:style>
  <w:style w:type="character" w:customStyle="1" w:styleId="CommentSubjectChar">
    <w:name w:val="Comment Subject Char"/>
    <w:basedOn w:val="CommentTextChar"/>
    <w:link w:val="CommentSubject"/>
    <w:uiPriority w:val="99"/>
    <w:semiHidden/>
    <w:rsid w:val="00197BD3"/>
    <w:rPr>
      <w:b/>
      <w:bCs/>
      <w:sz w:val="20"/>
      <w:szCs w:val="20"/>
    </w:rPr>
  </w:style>
  <w:style w:type="paragraph" w:styleId="Header">
    <w:name w:val="header"/>
    <w:basedOn w:val="Normal"/>
    <w:link w:val="HeaderChar"/>
    <w:uiPriority w:val="99"/>
    <w:semiHidden/>
    <w:unhideWhenUsed/>
    <w:rsid w:val="002127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7E1"/>
  </w:style>
  <w:style w:type="paragraph" w:styleId="Footer">
    <w:name w:val="footer"/>
    <w:basedOn w:val="Normal"/>
    <w:link w:val="FooterChar"/>
    <w:uiPriority w:val="99"/>
    <w:unhideWhenUsed/>
    <w:rsid w:val="0021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7E1"/>
  </w:style>
  <w:style w:type="paragraph" w:styleId="NoSpacing">
    <w:name w:val="No Spacing"/>
    <w:link w:val="NoSpacingChar"/>
    <w:uiPriority w:val="1"/>
    <w:qFormat/>
    <w:rsid w:val="00B668DA"/>
    <w:pPr>
      <w:spacing w:after="0" w:line="240" w:lineRule="auto"/>
    </w:pPr>
  </w:style>
  <w:style w:type="paragraph" w:styleId="EndnoteText">
    <w:name w:val="endnote text"/>
    <w:basedOn w:val="Normal"/>
    <w:link w:val="EndnoteTextChar"/>
    <w:uiPriority w:val="99"/>
    <w:unhideWhenUsed/>
    <w:rsid w:val="00B668DA"/>
    <w:pPr>
      <w:spacing w:after="0" w:line="240" w:lineRule="auto"/>
    </w:pPr>
    <w:rPr>
      <w:sz w:val="20"/>
      <w:szCs w:val="20"/>
    </w:rPr>
  </w:style>
  <w:style w:type="character" w:customStyle="1" w:styleId="EndnoteTextChar">
    <w:name w:val="Endnote Text Char"/>
    <w:basedOn w:val="DefaultParagraphFont"/>
    <w:link w:val="EndnoteText"/>
    <w:uiPriority w:val="99"/>
    <w:rsid w:val="00B668DA"/>
    <w:rPr>
      <w:sz w:val="20"/>
      <w:szCs w:val="20"/>
    </w:rPr>
  </w:style>
  <w:style w:type="character" w:styleId="EndnoteReference">
    <w:name w:val="endnote reference"/>
    <w:basedOn w:val="DefaultParagraphFont"/>
    <w:uiPriority w:val="99"/>
    <w:semiHidden/>
    <w:unhideWhenUsed/>
    <w:rsid w:val="00B668DA"/>
    <w:rPr>
      <w:vertAlign w:val="superscript"/>
    </w:rPr>
  </w:style>
  <w:style w:type="paragraph" w:styleId="FootnoteText">
    <w:name w:val="footnote text"/>
    <w:basedOn w:val="Normal"/>
    <w:link w:val="FootnoteTextChar"/>
    <w:uiPriority w:val="99"/>
    <w:semiHidden/>
    <w:unhideWhenUsed/>
    <w:rsid w:val="005F6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913"/>
    <w:rPr>
      <w:sz w:val="20"/>
      <w:szCs w:val="20"/>
    </w:rPr>
  </w:style>
  <w:style w:type="character" w:styleId="FootnoteReference">
    <w:name w:val="footnote reference"/>
    <w:basedOn w:val="DefaultParagraphFont"/>
    <w:uiPriority w:val="99"/>
    <w:semiHidden/>
    <w:unhideWhenUsed/>
    <w:rsid w:val="005F6913"/>
    <w:rPr>
      <w:vertAlign w:val="superscript"/>
    </w:rPr>
  </w:style>
  <w:style w:type="character" w:customStyle="1" w:styleId="Heading4Char">
    <w:name w:val="Heading 4 Char"/>
    <w:basedOn w:val="DefaultParagraphFont"/>
    <w:link w:val="Heading4"/>
    <w:uiPriority w:val="9"/>
    <w:semiHidden/>
    <w:rsid w:val="005F69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F6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5F6913"/>
    <w:rPr>
      <w:rFonts w:asciiTheme="majorHAnsi" w:eastAsiaTheme="majorEastAsia" w:hAnsiTheme="majorHAnsi" w:cstheme="majorBidi"/>
      <w:i/>
      <w:iCs/>
      <w:color w:val="404040" w:themeColor="text1" w:themeTint="BF"/>
    </w:rPr>
  </w:style>
  <w:style w:type="paragraph" w:styleId="List">
    <w:name w:val="List"/>
    <w:basedOn w:val="Normal"/>
    <w:semiHidden/>
    <w:rsid w:val="005F6913"/>
    <w:pPr>
      <w:suppressAutoHyphens/>
      <w:spacing w:after="120" w:line="240" w:lineRule="auto"/>
    </w:pPr>
    <w:rPr>
      <w:rFonts w:ascii="Times New Roman" w:eastAsia="Times New Roman" w:hAnsi="Times New Roman" w:cs="Times New Roman"/>
      <w:sz w:val="24"/>
      <w:szCs w:val="20"/>
    </w:rPr>
  </w:style>
  <w:style w:type="paragraph" w:customStyle="1" w:styleId="17">
    <w:name w:val="_17"/>
    <w:basedOn w:val="Normal"/>
    <w:rsid w:val="005F6913"/>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rsid w:val="005F69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F6913"/>
    <w:rPr>
      <w:i/>
      <w:iCs/>
    </w:rPr>
  </w:style>
  <w:style w:type="paragraph" w:styleId="BodyText">
    <w:name w:val="Body Text"/>
    <w:basedOn w:val="Normal"/>
    <w:link w:val="BodyTextChar"/>
    <w:uiPriority w:val="99"/>
    <w:semiHidden/>
    <w:unhideWhenUsed/>
    <w:rsid w:val="005F6913"/>
    <w:pPr>
      <w:spacing w:after="120"/>
    </w:pPr>
  </w:style>
  <w:style w:type="character" w:customStyle="1" w:styleId="BodyTextChar">
    <w:name w:val="Body Text Char"/>
    <w:basedOn w:val="DefaultParagraphFont"/>
    <w:link w:val="BodyText"/>
    <w:uiPriority w:val="99"/>
    <w:semiHidden/>
    <w:rsid w:val="005F6913"/>
  </w:style>
  <w:style w:type="character" w:customStyle="1" w:styleId="NoSpacingChar">
    <w:name w:val="No Spacing Char"/>
    <w:basedOn w:val="DefaultParagraphFont"/>
    <w:link w:val="NoSpacing"/>
    <w:uiPriority w:val="1"/>
    <w:rsid w:val="00D42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4BE"/>
    <w:pPr>
      <w:keepNext/>
      <w:keepLines/>
      <w:spacing w:before="480" w:after="0" w:line="240" w:lineRule="auto"/>
      <w:jc w:val="center"/>
      <w:outlineLvl w:val="0"/>
    </w:pPr>
    <w:rPr>
      <w:rFonts w:ascii="Times New Roman" w:eastAsiaTheme="majorEastAsia" w:hAnsi="Times New Roman" w:cstheme="majorBidi"/>
      <w:b/>
      <w:bCs/>
      <w:i/>
      <w:sz w:val="24"/>
      <w:szCs w:val="28"/>
    </w:rPr>
  </w:style>
  <w:style w:type="paragraph" w:styleId="Heading2">
    <w:name w:val="heading 2"/>
    <w:basedOn w:val="Normal"/>
    <w:next w:val="Normal"/>
    <w:link w:val="Heading2Char"/>
    <w:uiPriority w:val="9"/>
    <w:unhideWhenUsed/>
    <w:qFormat/>
    <w:rsid w:val="002A64BE"/>
    <w:pPr>
      <w:keepNext/>
      <w:keepLines/>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A64BE"/>
    <w:pPr>
      <w:keepNext/>
      <w:keepLines/>
      <w:spacing w:before="200" w:after="0" w:line="240" w:lineRule="auto"/>
      <w:outlineLvl w:val="2"/>
    </w:pPr>
    <w:rPr>
      <w:rFonts w:ascii="Times New Roman" w:eastAsiaTheme="majorEastAsia" w:hAnsi="Times New Roman" w:cstheme="majorBidi"/>
      <w:sz w:val="24"/>
      <w:szCs w:val="28"/>
      <w:u w:val="single"/>
    </w:rPr>
  </w:style>
  <w:style w:type="paragraph" w:styleId="Heading4">
    <w:name w:val="heading 4"/>
    <w:basedOn w:val="Normal"/>
    <w:next w:val="Normal"/>
    <w:link w:val="Heading4Char"/>
    <w:uiPriority w:val="9"/>
    <w:semiHidden/>
    <w:unhideWhenUsed/>
    <w:qFormat/>
    <w:rsid w:val="005F69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F69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F69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BE"/>
    <w:rPr>
      <w:rFonts w:ascii="Times New Roman" w:eastAsiaTheme="majorEastAsia" w:hAnsi="Times New Roman" w:cstheme="majorBidi"/>
      <w:b/>
      <w:bCs/>
      <w:i/>
      <w:sz w:val="24"/>
      <w:szCs w:val="28"/>
    </w:rPr>
  </w:style>
  <w:style w:type="character" w:customStyle="1" w:styleId="Heading2Char">
    <w:name w:val="Heading 2 Char"/>
    <w:basedOn w:val="DefaultParagraphFont"/>
    <w:link w:val="Heading2"/>
    <w:uiPriority w:val="9"/>
    <w:rsid w:val="002A64B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A64BE"/>
    <w:rPr>
      <w:rFonts w:ascii="Times New Roman" w:eastAsiaTheme="majorEastAsia" w:hAnsi="Times New Roman" w:cstheme="majorBidi"/>
      <w:sz w:val="24"/>
      <w:szCs w:val="28"/>
      <w:u w:val="single"/>
    </w:rPr>
  </w:style>
  <w:style w:type="paragraph" w:styleId="Caption">
    <w:name w:val="caption"/>
    <w:basedOn w:val="Normal"/>
    <w:next w:val="Normal"/>
    <w:uiPriority w:val="35"/>
    <w:unhideWhenUsed/>
    <w:qFormat/>
    <w:rsid w:val="002A64BE"/>
    <w:pPr>
      <w:spacing w:line="240" w:lineRule="auto"/>
    </w:pPr>
    <w:rPr>
      <w:b/>
      <w:bCs/>
      <w:color w:val="4F81BD" w:themeColor="accent1"/>
      <w:sz w:val="18"/>
      <w:szCs w:val="18"/>
    </w:rPr>
  </w:style>
  <w:style w:type="paragraph" w:styleId="ListParagraph">
    <w:name w:val="List Paragraph"/>
    <w:basedOn w:val="Normal"/>
    <w:uiPriority w:val="34"/>
    <w:qFormat/>
    <w:rsid w:val="002A64BE"/>
    <w:pPr>
      <w:spacing w:after="0" w:line="240" w:lineRule="auto"/>
      <w:ind w:left="720"/>
      <w:contextualSpacing/>
    </w:pPr>
    <w:rPr>
      <w:rFonts w:ascii="Times New Roman" w:hAnsi="Times New Roman" w:cs="Times New Roman"/>
      <w:sz w:val="24"/>
      <w:szCs w:val="28"/>
    </w:rPr>
  </w:style>
  <w:style w:type="table" w:styleId="TableGrid">
    <w:name w:val="Table Grid"/>
    <w:basedOn w:val="TableNormal"/>
    <w:uiPriority w:val="59"/>
    <w:rsid w:val="00830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C320A"/>
    <w:pPr>
      <w:spacing w:line="276" w:lineRule="auto"/>
      <w:jc w:val="left"/>
      <w:outlineLvl w:val="9"/>
    </w:pPr>
    <w:rPr>
      <w:rFonts w:asciiTheme="majorHAnsi" w:hAnsiTheme="majorHAnsi"/>
      <w:i w:val="0"/>
      <w:color w:val="365F91" w:themeColor="accent1" w:themeShade="BF"/>
      <w:sz w:val="28"/>
    </w:rPr>
  </w:style>
  <w:style w:type="paragraph" w:styleId="BalloonText">
    <w:name w:val="Balloon Text"/>
    <w:basedOn w:val="Normal"/>
    <w:link w:val="BalloonTextChar"/>
    <w:uiPriority w:val="99"/>
    <w:semiHidden/>
    <w:unhideWhenUsed/>
    <w:rsid w:val="007C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0A"/>
    <w:rPr>
      <w:rFonts w:ascii="Tahoma" w:hAnsi="Tahoma" w:cs="Tahoma"/>
      <w:sz w:val="16"/>
      <w:szCs w:val="16"/>
    </w:rPr>
  </w:style>
  <w:style w:type="paragraph" w:styleId="TOC1">
    <w:name w:val="toc 1"/>
    <w:basedOn w:val="Normal"/>
    <w:next w:val="Normal"/>
    <w:autoRedefine/>
    <w:uiPriority w:val="39"/>
    <w:unhideWhenUsed/>
    <w:qFormat/>
    <w:rsid w:val="00AA15FC"/>
    <w:pPr>
      <w:tabs>
        <w:tab w:val="left" w:pos="660"/>
        <w:tab w:val="right" w:leader="dot" w:pos="9350"/>
      </w:tabs>
      <w:spacing w:after="100"/>
    </w:pPr>
    <w:rPr>
      <w:rFonts w:ascii="Times New Roman" w:hAnsi="Times New Roman" w:cs="Times New Roman"/>
      <w:b/>
      <w:noProof/>
    </w:rPr>
  </w:style>
  <w:style w:type="character" w:styleId="Hyperlink">
    <w:name w:val="Hyperlink"/>
    <w:basedOn w:val="DefaultParagraphFont"/>
    <w:uiPriority w:val="99"/>
    <w:unhideWhenUsed/>
    <w:rsid w:val="007C320A"/>
    <w:rPr>
      <w:color w:val="0000FF" w:themeColor="hyperlink"/>
      <w:u w:val="single"/>
    </w:rPr>
  </w:style>
  <w:style w:type="paragraph" w:styleId="TOC2">
    <w:name w:val="toc 2"/>
    <w:basedOn w:val="Normal"/>
    <w:next w:val="Normal"/>
    <w:autoRedefine/>
    <w:uiPriority w:val="39"/>
    <w:unhideWhenUsed/>
    <w:qFormat/>
    <w:rsid w:val="00061F63"/>
    <w:pPr>
      <w:spacing w:after="100"/>
      <w:ind w:left="220"/>
    </w:pPr>
  </w:style>
  <w:style w:type="paragraph" w:styleId="TOC3">
    <w:name w:val="toc 3"/>
    <w:basedOn w:val="Normal"/>
    <w:next w:val="Normal"/>
    <w:autoRedefine/>
    <w:uiPriority w:val="39"/>
    <w:semiHidden/>
    <w:unhideWhenUsed/>
    <w:qFormat/>
    <w:rsid w:val="002F3C4D"/>
    <w:pPr>
      <w:spacing w:after="100"/>
      <w:ind w:left="440"/>
    </w:pPr>
  </w:style>
  <w:style w:type="character" w:styleId="CommentReference">
    <w:name w:val="annotation reference"/>
    <w:basedOn w:val="DefaultParagraphFont"/>
    <w:uiPriority w:val="99"/>
    <w:semiHidden/>
    <w:unhideWhenUsed/>
    <w:rsid w:val="00197BD3"/>
    <w:rPr>
      <w:sz w:val="16"/>
      <w:szCs w:val="16"/>
    </w:rPr>
  </w:style>
  <w:style w:type="paragraph" w:styleId="CommentText">
    <w:name w:val="annotation text"/>
    <w:basedOn w:val="Normal"/>
    <w:link w:val="CommentTextChar"/>
    <w:uiPriority w:val="99"/>
    <w:semiHidden/>
    <w:unhideWhenUsed/>
    <w:rsid w:val="00197BD3"/>
    <w:pPr>
      <w:spacing w:line="240" w:lineRule="auto"/>
    </w:pPr>
    <w:rPr>
      <w:sz w:val="20"/>
      <w:szCs w:val="20"/>
    </w:rPr>
  </w:style>
  <w:style w:type="character" w:customStyle="1" w:styleId="CommentTextChar">
    <w:name w:val="Comment Text Char"/>
    <w:basedOn w:val="DefaultParagraphFont"/>
    <w:link w:val="CommentText"/>
    <w:uiPriority w:val="99"/>
    <w:semiHidden/>
    <w:rsid w:val="00197BD3"/>
    <w:rPr>
      <w:sz w:val="20"/>
      <w:szCs w:val="20"/>
    </w:rPr>
  </w:style>
  <w:style w:type="paragraph" w:styleId="CommentSubject">
    <w:name w:val="annotation subject"/>
    <w:basedOn w:val="CommentText"/>
    <w:next w:val="CommentText"/>
    <w:link w:val="CommentSubjectChar"/>
    <w:uiPriority w:val="99"/>
    <w:semiHidden/>
    <w:unhideWhenUsed/>
    <w:rsid w:val="00197BD3"/>
    <w:rPr>
      <w:b/>
      <w:bCs/>
    </w:rPr>
  </w:style>
  <w:style w:type="character" w:customStyle="1" w:styleId="CommentSubjectChar">
    <w:name w:val="Comment Subject Char"/>
    <w:basedOn w:val="CommentTextChar"/>
    <w:link w:val="CommentSubject"/>
    <w:uiPriority w:val="99"/>
    <w:semiHidden/>
    <w:rsid w:val="00197BD3"/>
    <w:rPr>
      <w:b/>
      <w:bCs/>
      <w:sz w:val="20"/>
      <w:szCs w:val="20"/>
    </w:rPr>
  </w:style>
  <w:style w:type="paragraph" w:styleId="Header">
    <w:name w:val="header"/>
    <w:basedOn w:val="Normal"/>
    <w:link w:val="HeaderChar"/>
    <w:uiPriority w:val="99"/>
    <w:semiHidden/>
    <w:unhideWhenUsed/>
    <w:rsid w:val="002127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27E1"/>
  </w:style>
  <w:style w:type="paragraph" w:styleId="Footer">
    <w:name w:val="footer"/>
    <w:basedOn w:val="Normal"/>
    <w:link w:val="FooterChar"/>
    <w:uiPriority w:val="99"/>
    <w:unhideWhenUsed/>
    <w:rsid w:val="0021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7E1"/>
  </w:style>
  <w:style w:type="paragraph" w:styleId="NoSpacing">
    <w:name w:val="No Spacing"/>
    <w:link w:val="NoSpacingChar"/>
    <w:uiPriority w:val="1"/>
    <w:qFormat/>
    <w:rsid w:val="00B668DA"/>
    <w:pPr>
      <w:spacing w:after="0" w:line="240" w:lineRule="auto"/>
    </w:pPr>
  </w:style>
  <w:style w:type="paragraph" w:styleId="EndnoteText">
    <w:name w:val="endnote text"/>
    <w:basedOn w:val="Normal"/>
    <w:link w:val="EndnoteTextChar"/>
    <w:uiPriority w:val="99"/>
    <w:unhideWhenUsed/>
    <w:rsid w:val="00B668DA"/>
    <w:pPr>
      <w:spacing w:after="0" w:line="240" w:lineRule="auto"/>
    </w:pPr>
    <w:rPr>
      <w:sz w:val="20"/>
      <w:szCs w:val="20"/>
    </w:rPr>
  </w:style>
  <w:style w:type="character" w:customStyle="1" w:styleId="EndnoteTextChar">
    <w:name w:val="Endnote Text Char"/>
    <w:basedOn w:val="DefaultParagraphFont"/>
    <w:link w:val="EndnoteText"/>
    <w:uiPriority w:val="99"/>
    <w:rsid w:val="00B668DA"/>
    <w:rPr>
      <w:sz w:val="20"/>
      <w:szCs w:val="20"/>
    </w:rPr>
  </w:style>
  <w:style w:type="character" w:styleId="EndnoteReference">
    <w:name w:val="endnote reference"/>
    <w:basedOn w:val="DefaultParagraphFont"/>
    <w:uiPriority w:val="99"/>
    <w:semiHidden/>
    <w:unhideWhenUsed/>
    <w:rsid w:val="00B668DA"/>
    <w:rPr>
      <w:vertAlign w:val="superscript"/>
    </w:rPr>
  </w:style>
  <w:style w:type="paragraph" w:styleId="FootnoteText">
    <w:name w:val="footnote text"/>
    <w:basedOn w:val="Normal"/>
    <w:link w:val="FootnoteTextChar"/>
    <w:uiPriority w:val="99"/>
    <w:semiHidden/>
    <w:unhideWhenUsed/>
    <w:rsid w:val="005F6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913"/>
    <w:rPr>
      <w:sz w:val="20"/>
      <w:szCs w:val="20"/>
    </w:rPr>
  </w:style>
  <w:style w:type="character" w:styleId="FootnoteReference">
    <w:name w:val="footnote reference"/>
    <w:basedOn w:val="DefaultParagraphFont"/>
    <w:uiPriority w:val="99"/>
    <w:semiHidden/>
    <w:unhideWhenUsed/>
    <w:rsid w:val="005F6913"/>
    <w:rPr>
      <w:vertAlign w:val="superscript"/>
    </w:rPr>
  </w:style>
  <w:style w:type="character" w:customStyle="1" w:styleId="Heading4Char">
    <w:name w:val="Heading 4 Char"/>
    <w:basedOn w:val="DefaultParagraphFont"/>
    <w:link w:val="Heading4"/>
    <w:uiPriority w:val="9"/>
    <w:semiHidden/>
    <w:rsid w:val="005F69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F6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5F6913"/>
    <w:rPr>
      <w:rFonts w:asciiTheme="majorHAnsi" w:eastAsiaTheme="majorEastAsia" w:hAnsiTheme="majorHAnsi" w:cstheme="majorBidi"/>
      <w:i/>
      <w:iCs/>
      <w:color w:val="404040" w:themeColor="text1" w:themeTint="BF"/>
    </w:rPr>
  </w:style>
  <w:style w:type="paragraph" w:styleId="List">
    <w:name w:val="List"/>
    <w:basedOn w:val="Normal"/>
    <w:semiHidden/>
    <w:rsid w:val="005F6913"/>
    <w:pPr>
      <w:suppressAutoHyphens/>
      <w:spacing w:after="120" w:line="240" w:lineRule="auto"/>
    </w:pPr>
    <w:rPr>
      <w:rFonts w:ascii="Times New Roman" w:eastAsia="Times New Roman" w:hAnsi="Times New Roman" w:cs="Times New Roman"/>
      <w:sz w:val="24"/>
      <w:szCs w:val="20"/>
    </w:rPr>
  </w:style>
  <w:style w:type="paragraph" w:customStyle="1" w:styleId="17">
    <w:name w:val="_17"/>
    <w:basedOn w:val="Normal"/>
    <w:rsid w:val="005F6913"/>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rsid w:val="005F69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F6913"/>
    <w:rPr>
      <w:i/>
      <w:iCs/>
    </w:rPr>
  </w:style>
  <w:style w:type="paragraph" w:styleId="BodyText">
    <w:name w:val="Body Text"/>
    <w:basedOn w:val="Normal"/>
    <w:link w:val="BodyTextChar"/>
    <w:uiPriority w:val="99"/>
    <w:semiHidden/>
    <w:unhideWhenUsed/>
    <w:rsid w:val="005F6913"/>
    <w:pPr>
      <w:spacing w:after="120"/>
    </w:pPr>
  </w:style>
  <w:style w:type="character" w:customStyle="1" w:styleId="BodyTextChar">
    <w:name w:val="Body Text Char"/>
    <w:basedOn w:val="DefaultParagraphFont"/>
    <w:link w:val="BodyText"/>
    <w:uiPriority w:val="99"/>
    <w:semiHidden/>
    <w:rsid w:val="005F6913"/>
  </w:style>
  <w:style w:type="character" w:customStyle="1" w:styleId="NoSpacingChar">
    <w:name w:val="No Spacing Char"/>
    <w:basedOn w:val="DefaultParagraphFont"/>
    <w:link w:val="NoSpacing"/>
    <w:uiPriority w:val="1"/>
    <w:rsid w:val="00D4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3530">
      <w:bodyDiv w:val="1"/>
      <w:marLeft w:val="0"/>
      <w:marRight w:val="0"/>
      <w:marTop w:val="0"/>
      <w:marBottom w:val="0"/>
      <w:divBdr>
        <w:top w:val="none" w:sz="0" w:space="0" w:color="auto"/>
        <w:left w:val="none" w:sz="0" w:space="0" w:color="auto"/>
        <w:bottom w:val="none" w:sz="0" w:space="0" w:color="auto"/>
        <w:right w:val="none" w:sz="0" w:space="0" w:color="auto"/>
      </w:divBdr>
    </w:div>
    <w:div w:id="521092103">
      <w:bodyDiv w:val="1"/>
      <w:marLeft w:val="0"/>
      <w:marRight w:val="0"/>
      <w:marTop w:val="0"/>
      <w:marBottom w:val="0"/>
      <w:divBdr>
        <w:top w:val="none" w:sz="0" w:space="0" w:color="auto"/>
        <w:left w:val="none" w:sz="0" w:space="0" w:color="auto"/>
        <w:bottom w:val="none" w:sz="0" w:space="0" w:color="auto"/>
        <w:right w:val="none" w:sz="0" w:space="0" w:color="auto"/>
      </w:divBdr>
    </w:div>
    <w:div w:id="568805954">
      <w:bodyDiv w:val="1"/>
      <w:marLeft w:val="0"/>
      <w:marRight w:val="0"/>
      <w:marTop w:val="0"/>
      <w:marBottom w:val="0"/>
      <w:divBdr>
        <w:top w:val="none" w:sz="0" w:space="0" w:color="auto"/>
        <w:left w:val="none" w:sz="0" w:space="0" w:color="auto"/>
        <w:bottom w:val="none" w:sz="0" w:space="0" w:color="auto"/>
        <w:right w:val="none" w:sz="0" w:space="0" w:color="auto"/>
      </w:divBdr>
    </w:div>
    <w:div w:id="842933564">
      <w:bodyDiv w:val="1"/>
      <w:marLeft w:val="0"/>
      <w:marRight w:val="0"/>
      <w:marTop w:val="0"/>
      <w:marBottom w:val="0"/>
      <w:divBdr>
        <w:top w:val="none" w:sz="0" w:space="0" w:color="auto"/>
        <w:left w:val="none" w:sz="0" w:space="0" w:color="auto"/>
        <w:bottom w:val="none" w:sz="0" w:space="0" w:color="auto"/>
        <w:right w:val="none" w:sz="0" w:space="0" w:color="auto"/>
      </w:divBdr>
    </w:div>
    <w:div w:id="1279339208">
      <w:bodyDiv w:val="1"/>
      <w:marLeft w:val="0"/>
      <w:marRight w:val="0"/>
      <w:marTop w:val="0"/>
      <w:marBottom w:val="0"/>
      <w:divBdr>
        <w:top w:val="none" w:sz="0" w:space="0" w:color="auto"/>
        <w:left w:val="none" w:sz="0" w:space="0" w:color="auto"/>
        <w:bottom w:val="none" w:sz="0" w:space="0" w:color="auto"/>
        <w:right w:val="none" w:sz="0" w:space="0" w:color="auto"/>
      </w:divBdr>
    </w:div>
    <w:div w:id="1402800198">
      <w:bodyDiv w:val="1"/>
      <w:marLeft w:val="0"/>
      <w:marRight w:val="0"/>
      <w:marTop w:val="0"/>
      <w:marBottom w:val="0"/>
      <w:divBdr>
        <w:top w:val="none" w:sz="0" w:space="0" w:color="auto"/>
        <w:left w:val="none" w:sz="0" w:space="0" w:color="auto"/>
        <w:bottom w:val="none" w:sz="0" w:space="0" w:color="auto"/>
        <w:right w:val="none" w:sz="0" w:space="0" w:color="auto"/>
      </w:divBdr>
    </w:div>
    <w:div w:id="179844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trinitydc.edu/academic-services/"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www.trinitydc.edu/disa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1.xml"/><Relationship Id="rId28" Type="http://schemas.openxmlformats.org/officeDocument/2006/relationships/hyperlink" Target="http://www.trinitydc.edu/academic-services/tutoring/" TargetMode="Externa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hyperlink" Target="http://www.trinitydc.edu/writing/" TargetMode="Externa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versj\Desktop\Copy%20of%20Spring%202013%20ENGL105S%20Data.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riversj\Desktop\Spring%202013%20Annual%20Report\Spring%202013%20Report%20Data%20ENGL%201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versj\Desktop\Copy%20of%20Spring%202013%20ENGL105S%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versj\Desktop\Copy%20of%20Spring%202013%20ENGL105S%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versj\Desktop\Spring%202013%20Report%20Data%20ENGL%201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versj\Desktop\Spring%202013%20Report%20Data%20ENGL%201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versj\Desktop\Spring%202013%20Report%20Data%20ENGL%2010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iversj\Desktop\Copy%20of%20Spring%202013%20ENGL105S%20Data.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iversj\Desktop\Spring%202013%20Annual%20Report\Spring%202013%20Report%20Data%20ENGL%2010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riversj\Desktop\Copy%20of%20Spring%202013%20ENGL105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latin typeface="Times New Roman" pitchFamily="18" charset="0"/>
                <a:cs typeface="Times New Roman" pitchFamily="18" charset="0"/>
              </a:defRPr>
            </a:pPr>
            <a:r>
              <a:rPr lang="en-US" sz="900" b="1">
                <a:latin typeface="Times New Roman" pitchFamily="18" charset="0"/>
                <a:cs typeface="Times New Roman" pitchFamily="18" charset="0"/>
              </a:rPr>
              <a:t>ENGL105S Original Roster Pass Rate</a:t>
            </a:r>
          </a:p>
          <a:p>
            <a:pPr>
              <a:defRPr>
                <a:latin typeface="Times New Roman" pitchFamily="18" charset="0"/>
                <a:cs typeface="Times New Roman" pitchFamily="18" charset="0"/>
              </a:defRPr>
            </a:pPr>
            <a:r>
              <a:rPr lang="en-US" sz="900" b="1">
                <a:latin typeface="Times New Roman" pitchFamily="18" charset="0"/>
                <a:cs typeface="Times New Roman" pitchFamily="18" charset="0"/>
              </a:rPr>
              <a:t>Students:</a:t>
            </a:r>
            <a:r>
              <a:rPr lang="en-US" sz="900" b="1" baseline="0">
                <a:latin typeface="Times New Roman" pitchFamily="18" charset="0"/>
                <a:cs typeface="Times New Roman" pitchFamily="18" charset="0"/>
              </a:rPr>
              <a:t> 49</a:t>
            </a:r>
            <a:endParaRPr lang="en-US" sz="900" b="1">
              <a:latin typeface="Times New Roman" pitchFamily="18" charset="0"/>
              <a:cs typeface="Times New Roman" pitchFamily="18" charset="0"/>
            </a:endParaRPr>
          </a:p>
        </c:rich>
      </c:tx>
      <c:layout>
        <c:manualLayout>
          <c:xMode val="edge"/>
          <c:yMode val="edge"/>
          <c:x val="0.2186029871266094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5343948673082531"/>
          <c:w val="1"/>
          <c:h val="0.64147871346590435"/>
        </c:manualLayout>
      </c:layout>
      <c:pie3DChart>
        <c:varyColors val="1"/>
        <c:ser>
          <c:idx val="0"/>
          <c:order val="0"/>
          <c:spPr>
            <a:ln>
              <a:solidFill>
                <a:sysClr val="windowText" lastClr="000000"/>
              </a:solidFill>
            </a:ln>
          </c:spPr>
          <c:dLbls>
            <c:dLbl>
              <c:idx val="0"/>
              <c:delete val="1"/>
            </c:dLbl>
            <c:dLbl>
              <c:idx val="1"/>
              <c:layout>
                <c:manualLayout>
                  <c:x val="2.6150043744531941E-2"/>
                  <c:y val="2.1307232429280037E-2"/>
                </c:manualLayout>
              </c:layout>
              <c:dLblPos val="bestFit"/>
              <c:showLegendKey val="0"/>
              <c:showVal val="0"/>
              <c:showCatName val="1"/>
              <c:showSerName val="0"/>
              <c:showPercent val="1"/>
              <c:showBubbleSize val="0"/>
            </c:dLbl>
            <c:dLbl>
              <c:idx val="2"/>
              <c:layout>
                <c:manualLayout>
                  <c:x val="2.6214129483814748E-2"/>
                  <c:y val="1.0618256051326852E-2"/>
                </c:manualLayout>
              </c:layout>
              <c:tx>
                <c:rich>
                  <a:bodyPr/>
                  <a:lstStyle/>
                  <a:p>
                    <a:r>
                      <a:rPr lang="en-US"/>
                      <a:t>C
20%</a:t>
                    </a:r>
                  </a:p>
                </c:rich>
              </c:tx>
              <c:dLblPos val="bestFit"/>
              <c:showLegendKey val="0"/>
              <c:showVal val="0"/>
              <c:showCatName val="1"/>
              <c:showSerName val="0"/>
              <c:showPercent val="1"/>
              <c:showBubbleSize val="0"/>
            </c:dLbl>
            <c:dLbl>
              <c:idx val="3"/>
              <c:layout>
                <c:manualLayout>
                  <c:x val="-6.7806321084864687E-2"/>
                  <c:y val="-7.8876130067074959E-2"/>
                </c:manualLayout>
              </c:layout>
              <c:dLblPos val="bestFit"/>
              <c:showLegendKey val="0"/>
              <c:showVal val="0"/>
              <c:showCatName val="1"/>
              <c:showSerName val="0"/>
              <c:showPercent val="1"/>
              <c:showBubbleSize val="0"/>
            </c:dLbl>
            <c:dLbl>
              <c:idx val="4"/>
              <c:layout>
                <c:manualLayout>
                  <c:x val="-3.3839520059992596E-3"/>
                  <c:y val="6.2611062506075744E-3"/>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dLbls>
          <c:cat>
            <c:strRef>
              <c:f>'Pass Rates'!$G$24:$K$24</c:f>
              <c:strCache>
                <c:ptCount val="5"/>
                <c:pt idx="0">
                  <c:v>A</c:v>
                </c:pt>
                <c:pt idx="1">
                  <c:v>B</c:v>
                </c:pt>
                <c:pt idx="2">
                  <c:v>C</c:v>
                </c:pt>
                <c:pt idx="3">
                  <c:v>F</c:v>
                </c:pt>
                <c:pt idx="4">
                  <c:v>W</c:v>
                </c:pt>
              </c:strCache>
            </c:strRef>
          </c:cat>
          <c:val>
            <c:numRef>
              <c:f>'Pass Rates'!$G$25:$K$25</c:f>
              <c:numCache>
                <c:formatCode>General</c:formatCode>
                <c:ptCount val="5"/>
                <c:pt idx="1">
                  <c:v>6</c:v>
                </c:pt>
                <c:pt idx="2">
                  <c:v>10</c:v>
                </c:pt>
                <c:pt idx="3">
                  <c:v>27</c:v>
                </c:pt>
                <c:pt idx="4">
                  <c:v>6</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latin typeface="Times New Roman" pitchFamily="18" charset="0"/>
                <a:cs typeface="Times New Roman" pitchFamily="18" charset="0"/>
              </a:rPr>
              <a:t>Grade Progress</a:t>
            </a:r>
            <a:r>
              <a:rPr lang="en-US" sz="1000" b="0" baseline="0">
                <a:latin typeface="Times New Roman" pitchFamily="18" charset="0"/>
                <a:cs typeface="Times New Roman" pitchFamily="18" charset="0"/>
              </a:rPr>
              <a:t> for  ENGL105 Students Who Passed the Course</a:t>
            </a:r>
            <a:endParaRPr lang="en-US" sz="1000" b="0">
              <a:latin typeface="Times New Roman" pitchFamily="18" charset="0"/>
              <a:cs typeface="Times New Roman" pitchFamily="18" charset="0"/>
            </a:endParaRPr>
          </a:p>
        </c:rich>
      </c:tx>
      <c:layout>
        <c:manualLayout>
          <c:xMode val="edge"/>
          <c:yMode val="edge"/>
          <c:x val="0.2193412995152734"/>
          <c:y val="0"/>
        </c:manualLayout>
      </c:layout>
      <c:overlay val="0"/>
    </c:title>
    <c:autoTitleDeleted val="0"/>
    <c:plotArea>
      <c:layout>
        <c:manualLayout>
          <c:layoutTarget val="inner"/>
          <c:xMode val="edge"/>
          <c:yMode val="edge"/>
          <c:x val="0.10567919576090724"/>
          <c:y val="0.14583333333333373"/>
          <c:w val="0.86664784826425134"/>
          <c:h val="0.6022008437362345"/>
        </c:manualLayout>
      </c:layout>
      <c:barChart>
        <c:barDir val="col"/>
        <c:grouping val="clustered"/>
        <c:varyColors val="0"/>
        <c:ser>
          <c:idx val="0"/>
          <c:order val="0"/>
          <c:spPr>
            <a:solidFill>
              <a:srgbClr val="FFFF00"/>
            </a:solidFill>
            <a:ln>
              <a:solidFill>
                <a:sysClr val="windowText" lastClr="000000"/>
              </a:solidFill>
            </a:ln>
          </c:spPr>
          <c:invertIfNegative val="0"/>
          <c:dPt>
            <c:idx val="2"/>
            <c:invertIfNegative val="0"/>
            <c:bubble3D val="0"/>
            <c:spPr>
              <a:solidFill>
                <a:srgbClr val="0070C0"/>
              </a:solidFill>
              <a:ln>
                <a:solidFill>
                  <a:sysClr val="windowText" lastClr="000000"/>
                </a:solidFill>
              </a:ln>
            </c:spPr>
          </c:dPt>
          <c:dPt>
            <c:idx val="3"/>
            <c:invertIfNegative val="0"/>
            <c:bubble3D val="0"/>
            <c:spPr>
              <a:solidFill>
                <a:srgbClr val="0070C0"/>
              </a:solidFill>
              <a:ln>
                <a:solidFill>
                  <a:sysClr val="windowText" lastClr="000000"/>
                </a:solidFill>
              </a:ln>
            </c:spPr>
          </c:dPt>
          <c:dPt>
            <c:idx val="4"/>
            <c:invertIfNegative val="0"/>
            <c:bubble3D val="0"/>
            <c:spPr>
              <a:solidFill>
                <a:srgbClr val="00B050"/>
              </a:solidFill>
              <a:ln>
                <a:solidFill>
                  <a:sysClr val="windowText" lastClr="000000"/>
                </a:solidFill>
              </a:ln>
            </c:spPr>
          </c:dPt>
          <c:dPt>
            <c:idx val="5"/>
            <c:invertIfNegative val="0"/>
            <c:bubble3D val="0"/>
            <c:spPr>
              <a:solidFill>
                <a:srgbClr val="00B050"/>
              </a:solidFill>
              <a:ln>
                <a:solidFill>
                  <a:sysClr val="windowText" lastClr="000000"/>
                </a:solidFill>
              </a:ln>
            </c:spPr>
          </c:dPt>
          <c:dPt>
            <c:idx val="6"/>
            <c:invertIfNegative val="0"/>
            <c:bubble3D val="0"/>
            <c:spPr>
              <a:solidFill>
                <a:srgbClr val="00B050"/>
              </a:solidFill>
              <a:ln>
                <a:solidFill>
                  <a:sysClr val="windowText" lastClr="000000"/>
                </a:solidFill>
              </a:ln>
            </c:spPr>
          </c:dPt>
          <c:dLbls>
            <c:dLbl>
              <c:idx val="0"/>
              <c:layout>
                <c:manualLayout>
                  <c:x val="0"/>
                  <c:y val="-1.388888888888893E-2"/>
                </c:manualLayout>
              </c:layout>
              <c:showLegendKey val="0"/>
              <c:showVal val="1"/>
              <c:showCatName val="0"/>
              <c:showSerName val="0"/>
              <c:showPercent val="0"/>
              <c:showBubbleSize val="0"/>
            </c:dLbl>
            <c:dLbl>
              <c:idx val="1"/>
              <c:layout>
                <c:manualLayout>
                  <c:x val="0"/>
                  <c:y val="-2.3148148148148168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'ENGL105 Grade Progress'!$C$117:$I$117</c:f>
              <c:strCache>
                <c:ptCount val="7"/>
                <c:pt idx="0">
                  <c:v>Descriptive Narrative</c:v>
                </c:pt>
                <c:pt idx="1">
                  <c:v>Illustration</c:v>
                </c:pt>
                <c:pt idx="2">
                  <c:v>Comparison &amp; Contrast</c:v>
                </c:pt>
                <c:pt idx="3">
                  <c:v>Timed Writing </c:v>
                </c:pt>
                <c:pt idx="4">
                  <c:v>Cause/Effect Essay</c:v>
                </c:pt>
                <c:pt idx="5">
                  <c:v>Considering  Another Side Essay</c:v>
                </c:pt>
                <c:pt idx="6">
                  <c:v>Final Argument Essay</c:v>
                </c:pt>
              </c:strCache>
            </c:strRef>
          </c:cat>
          <c:val>
            <c:numRef>
              <c:f>'ENGL105 Grade Progress'!$C$118:$I$118</c:f>
              <c:numCache>
                <c:formatCode>General</c:formatCode>
                <c:ptCount val="7"/>
                <c:pt idx="0">
                  <c:v>76.099999999999994</c:v>
                </c:pt>
                <c:pt idx="1">
                  <c:v>73.2</c:v>
                </c:pt>
                <c:pt idx="2">
                  <c:v>78.599999999999994</c:v>
                </c:pt>
                <c:pt idx="3">
                  <c:v>78.2</c:v>
                </c:pt>
                <c:pt idx="4">
                  <c:v>77.3</c:v>
                </c:pt>
                <c:pt idx="5">
                  <c:v>76.8</c:v>
                </c:pt>
                <c:pt idx="6">
                  <c:v>77.099999999999994</c:v>
                </c:pt>
              </c:numCache>
            </c:numRef>
          </c:val>
        </c:ser>
        <c:dLbls>
          <c:showLegendKey val="0"/>
          <c:showVal val="0"/>
          <c:showCatName val="0"/>
          <c:showSerName val="0"/>
          <c:showPercent val="0"/>
          <c:showBubbleSize val="0"/>
        </c:dLbls>
        <c:gapWidth val="150"/>
        <c:axId val="72317568"/>
        <c:axId val="72335744"/>
      </c:barChart>
      <c:catAx>
        <c:axId val="72317568"/>
        <c:scaling>
          <c:orientation val="minMax"/>
        </c:scaling>
        <c:delete val="0"/>
        <c:axPos val="b"/>
        <c:majorTickMark val="none"/>
        <c:minorTickMark val="none"/>
        <c:tickLblPos val="nextTo"/>
        <c:txPr>
          <a:bodyPr/>
          <a:lstStyle/>
          <a:p>
            <a:pPr>
              <a:defRPr sz="800">
                <a:latin typeface="Times New Roman" pitchFamily="18" charset="0"/>
                <a:cs typeface="Times New Roman" pitchFamily="18" charset="0"/>
              </a:defRPr>
            </a:pPr>
            <a:endParaRPr lang="en-US"/>
          </a:p>
        </c:txPr>
        <c:crossAx val="72335744"/>
        <c:crosses val="autoZero"/>
        <c:auto val="1"/>
        <c:lblAlgn val="ctr"/>
        <c:lblOffset val="100"/>
        <c:noMultiLvlLbl val="0"/>
      </c:catAx>
      <c:valAx>
        <c:axId val="72335744"/>
        <c:scaling>
          <c:orientation val="minMax"/>
          <c:min val="0"/>
        </c:scaling>
        <c:delete val="0"/>
        <c:axPos val="l"/>
        <c:majorGridlines/>
        <c:title>
          <c:tx>
            <c:rich>
              <a:bodyPr rot="-5400000" vert="horz"/>
              <a:lstStyle/>
              <a:p>
                <a:pPr>
                  <a:defRPr/>
                </a:pPr>
                <a:r>
                  <a:rPr lang="en-US" b="0">
                    <a:latin typeface="Times New Roman" pitchFamily="18" charset="0"/>
                    <a:cs typeface="Times New Roman" pitchFamily="18" charset="0"/>
                  </a:rPr>
                  <a:t>Average Score</a:t>
                </a:r>
              </a:p>
            </c:rich>
          </c:tx>
          <c:layout>
            <c:manualLayout>
              <c:xMode val="edge"/>
              <c:yMode val="edge"/>
              <c:x val="1.132075471698118E-2"/>
              <c:y val="0.33219160104986994"/>
            </c:manualLayout>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7231756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b="0">
                <a:latin typeface="Times New Roman" pitchFamily="18" charset="0"/>
                <a:cs typeface="Times New Roman" pitchFamily="18" charset="0"/>
              </a:defRPr>
            </a:pPr>
            <a:r>
              <a:rPr lang="en-US" sz="1000" b="1">
                <a:latin typeface="Times New Roman" pitchFamily="18" charset="0"/>
                <a:cs typeface="Times New Roman" pitchFamily="18" charset="0"/>
              </a:rPr>
              <a:t>ENGL105S</a:t>
            </a:r>
            <a:r>
              <a:rPr lang="en-US" sz="1000" b="1" baseline="0">
                <a:latin typeface="Times New Roman" pitchFamily="18" charset="0"/>
                <a:cs typeface="Times New Roman" pitchFamily="18" charset="0"/>
              </a:rPr>
              <a:t> </a:t>
            </a:r>
            <a:r>
              <a:rPr lang="en-US" sz="1000" b="1">
                <a:latin typeface="Times New Roman" pitchFamily="18" charset="0"/>
                <a:cs typeface="Times New Roman" pitchFamily="18" charset="0"/>
              </a:rPr>
              <a:t>Active Roster Pass Rate</a:t>
            </a:r>
          </a:p>
          <a:p>
            <a:pPr>
              <a:defRPr b="0">
                <a:latin typeface="Times New Roman" pitchFamily="18" charset="0"/>
                <a:cs typeface="Times New Roman" pitchFamily="18" charset="0"/>
              </a:defRPr>
            </a:pPr>
            <a:r>
              <a:rPr lang="en-US" sz="1000" b="1">
                <a:latin typeface="Times New Roman" pitchFamily="18" charset="0"/>
                <a:cs typeface="Times New Roman" pitchFamily="18" charset="0"/>
              </a:rPr>
              <a:t>Students:</a:t>
            </a:r>
            <a:r>
              <a:rPr lang="en-US" sz="1000" b="1" baseline="0">
                <a:latin typeface="Times New Roman" pitchFamily="18" charset="0"/>
                <a:cs typeface="Times New Roman" pitchFamily="18" charset="0"/>
              </a:rPr>
              <a:t> 43</a:t>
            </a:r>
            <a:endParaRPr lang="en-US" sz="1000" b="1">
              <a:latin typeface="Times New Roman" pitchFamily="18" charset="0"/>
              <a:cs typeface="Times New Roman" pitchFamily="18" charset="0"/>
            </a:endParaRPr>
          </a:p>
        </c:rich>
      </c:tx>
      <c:layout>
        <c:manualLayout>
          <c:xMode val="edge"/>
          <c:yMode val="edge"/>
          <c:x val="0.11277389277389277"/>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3776881432055573E-4"/>
          <c:y val="0.33019698853432838"/>
          <c:w val="0.99926223118567947"/>
          <c:h val="0.66444812819450538"/>
        </c:manualLayout>
      </c:layout>
      <c:pie3DChart>
        <c:varyColors val="1"/>
        <c:ser>
          <c:idx val="0"/>
          <c:order val="0"/>
          <c:spPr>
            <a:solidFill>
              <a:srgbClr val="7030A0"/>
            </a:solidFill>
            <a:ln>
              <a:solidFill>
                <a:prstClr val="black"/>
              </a:solidFill>
            </a:ln>
          </c:spPr>
          <c:dPt>
            <c:idx val="0"/>
            <c:bubble3D val="0"/>
            <c:spPr>
              <a:solidFill>
                <a:srgbClr val="C00000"/>
              </a:solidFill>
              <a:ln>
                <a:solidFill>
                  <a:prstClr val="black"/>
                </a:solidFill>
              </a:ln>
            </c:spPr>
          </c:dPt>
          <c:dPt>
            <c:idx val="1"/>
            <c:bubble3D val="0"/>
            <c:spPr>
              <a:solidFill>
                <a:srgbClr val="92D050"/>
              </a:solidFill>
              <a:ln>
                <a:solidFill>
                  <a:prstClr val="black"/>
                </a:solidFill>
              </a:ln>
            </c:spPr>
          </c:dPt>
          <c:dLbls>
            <c:dLbl>
              <c:idx val="0"/>
              <c:layout>
                <c:manualLayout>
                  <c:x val="3.7296037296037296E-2"/>
                  <c:y val="2.9411764705882353E-2"/>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'Pass Rates'!$C$33:$E$33</c:f>
              <c:strCache>
                <c:ptCount val="3"/>
                <c:pt idx="0">
                  <c:v>B</c:v>
                </c:pt>
                <c:pt idx="1">
                  <c:v>C</c:v>
                </c:pt>
                <c:pt idx="2">
                  <c:v>F</c:v>
                </c:pt>
              </c:strCache>
            </c:strRef>
          </c:cat>
          <c:val>
            <c:numRef>
              <c:f>'Pass Rates'!$C$34:$E$34</c:f>
              <c:numCache>
                <c:formatCode>General</c:formatCode>
                <c:ptCount val="3"/>
                <c:pt idx="0">
                  <c:v>6</c:v>
                </c:pt>
                <c:pt idx="1">
                  <c:v>10</c:v>
                </c:pt>
                <c:pt idx="2">
                  <c:v>27</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b="0">
                <a:latin typeface="Times New Roman" pitchFamily="18" charset="0"/>
                <a:cs typeface="Times New Roman" pitchFamily="18" charset="0"/>
              </a:defRPr>
            </a:pPr>
            <a:r>
              <a:rPr lang="en-US" sz="1000" b="1">
                <a:latin typeface="Times New Roman" pitchFamily="18" charset="0"/>
                <a:cs typeface="Times New Roman" pitchFamily="18" charset="0"/>
              </a:rPr>
              <a:t>ENGL105S Completion Pass Rate</a:t>
            </a:r>
          </a:p>
          <a:p>
            <a:pPr>
              <a:defRPr b="0">
                <a:latin typeface="Times New Roman" pitchFamily="18" charset="0"/>
                <a:cs typeface="Times New Roman" pitchFamily="18" charset="0"/>
              </a:defRPr>
            </a:pPr>
            <a:r>
              <a:rPr lang="en-US" sz="1000" b="1">
                <a:latin typeface="Times New Roman" pitchFamily="18" charset="0"/>
                <a:cs typeface="Times New Roman" pitchFamily="18" charset="0"/>
              </a:rPr>
              <a:t>Students: 31</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7155768572406966"/>
          <c:w val="1"/>
          <c:h val="0.62844231427593289"/>
        </c:manualLayout>
      </c:layout>
      <c:pie3DChart>
        <c:varyColors val="1"/>
        <c:ser>
          <c:idx val="0"/>
          <c:order val="0"/>
          <c:spPr>
            <a:ln>
              <a:solidFill>
                <a:sysClr val="windowText" lastClr="000000"/>
              </a:solidFill>
            </a:ln>
          </c:spPr>
          <c:dLbls>
            <c:dLbl>
              <c:idx val="0"/>
              <c:delete val="1"/>
            </c:dLbl>
            <c:dLbl>
              <c:idx val="1"/>
              <c:layout>
                <c:manualLayout>
                  <c:x val="1.807655293088364E-2"/>
                  <c:y val="5.232210557013707E-3"/>
                </c:manualLayout>
              </c:layout>
              <c:dLblPos val="bestFit"/>
              <c:showLegendKey val="0"/>
              <c:showVal val="0"/>
              <c:showCatName val="1"/>
              <c:showSerName val="0"/>
              <c:showPercent val="1"/>
              <c:showBubbleSize val="0"/>
            </c:dLbl>
            <c:dLbl>
              <c:idx val="2"/>
              <c:layout>
                <c:manualLayout>
                  <c:x val="7.9816272965879745E-3"/>
                  <c:y val="-2.7404491105278511E-2"/>
                </c:manualLayout>
              </c:layout>
              <c:dLblPos val="bestFit"/>
              <c:showLegendKey val="0"/>
              <c:showVal val="0"/>
              <c:showCatName val="1"/>
              <c:showSerName val="0"/>
              <c:showPercent val="1"/>
              <c:showBubbleSize val="0"/>
            </c:dLbl>
            <c:dLbl>
              <c:idx val="3"/>
              <c:layout>
                <c:manualLayout>
                  <c:x val="-5.1111111111111114E-3"/>
                  <c:y val="-7.0793234179061706E-4"/>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dLbls>
          <c:cat>
            <c:strRef>
              <c:f>'Pass Rates'!$C$29:$F$29</c:f>
              <c:strCache>
                <c:ptCount val="4"/>
                <c:pt idx="0">
                  <c:v>A</c:v>
                </c:pt>
                <c:pt idx="1">
                  <c:v>B</c:v>
                </c:pt>
                <c:pt idx="2">
                  <c:v>C</c:v>
                </c:pt>
                <c:pt idx="3">
                  <c:v>F</c:v>
                </c:pt>
              </c:strCache>
            </c:strRef>
          </c:cat>
          <c:val>
            <c:numRef>
              <c:f>'Pass Rates'!$C$30:$F$30</c:f>
              <c:numCache>
                <c:formatCode>General</c:formatCode>
                <c:ptCount val="4"/>
                <c:pt idx="1">
                  <c:v>6</c:v>
                </c:pt>
                <c:pt idx="2">
                  <c:v>10</c:v>
                </c:pt>
                <c:pt idx="3">
                  <c:v>15</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Times New Roman" pitchFamily="18" charset="0"/>
                <a:cs typeface="Times New Roman" pitchFamily="18" charset="0"/>
              </a:defRPr>
            </a:pPr>
            <a:r>
              <a:rPr lang="en-US" sz="1000">
                <a:latin typeface="Times New Roman" pitchFamily="18" charset="0"/>
                <a:cs typeface="Times New Roman" pitchFamily="18" charset="0"/>
              </a:rPr>
              <a:t>ENGL 105 Original Roster Pass Rate</a:t>
            </a:r>
          </a:p>
          <a:p>
            <a:pPr>
              <a:defRPr sz="1200">
                <a:latin typeface="Times New Roman" pitchFamily="18" charset="0"/>
                <a:cs typeface="Times New Roman" pitchFamily="18" charset="0"/>
              </a:defRPr>
            </a:pPr>
            <a:r>
              <a:rPr lang="en-US" sz="1000">
                <a:latin typeface="Times New Roman" pitchFamily="18" charset="0"/>
                <a:cs typeface="Times New Roman" pitchFamily="18" charset="0"/>
              </a:rPr>
              <a:t>Students: 46</a:t>
            </a:r>
          </a:p>
        </c:rich>
      </c:tx>
      <c:layout>
        <c:manualLayout>
          <c:xMode val="edge"/>
          <c:yMode val="edge"/>
          <c:x val="0.14119664318276087"/>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8245614035087717E-2"/>
          <c:y val="0.38824146981627411"/>
          <c:w val="0.85984217433347565"/>
          <c:h val="0.60957814048078462"/>
        </c:manualLayout>
      </c:layout>
      <c:pie3DChart>
        <c:varyColors val="1"/>
        <c:ser>
          <c:idx val="0"/>
          <c:order val="0"/>
          <c:spPr>
            <a:ln>
              <a:solidFill>
                <a:sysClr val="windowText" lastClr="000000"/>
              </a:solidFill>
            </a:ln>
          </c:spPr>
          <c:dLbls>
            <c:dLbl>
              <c:idx val="0"/>
              <c:layout>
                <c:manualLayout>
                  <c:x val="3.9473684210526411E-2"/>
                  <c:y val="5.2980132450331133E-2"/>
                </c:manualLayout>
              </c:layout>
              <c:dLblPos val="bestFit"/>
              <c:showLegendKey val="0"/>
              <c:showVal val="0"/>
              <c:showCatName val="1"/>
              <c:showSerName val="0"/>
              <c:showPercent val="1"/>
              <c:showBubbleSize val="0"/>
            </c:dLbl>
            <c:dLbl>
              <c:idx val="2"/>
              <c:layout>
                <c:manualLayout>
                  <c:x val="-0.14814814814814889"/>
                  <c:y val="0"/>
                </c:manualLayout>
              </c:layout>
              <c:dLblPos val="bestFit"/>
              <c:showLegendKey val="0"/>
              <c:showVal val="0"/>
              <c:showCatName val="1"/>
              <c:showSerName val="0"/>
              <c:showPercent val="1"/>
              <c:showBubbleSize val="0"/>
            </c:dLbl>
            <c:dLbl>
              <c:idx val="4"/>
              <c:layout>
                <c:manualLayout>
                  <c:x val="-0.10934744268077601"/>
                  <c:y val="3.7037037037037229E-2"/>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'ENGL 105 Pass Rates'!$C$11:$G$11</c:f>
              <c:strCache>
                <c:ptCount val="5"/>
                <c:pt idx="0">
                  <c:v>B</c:v>
                </c:pt>
                <c:pt idx="1">
                  <c:v>C</c:v>
                </c:pt>
                <c:pt idx="2">
                  <c:v>F</c:v>
                </c:pt>
                <c:pt idx="3">
                  <c:v>W</c:v>
                </c:pt>
                <c:pt idx="4">
                  <c:v>I</c:v>
                </c:pt>
              </c:strCache>
            </c:strRef>
          </c:cat>
          <c:val>
            <c:numRef>
              <c:f>'ENGL 105 Pass Rates'!$C$12:$G$12</c:f>
              <c:numCache>
                <c:formatCode>General</c:formatCode>
                <c:ptCount val="5"/>
                <c:pt idx="0">
                  <c:v>7</c:v>
                </c:pt>
                <c:pt idx="1">
                  <c:v>9</c:v>
                </c:pt>
                <c:pt idx="2">
                  <c:v>17</c:v>
                </c:pt>
                <c:pt idx="3">
                  <c:v>12</c:v>
                </c:pt>
                <c:pt idx="4">
                  <c:v>1</c:v>
                </c:pt>
              </c:numCache>
            </c:numRef>
          </c:val>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Times New Roman" pitchFamily="18" charset="0"/>
                <a:cs typeface="Times New Roman" pitchFamily="18" charset="0"/>
              </a:defRPr>
            </a:pPr>
            <a:r>
              <a:rPr lang="en-US" sz="1000">
                <a:latin typeface="Times New Roman" pitchFamily="18" charset="0"/>
                <a:cs typeface="Times New Roman" pitchFamily="18" charset="0"/>
              </a:rPr>
              <a:t>ENGL 105 Active Roster Pass Rate</a:t>
            </a:r>
          </a:p>
          <a:p>
            <a:pPr>
              <a:defRPr sz="1200">
                <a:latin typeface="Times New Roman" pitchFamily="18" charset="0"/>
                <a:cs typeface="Times New Roman" pitchFamily="18" charset="0"/>
              </a:defRPr>
            </a:pPr>
            <a:r>
              <a:rPr lang="en-US" sz="1000">
                <a:latin typeface="Times New Roman" pitchFamily="18" charset="0"/>
                <a:cs typeface="Times New Roman" pitchFamily="18" charset="0"/>
              </a:rPr>
              <a:t>Students: 33</a:t>
            </a:r>
          </a:p>
        </c:rich>
      </c:tx>
      <c:layout>
        <c:manualLayout>
          <c:xMode val="edge"/>
          <c:yMode val="edge"/>
          <c:x val="0.1639783252899838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242062484124965E-2"/>
          <c:y val="0.36240642646941995"/>
          <c:w val="0.80067452352769664"/>
          <c:h val="0.63007713321549585"/>
        </c:manualLayout>
      </c:layout>
      <c:pie3DChart>
        <c:varyColors val="1"/>
        <c:ser>
          <c:idx val="0"/>
          <c:order val="0"/>
          <c:spPr>
            <a:ln>
              <a:solidFill>
                <a:sysClr val="windowText" lastClr="000000"/>
              </a:solidFill>
            </a:ln>
          </c:spPr>
          <c:dLbls>
            <c:dLbl>
              <c:idx val="0"/>
              <c:layout>
                <c:manualLayout>
                  <c:x val="6.5359477124183121E-2"/>
                  <c:y val="0"/>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'ENGL 105 Pass Rates'!$C$15:$E$15</c:f>
              <c:strCache>
                <c:ptCount val="3"/>
                <c:pt idx="0">
                  <c:v>B</c:v>
                </c:pt>
                <c:pt idx="1">
                  <c:v>C</c:v>
                </c:pt>
                <c:pt idx="2">
                  <c:v>F</c:v>
                </c:pt>
              </c:strCache>
            </c:strRef>
          </c:cat>
          <c:val>
            <c:numRef>
              <c:f>'ENGL 105 Pass Rates'!$C$16:$E$16</c:f>
              <c:numCache>
                <c:formatCode>General</c:formatCode>
                <c:ptCount val="3"/>
                <c:pt idx="0">
                  <c:v>7</c:v>
                </c:pt>
                <c:pt idx="1">
                  <c:v>9</c:v>
                </c:pt>
                <c:pt idx="2">
                  <c:v>17</c:v>
                </c:pt>
              </c:numCache>
            </c:numRef>
          </c:val>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a:latin typeface="Times New Roman" pitchFamily="18" charset="0"/>
                <a:cs typeface="Times New Roman" pitchFamily="18" charset="0"/>
              </a:defRPr>
            </a:pPr>
            <a:r>
              <a:rPr lang="en-US" sz="1000">
                <a:latin typeface="Times New Roman" pitchFamily="18" charset="0"/>
                <a:cs typeface="Times New Roman" pitchFamily="18" charset="0"/>
              </a:rPr>
              <a:t>ENGL 105 Completion Pass Rate</a:t>
            </a:r>
          </a:p>
          <a:p>
            <a:pPr algn="ctr">
              <a:defRPr>
                <a:latin typeface="Times New Roman" pitchFamily="18" charset="0"/>
                <a:cs typeface="Times New Roman" pitchFamily="18" charset="0"/>
              </a:defRPr>
            </a:pPr>
            <a:r>
              <a:rPr lang="en-US" sz="1000">
                <a:latin typeface="Times New Roman" pitchFamily="18" charset="0"/>
                <a:cs typeface="Times New Roman" pitchFamily="18" charset="0"/>
              </a:rPr>
              <a:t>Students: 21</a:t>
            </a:r>
          </a:p>
        </c:rich>
      </c:tx>
      <c:layout>
        <c:manualLayout>
          <c:xMode val="edge"/>
          <c:yMode val="edge"/>
          <c:x val="0.12691093613298438"/>
          <c:y val="0"/>
        </c:manualLayout>
      </c:layout>
      <c:overlay val="0"/>
    </c:title>
    <c:autoTitleDeleted val="0"/>
    <c:view3D>
      <c:rotX val="30"/>
      <c:rotY val="0"/>
      <c:depthPercent val="100"/>
      <c:rAngAx val="1"/>
    </c:view3D>
    <c:floor>
      <c:thickness val="0"/>
    </c:floor>
    <c:sideWall>
      <c:thickness val="0"/>
    </c:sideWall>
    <c:backWall>
      <c:thickness val="0"/>
    </c:backWall>
    <c:plotArea>
      <c:layout>
        <c:manualLayout>
          <c:layoutTarget val="inner"/>
          <c:xMode val="edge"/>
          <c:yMode val="edge"/>
          <c:x val="0"/>
          <c:y val="0.30255445342059517"/>
          <c:w val="0.93777777777777782"/>
          <c:h val="0.64068464846150053"/>
        </c:manualLayout>
      </c:layout>
      <c:pie3DChart>
        <c:varyColors val="1"/>
        <c:ser>
          <c:idx val="0"/>
          <c:order val="0"/>
          <c:spPr>
            <a:ln>
              <a:solidFill>
                <a:sysClr val="windowText" lastClr="000000"/>
              </a:solidFill>
            </a:ln>
          </c:spPr>
          <c:dLbls>
            <c:dLbl>
              <c:idx val="0"/>
              <c:layout>
                <c:manualLayout>
                  <c:x val="0"/>
                  <c:y val="-5.5555555555555455E-2"/>
                </c:manualLayout>
              </c:layout>
              <c:dLblPos val="bestFit"/>
              <c:showLegendKey val="0"/>
              <c:showVal val="0"/>
              <c:showCatName val="1"/>
              <c:showSerName val="0"/>
              <c:showPercent val="1"/>
              <c:showBubbleSize val="0"/>
            </c:dLbl>
            <c:dLbl>
              <c:idx val="1"/>
              <c:layout>
                <c:manualLayout>
                  <c:x val="-0.12000000000000002"/>
                  <c:y val="0"/>
                </c:manualLayout>
              </c:layout>
              <c:dLblPos val="bestFit"/>
              <c:showLegendKey val="0"/>
              <c:showVal val="0"/>
              <c:showCatName val="1"/>
              <c:showSerName val="0"/>
              <c:showPercent val="1"/>
              <c:showBubbleSize val="0"/>
            </c:dLbl>
            <c:dLbl>
              <c:idx val="2"/>
              <c:layout>
                <c:manualLayout>
                  <c:x val="0"/>
                  <c:y val="-2.3148148148148147E-2"/>
                </c:manualLayout>
              </c:layout>
              <c:dLblPos val="bestFit"/>
              <c:showLegendKey val="0"/>
              <c:showVal val="0"/>
              <c:showCatName val="1"/>
              <c:showSerName val="0"/>
              <c:showPercent val="1"/>
              <c:showBubbleSize val="0"/>
            </c:dLbl>
            <c:txPr>
              <a:bodyPr/>
              <a:lstStyle/>
              <a:p>
                <a:pPr>
                  <a:defRPr>
                    <a:latin typeface="Times New Roman" pitchFamily="18" charset="0"/>
                    <a:cs typeface="Times New Roman" pitchFamily="18" charset="0"/>
                  </a:defRPr>
                </a:pPr>
                <a:endParaRPr lang="en-US"/>
              </a:p>
            </c:txPr>
            <c:dLblPos val="outEnd"/>
            <c:showLegendKey val="0"/>
            <c:showVal val="0"/>
            <c:showCatName val="1"/>
            <c:showSerName val="0"/>
            <c:showPercent val="1"/>
            <c:showBubbleSize val="0"/>
            <c:showLeaderLines val="1"/>
          </c:dLbls>
          <c:cat>
            <c:strRef>
              <c:f>'ENGL 105 Pass Rates'!$I$35:$K$35</c:f>
              <c:strCache>
                <c:ptCount val="3"/>
                <c:pt idx="0">
                  <c:v>B</c:v>
                </c:pt>
                <c:pt idx="1">
                  <c:v>C</c:v>
                </c:pt>
                <c:pt idx="2">
                  <c:v>F</c:v>
                </c:pt>
              </c:strCache>
            </c:strRef>
          </c:cat>
          <c:val>
            <c:numRef>
              <c:f>'ENGL 105 Pass Rates'!$I$36:$K$36</c:f>
              <c:numCache>
                <c:formatCode>General</c:formatCode>
                <c:ptCount val="3"/>
                <c:pt idx="0">
                  <c:v>7</c:v>
                </c:pt>
                <c:pt idx="1">
                  <c:v>9</c:v>
                </c:pt>
                <c:pt idx="2">
                  <c:v>5</c:v>
                </c:pt>
              </c:numCache>
            </c:numRef>
          </c:val>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latin typeface="Times New Roman" pitchFamily="18" charset="0"/>
                <a:cs typeface="Times New Roman" pitchFamily="18" charset="0"/>
              </a:rPr>
              <a:t>Grade Progress for ENGL105S Students Who</a:t>
            </a:r>
            <a:r>
              <a:rPr lang="en-US" sz="1000" b="0" baseline="0">
                <a:latin typeface="Times New Roman" pitchFamily="18" charset="0"/>
                <a:cs typeface="Times New Roman" pitchFamily="18" charset="0"/>
              </a:rPr>
              <a:t> Completed the Course</a:t>
            </a:r>
            <a:endParaRPr lang="en-US" sz="1000" b="0">
              <a:latin typeface="Times New Roman" pitchFamily="18" charset="0"/>
              <a:cs typeface="Times New Roman" pitchFamily="18" charset="0"/>
            </a:endParaRPr>
          </a:p>
        </c:rich>
      </c:tx>
      <c:layout>
        <c:manualLayout>
          <c:xMode val="edge"/>
          <c:yMode val="edge"/>
          <c:x val="0.2007692307692312"/>
          <c:y val="0"/>
        </c:manualLayout>
      </c:layout>
      <c:overlay val="0"/>
    </c:title>
    <c:autoTitleDeleted val="0"/>
    <c:plotArea>
      <c:layout>
        <c:manualLayout>
          <c:layoutTarget val="inner"/>
          <c:xMode val="edge"/>
          <c:yMode val="edge"/>
          <c:x val="9.1933718180280025E-2"/>
          <c:y val="0.1564814814814838"/>
          <c:w val="0.88798010443597097"/>
          <c:h val="0.59468186660130973"/>
        </c:manualLayout>
      </c:layout>
      <c:barChart>
        <c:barDir val="col"/>
        <c:grouping val="clustered"/>
        <c:varyColors val="0"/>
        <c:ser>
          <c:idx val="0"/>
          <c:order val="0"/>
          <c:spPr>
            <a:ln>
              <a:solidFill>
                <a:prstClr val="black"/>
              </a:solidFill>
            </a:ln>
          </c:spPr>
          <c:invertIfNegative val="0"/>
          <c:dPt>
            <c:idx val="0"/>
            <c:invertIfNegative val="0"/>
            <c:bubble3D val="0"/>
            <c:spPr>
              <a:solidFill>
                <a:srgbClr val="FFFF00"/>
              </a:solidFill>
              <a:ln>
                <a:solidFill>
                  <a:prstClr val="black"/>
                </a:solidFill>
              </a:ln>
            </c:spPr>
          </c:dPt>
          <c:dPt>
            <c:idx val="1"/>
            <c:invertIfNegative val="0"/>
            <c:bubble3D val="0"/>
            <c:spPr>
              <a:solidFill>
                <a:srgbClr val="FFFF00"/>
              </a:solidFill>
              <a:ln>
                <a:solidFill>
                  <a:prstClr val="black"/>
                </a:solidFill>
              </a:ln>
            </c:spPr>
          </c:dPt>
          <c:dPt>
            <c:idx val="2"/>
            <c:invertIfNegative val="0"/>
            <c:bubble3D val="0"/>
            <c:spPr>
              <a:solidFill>
                <a:srgbClr val="0070C0"/>
              </a:solidFill>
              <a:ln>
                <a:solidFill>
                  <a:prstClr val="black"/>
                </a:solidFill>
              </a:ln>
            </c:spPr>
          </c:dPt>
          <c:dPt>
            <c:idx val="4"/>
            <c:invertIfNegative val="0"/>
            <c:bubble3D val="0"/>
            <c:spPr>
              <a:solidFill>
                <a:srgbClr val="00B050"/>
              </a:solidFill>
              <a:ln>
                <a:solidFill>
                  <a:prstClr val="black"/>
                </a:solidFill>
              </a:ln>
            </c:spPr>
          </c:dPt>
          <c:dPt>
            <c:idx val="5"/>
            <c:invertIfNegative val="0"/>
            <c:bubble3D val="0"/>
            <c:spPr>
              <a:solidFill>
                <a:srgbClr val="00B050"/>
              </a:solidFill>
              <a:ln>
                <a:solidFill>
                  <a:prstClr val="black"/>
                </a:solidFill>
              </a:ln>
            </c:spPr>
          </c:dPt>
          <c:dPt>
            <c:idx val="6"/>
            <c:invertIfNegative val="0"/>
            <c:bubble3D val="0"/>
            <c:spPr>
              <a:solidFill>
                <a:srgbClr val="00B050"/>
              </a:solidFill>
              <a:ln>
                <a:solidFill>
                  <a:prstClr val="black"/>
                </a:solidFill>
              </a:ln>
            </c:spPr>
          </c:dPt>
          <c:dLbls>
            <c:dLbl>
              <c:idx val="0"/>
              <c:layout>
                <c:manualLayout>
                  <c:x val="4.1088854648176874E-3"/>
                  <c:y val="-3.4934497816593885E-2"/>
                </c:manualLayout>
              </c:layout>
              <c:showLegendKey val="0"/>
              <c:showVal val="1"/>
              <c:showCatName val="0"/>
              <c:showSerName val="0"/>
              <c:showPercent val="0"/>
              <c:showBubbleSize val="0"/>
            </c:dLbl>
            <c:dLbl>
              <c:idx val="1"/>
              <c:layout>
                <c:manualLayout>
                  <c:x val="0"/>
                  <c:y val="-1.8518518518518583E-2"/>
                </c:manualLayout>
              </c:layout>
              <c:showLegendKey val="0"/>
              <c:showVal val="1"/>
              <c:showCatName val="0"/>
              <c:showSerName val="0"/>
              <c:showPercent val="0"/>
              <c:showBubbleSize val="0"/>
            </c:dLbl>
            <c:dLbl>
              <c:idx val="2"/>
              <c:layout>
                <c:manualLayout>
                  <c:x val="1.999000499750137E-3"/>
                  <c:y val="-2.7777777777778099E-2"/>
                </c:manualLayout>
              </c:layout>
              <c:showLegendKey val="0"/>
              <c:showVal val="1"/>
              <c:showCatName val="0"/>
              <c:showSerName val="0"/>
              <c:showPercent val="0"/>
              <c:showBubbleSize val="0"/>
            </c:dLbl>
            <c:dLbl>
              <c:idx val="3"/>
              <c:layout>
                <c:manualLayout>
                  <c:x val="0"/>
                  <c:y val="2.9112081513828238E-2"/>
                </c:manualLayout>
              </c:layout>
              <c:showLegendKey val="0"/>
              <c:showVal val="1"/>
              <c:showCatName val="0"/>
              <c:showSerName val="0"/>
              <c:showPercent val="0"/>
              <c:showBubbleSize val="0"/>
            </c:dLbl>
            <c:dLbl>
              <c:idx val="4"/>
              <c:layout>
                <c:manualLayout>
                  <c:x val="-1.9991183690636662E-3"/>
                  <c:y val="-2.1045513415626799E-2"/>
                </c:manualLayout>
              </c:layout>
              <c:showLegendKey val="0"/>
              <c:showVal val="1"/>
              <c:showCatName val="0"/>
              <c:showSerName val="0"/>
              <c:showPercent val="0"/>
              <c:showBubbleSize val="0"/>
            </c:dLbl>
            <c:dLbl>
              <c:idx val="5"/>
              <c:layout>
                <c:manualLayout>
                  <c:x val="0"/>
                  <c:y val="-2.5675480521266877E-2"/>
                </c:manualLayout>
              </c:layout>
              <c:showLegendKey val="0"/>
              <c:showVal val="1"/>
              <c:showCatName val="0"/>
              <c:showSerName val="0"/>
              <c:showPercent val="0"/>
              <c:showBubbleSize val="0"/>
            </c:dLbl>
            <c:dLbl>
              <c:idx val="6"/>
              <c:layout>
                <c:manualLayout>
                  <c:x val="0"/>
                  <c:y val="-1.3888888888888999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'RA Paper Grades'!$D$36:$J$36</c:f>
              <c:strCache>
                <c:ptCount val="7"/>
                <c:pt idx="0">
                  <c:v>Descriptive Narrative</c:v>
                </c:pt>
                <c:pt idx="1">
                  <c:v>Illustration</c:v>
                </c:pt>
                <c:pt idx="2">
                  <c:v>Comparison &amp; Contrast</c:v>
                </c:pt>
                <c:pt idx="3">
                  <c:v>Timed Writing</c:v>
                </c:pt>
                <c:pt idx="4">
                  <c:v>Cause/Effect Essay</c:v>
                </c:pt>
                <c:pt idx="5">
                  <c:v>Considering Another Side Essay</c:v>
                </c:pt>
                <c:pt idx="6">
                  <c:v>Final Argument Essay</c:v>
                </c:pt>
              </c:strCache>
            </c:strRef>
          </c:cat>
          <c:val>
            <c:numRef>
              <c:f>'RA Paper Grades'!$D$37:$J$37</c:f>
              <c:numCache>
                <c:formatCode>General</c:formatCode>
                <c:ptCount val="7"/>
                <c:pt idx="0">
                  <c:v>70.2</c:v>
                </c:pt>
                <c:pt idx="1">
                  <c:v>73.099999999999994</c:v>
                </c:pt>
                <c:pt idx="2">
                  <c:v>72.5</c:v>
                </c:pt>
                <c:pt idx="3">
                  <c:v>67.2</c:v>
                </c:pt>
                <c:pt idx="4">
                  <c:v>71.2</c:v>
                </c:pt>
                <c:pt idx="5">
                  <c:v>71.2</c:v>
                </c:pt>
                <c:pt idx="6">
                  <c:v>75.400000000000006</c:v>
                </c:pt>
              </c:numCache>
            </c:numRef>
          </c:val>
        </c:ser>
        <c:dLbls>
          <c:showLegendKey val="0"/>
          <c:showVal val="0"/>
          <c:showCatName val="0"/>
          <c:showSerName val="0"/>
          <c:showPercent val="0"/>
          <c:showBubbleSize val="0"/>
        </c:dLbls>
        <c:gapWidth val="150"/>
        <c:axId val="72162688"/>
        <c:axId val="72164480"/>
      </c:barChart>
      <c:catAx>
        <c:axId val="72162688"/>
        <c:scaling>
          <c:orientation val="minMax"/>
        </c:scaling>
        <c:delete val="0"/>
        <c:axPos val="b"/>
        <c:numFmt formatCode="General" sourceLinked="1"/>
        <c:majorTickMark val="none"/>
        <c:minorTickMark val="none"/>
        <c:tickLblPos val="nextTo"/>
        <c:txPr>
          <a:bodyPr rot="0"/>
          <a:lstStyle/>
          <a:p>
            <a:pPr>
              <a:defRPr sz="800">
                <a:latin typeface="Times New Roman" pitchFamily="18" charset="0"/>
                <a:cs typeface="Times New Roman" pitchFamily="18" charset="0"/>
              </a:defRPr>
            </a:pPr>
            <a:endParaRPr lang="en-US"/>
          </a:p>
        </c:txPr>
        <c:crossAx val="72164480"/>
        <c:crosses val="autoZero"/>
        <c:auto val="0"/>
        <c:lblAlgn val="ctr"/>
        <c:lblOffset val="100"/>
        <c:tickLblSkip val="1"/>
        <c:noMultiLvlLbl val="0"/>
      </c:catAx>
      <c:valAx>
        <c:axId val="72164480"/>
        <c:scaling>
          <c:orientation val="minMax"/>
          <c:max val="100"/>
          <c:min val="0"/>
        </c:scaling>
        <c:delete val="0"/>
        <c:axPos val="l"/>
        <c:majorGridlines/>
        <c:title>
          <c:tx>
            <c:rich>
              <a:bodyPr rot="-5400000" vert="horz"/>
              <a:lstStyle/>
              <a:p>
                <a:pPr>
                  <a:defRPr/>
                </a:pPr>
                <a:r>
                  <a:rPr lang="en-US" b="0">
                    <a:latin typeface="Times New Roman" pitchFamily="18" charset="0"/>
                    <a:cs typeface="Times New Roman" pitchFamily="18" charset="0"/>
                  </a:rPr>
                  <a:t>Average Score</a:t>
                </a:r>
              </a:p>
            </c:rich>
          </c:tx>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72162688"/>
        <c:crosses val="autoZero"/>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latin typeface="Times New Roman" pitchFamily="18" charset="0"/>
                <a:cs typeface="Times New Roman" pitchFamily="18" charset="0"/>
              </a:rPr>
              <a:t>Grade Progress for ENGL 105 </a:t>
            </a:r>
            <a:r>
              <a:rPr lang="en-US" sz="1000" b="0" baseline="0">
                <a:latin typeface="Times New Roman" pitchFamily="18" charset="0"/>
                <a:cs typeface="Times New Roman" pitchFamily="18" charset="0"/>
              </a:rPr>
              <a:t>Students Who Completed the Course</a:t>
            </a:r>
            <a:endParaRPr lang="en-US" sz="1000" b="0">
              <a:latin typeface="Times New Roman" pitchFamily="18" charset="0"/>
              <a:cs typeface="Times New Roman" pitchFamily="18" charset="0"/>
            </a:endParaRPr>
          </a:p>
        </c:rich>
      </c:tx>
      <c:layout>
        <c:manualLayout>
          <c:xMode val="edge"/>
          <c:yMode val="edge"/>
          <c:x val="0.14632633420822433"/>
          <c:y val="4.6296296296296459E-3"/>
        </c:manualLayout>
      </c:layout>
      <c:overlay val="0"/>
    </c:title>
    <c:autoTitleDeleted val="0"/>
    <c:plotArea>
      <c:layout>
        <c:manualLayout>
          <c:layoutTarget val="inner"/>
          <c:xMode val="edge"/>
          <c:yMode val="edge"/>
          <c:x val="0.10279855643044619"/>
          <c:y val="0.19432888597258677"/>
          <c:w val="0.86664588801400111"/>
          <c:h val="0.57359193031096789"/>
        </c:manualLayout>
      </c:layout>
      <c:barChart>
        <c:barDir val="col"/>
        <c:grouping val="clustered"/>
        <c:varyColors val="0"/>
        <c:ser>
          <c:idx val="0"/>
          <c:order val="0"/>
          <c:tx>
            <c:strRef>
              <c:f>'ENGL105 Grade Progress'!$B$85</c:f>
              <c:strCache>
                <c:ptCount val="1"/>
                <c:pt idx="0">
                  <c:v>Averages without Abandoners</c:v>
                </c:pt>
              </c:strCache>
            </c:strRef>
          </c:tx>
          <c:spPr>
            <a:ln>
              <a:solidFill>
                <a:sysClr val="windowText" lastClr="000000"/>
              </a:solidFill>
            </a:ln>
          </c:spPr>
          <c:invertIfNegative val="0"/>
          <c:dPt>
            <c:idx val="0"/>
            <c:invertIfNegative val="0"/>
            <c:bubble3D val="0"/>
            <c:spPr>
              <a:solidFill>
                <a:srgbClr val="FFFF00"/>
              </a:solidFill>
              <a:ln>
                <a:solidFill>
                  <a:sysClr val="windowText" lastClr="000000"/>
                </a:solidFill>
              </a:ln>
            </c:spPr>
          </c:dPt>
          <c:dPt>
            <c:idx val="1"/>
            <c:invertIfNegative val="0"/>
            <c:bubble3D val="0"/>
            <c:spPr>
              <a:solidFill>
                <a:srgbClr val="FFFF00"/>
              </a:solidFill>
              <a:ln>
                <a:solidFill>
                  <a:sysClr val="windowText" lastClr="000000"/>
                </a:solidFill>
              </a:ln>
            </c:spPr>
          </c:dPt>
          <c:dPt>
            <c:idx val="4"/>
            <c:invertIfNegative val="0"/>
            <c:bubble3D val="0"/>
            <c:spPr>
              <a:solidFill>
                <a:srgbClr val="00B050"/>
              </a:solidFill>
              <a:ln>
                <a:solidFill>
                  <a:sysClr val="windowText" lastClr="000000"/>
                </a:solidFill>
              </a:ln>
            </c:spPr>
          </c:dPt>
          <c:dPt>
            <c:idx val="5"/>
            <c:invertIfNegative val="0"/>
            <c:bubble3D val="0"/>
            <c:spPr>
              <a:solidFill>
                <a:srgbClr val="00B050"/>
              </a:solidFill>
              <a:ln>
                <a:solidFill>
                  <a:sysClr val="windowText" lastClr="000000"/>
                </a:solidFill>
              </a:ln>
            </c:spPr>
          </c:dPt>
          <c:dPt>
            <c:idx val="6"/>
            <c:invertIfNegative val="0"/>
            <c:bubble3D val="0"/>
            <c:spPr>
              <a:solidFill>
                <a:srgbClr val="00B050"/>
              </a:solidFill>
              <a:ln>
                <a:solidFill>
                  <a:sysClr val="windowText" lastClr="000000"/>
                </a:solidFill>
              </a:ln>
            </c:spPr>
          </c:dPt>
          <c:dLbls>
            <c:dLbl>
              <c:idx val="0"/>
              <c:layout>
                <c:manualLayout>
                  <c:x val="0"/>
                  <c:y val="-2.3148148148148147E-2"/>
                </c:manualLayout>
              </c:layout>
              <c:tx>
                <c:rich>
                  <a:bodyPr/>
                  <a:lstStyle/>
                  <a:p>
                    <a:r>
                      <a:rPr lang="en-US"/>
                      <a:t>73.2</a:t>
                    </a:r>
                  </a:p>
                </c:rich>
              </c:tx>
              <c:showLegendKey val="0"/>
              <c:showVal val="1"/>
              <c:showCatName val="0"/>
              <c:showSerName val="0"/>
              <c:showPercent val="0"/>
              <c:showBubbleSize val="0"/>
            </c:dLbl>
            <c:dLbl>
              <c:idx val="1"/>
              <c:layout>
                <c:manualLayout>
                  <c:x val="0"/>
                  <c:y val="-4.1666666666666664E-2"/>
                </c:manualLayout>
              </c:layout>
              <c:tx>
                <c:rich>
                  <a:bodyPr/>
                  <a:lstStyle/>
                  <a:p>
                    <a:r>
                      <a:rPr lang="en-US"/>
                      <a:t>71.3</a:t>
                    </a:r>
                  </a:p>
                </c:rich>
              </c:tx>
              <c:showLegendKey val="0"/>
              <c:showVal val="1"/>
              <c:showCatName val="0"/>
              <c:showSerName val="0"/>
              <c:showPercent val="0"/>
              <c:showBubbleSize val="0"/>
            </c:dLbl>
            <c:dLbl>
              <c:idx val="2"/>
              <c:layout>
                <c:manualLayout>
                  <c:x val="-2.7777777777777926E-3"/>
                  <c:y val="-1.388888888888893E-2"/>
                </c:manualLayout>
              </c:layout>
              <c:tx>
                <c:rich>
                  <a:bodyPr/>
                  <a:lstStyle/>
                  <a:p>
                    <a:r>
                      <a:rPr lang="en-US"/>
                      <a:t>75.78</a:t>
                    </a:r>
                  </a:p>
                </c:rich>
              </c:tx>
              <c:showLegendKey val="0"/>
              <c:showVal val="1"/>
              <c:showCatName val="0"/>
              <c:showSerName val="0"/>
              <c:showPercent val="0"/>
              <c:showBubbleSize val="0"/>
            </c:dLbl>
            <c:dLbl>
              <c:idx val="3"/>
              <c:layout>
                <c:manualLayout>
                  <c:x val="0"/>
                  <c:y val="-1.388888888888893E-2"/>
                </c:manualLayout>
              </c:layout>
              <c:tx>
                <c:rich>
                  <a:bodyPr/>
                  <a:lstStyle/>
                  <a:p>
                    <a:r>
                      <a:rPr lang="en-US"/>
                      <a:t>75.6</a:t>
                    </a:r>
                  </a:p>
                </c:rich>
              </c:tx>
              <c:showLegendKey val="0"/>
              <c:showVal val="1"/>
              <c:showCatName val="0"/>
              <c:showSerName val="0"/>
              <c:showPercent val="0"/>
              <c:showBubbleSize val="0"/>
            </c:dLbl>
            <c:dLbl>
              <c:idx val="4"/>
              <c:layout>
                <c:manualLayout>
                  <c:x val="0"/>
                  <c:y val="-2.7777777777777901E-2"/>
                </c:manualLayout>
              </c:layout>
              <c:tx>
                <c:rich>
                  <a:bodyPr/>
                  <a:lstStyle/>
                  <a:p>
                    <a:r>
                      <a:rPr lang="en-US"/>
                      <a:t>72.8</a:t>
                    </a:r>
                  </a:p>
                </c:rich>
              </c:tx>
              <c:showLegendKey val="0"/>
              <c:showVal val="1"/>
              <c:showCatName val="0"/>
              <c:showSerName val="0"/>
              <c:showPercent val="0"/>
              <c:showBubbleSize val="0"/>
            </c:dLbl>
            <c:dLbl>
              <c:idx val="5"/>
              <c:layout>
                <c:manualLayout>
                  <c:x val="1.0185067526416083E-16"/>
                  <c:y val="-4.1666666666666664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'ENGL105 Grade Progress'!$C$84:$I$84</c:f>
              <c:strCache>
                <c:ptCount val="7"/>
                <c:pt idx="0">
                  <c:v>Descriptive Narrative</c:v>
                </c:pt>
                <c:pt idx="1">
                  <c:v>Illustration</c:v>
                </c:pt>
                <c:pt idx="2">
                  <c:v>Comparison &amp; Contrast</c:v>
                </c:pt>
                <c:pt idx="3">
                  <c:v>Timed Writing </c:v>
                </c:pt>
                <c:pt idx="4">
                  <c:v>Cause/Effect Essay</c:v>
                </c:pt>
                <c:pt idx="5">
                  <c:v>Considering  Another Side Essay</c:v>
                </c:pt>
                <c:pt idx="6">
                  <c:v>Final Argument Essay</c:v>
                </c:pt>
              </c:strCache>
            </c:strRef>
          </c:cat>
          <c:val>
            <c:numRef>
              <c:f>'ENGL105 Grade Progress'!$C$85:$I$85</c:f>
              <c:numCache>
                <c:formatCode>General</c:formatCode>
                <c:ptCount val="7"/>
                <c:pt idx="0">
                  <c:v>73.19</c:v>
                </c:pt>
                <c:pt idx="1">
                  <c:v>71.25</c:v>
                </c:pt>
                <c:pt idx="2">
                  <c:v>75.75</c:v>
                </c:pt>
                <c:pt idx="3">
                  <c:v>75.56</c:v>
                </c:pt>
                <c:pt idx="4">
                  <c:v>72.81</c:v>
                </c:pt>
                <c:pt idx="5">
                  <c:v>71.5</c:v>
                </c:pt>
                <c:pt idx="6">
                  <c:v>76.599999999999994</c:v>
                </c:pt>
              </c:numCache>
            </c:numRef>
          </c:val>
        </c:ser>
        <c:dLbls>
          <c:showLegendKey val="0"/>
          <c:showVal val="0"/>
          <c:showCatName val="0"/>
          <c:showSerName val="0"/>
          <c:showPercent val="0"/>
          <c:showBubbleSize val="0"/>
        </c:dLbls>
        <c:gapWidth val="150"/>
        <c:axId val="72209152"/>
        <c:axId val="72210688"/>
      </c:barChart>
      <c:catAx>
        <c:axId val="72209152"/>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en-US"/>
          </a:p>
        </c:txPr>
        <c:crossAx val="72210688"/>
        <c:crosses val="autoZero"/>
        <c:auto val="1"/>
        <c:lblAlgn val="ctr"/>
        <c:lblOffset val="100"/>
        <c:noMultiLvlLbl val="0"/>
      </c:catAx>
      <c:valAx>
        <c:axId val="72210688"/>
        <c:scaling>
          <c:orientation val="minMax"/>
          <c:min val="0"/>
        </c:scaling>
        <c:delete val="0"/>
        <c:axPos val="l"/>
        <c:majorGridlines/>
        <c:title>
          <c:tx>
            <c:rich>
              <a:bodyPr rot="-5400000" vert="horz"/>
              <a:lstStyle/>
              <a:p>
                <a:pPr>
                  <a:defRPr/>
                </a:pPr>
                <a:r>
                  <a:rPr lang="en-US" b="0">
                    <a:latin typeface="Times New Roman" pitchFamily="18" charset="0"/>
                    <a:cs typeface="Times New Roman" pitchFamily="18" charset="0"/>
                  </a:rPr>
                  <a:t>A verage</a:t>
                </a:r>
                <a:r>
                  <a:rPr lang="en-US" b="0" baseline="0">
                    <a:latin typeface="Times New Roman" pitchFamily="18" charset="0"/>
                    <a:cs typeface="Times New Roman" pitchFamily="18" charset="0"/>
                  </a:rPr>
                  <a:t> Score</a:t>
                </a:r>
                <a:endParaRPr lang="en-US" b="0">
                  <a:latin typeface="Times New Roman" pitchFamily="18" charset="0"/>
                  <a:cs typeface="Times New Roman" pitchFamily="18" charset="0"/>
                </a:endParaRPr>
              </a:p>
            </c:rich>
          </c:tx>
          <c:layout>
            <c:manualLayout>
              <c:xMode val="edge"/>
              <c:yMode val="edge"/>
              <c:x val="1.0541557305336872E-2"/>
              <c:y val="0.3088003062117242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72209152"/>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0">
                <a:latin typeface="Times New Roman" pitchFamily="18" charset="0"/>
                <a:cs typeface="Times New Roman" pitchFamily="18" charset="0"/>
              </a:rPr>
              <a:t>Grade Progress for  ENGL105S Students</a:t>
            </a:r>
            <a:r>
              <a:rPr lang="en-US" sz="1000" b="0" baseline="0">
                <a:latin typeface="Times New Roman" pitchFamily="18" charset="0"/>
                <a:cs typeface="Times New Roman" pitchFamily="18" charset="0"/>
              </a:rPr>
              <a:t> Who Passed the Course </a:t>
            </a:r>
            <a:endParaRPr lang="en-US" sz="1000" b="0">
              <a:latin typeface="Times New Roman" pitchFamily="18" charset="0"/>
              <a:cs typeface="Times New Roman" pitchFamily="18" charset="0"/>
            </a:endParaRPr>
          </a:p>
        </c:rich>
      </c:tx>
      <c:layout>
        <c:manualLayout>
          <c:xMode val="edge"/>
          <c:yMode val="edge"/>
          <c:x val="0.21872965879265091"/>
          <c:y val="0"/>
        </c:manualLayout>
      </c:layout>
      <c:overlay val="0"/>
    </c:title>
    <c:autoTitleDeleted val="0"/>
    <c:plotArea>
      <c:layout>
        <c:manualLayout>
          <c:layoutTarget val="inner"/>
          <c:xMode val="edge"/>
          <c:yMode val="edge"/>
          <c:x val="9.5744407231098047E-2"/>
          <c:y val="0.13548387096774195"/>
          <c:w val="0.88159437438886168"/>
          <c:h val="0.60658657667791527"/>
        </c:manualLayout>
      </c:layout>
      <c:barChart>
        <c:barDir val="col"/>
        <c:grouping val="clustered"/>
        <c:varyColors val="0"/>
        <c:ser>
          <c:idx val="0"/>
          <c:order val="0"/>
          <c:spPr>
            <a:ln>
              <a:solidFill>
                <a:schemeClr val="tx1"/>
              </a:solidFill>
            </a:ln>
          </c:spPr>
          <c:invertIfNegative val="0"/>
          <c:dPt>
            <c:idx val="0"/>
            <c:invertIfNegative val="0"/>
            <c:bubble3D val="0"/>
            <c:spPr>
              <a:solidFill>
                <a:srgbClr val="FFFF00"/>
              </a:solidFill>
              <a:ln>
                <a:solidFill>
                  <a:schemeClr val="tx1"/>
                </a:solidFill>
              </a:ln>
            </c:spPr>
          </c:dPt>
          <c:dPt>
            <c:idx val="1"/>
            <c:invertIfNegative val="0"/>
            <c:bubble3D val="0"/>
            <c:spPr>
              <a:solidFill>
                <a:srgbClr val="FFFF00"/>
              </a:solidFill>
              <a:ln>
                <a:solidFill>
                  <a:schemeClr val="tx1"/>
                </a:solidFill>
              </a:ln>
            </c:spPr>
          </c:dPt>
          <c:dPt>
            <c:idx val="4"/>
            <c:invertIfNegative val="0"/>
            <c:bubble3D val="0"/>
            <c:spPr>
              <a:solidFill>
                <a:srgbClr val="00B050"/>
              </a:solidFill>
              <a:ln>
                <a:solidFill>
                  <a:schemeClr val="tx1"/>
                </a:solidFill>
              </a:ln>
            </c:spPr>
          </c:dPt>
          <c:dPt>
            <c:idx val="5"/>
            <c:invertIfNegative val="0"/>
            <c:bubble3D val="0"/>
            <c:spPr>
              <a:solidFill>
                <a:srgbClr val="00B050"/>
              </a:solidFill>
              <a:ln>
                <a:solidFill>
                  <a:schemeClr val="tx1"/>
                </a:solidFill>
              </a:ln>
            </c:spPr>
          </c:dPt>
          <c:dPt>
            <c:idx val="6"/>
            <c:invertIfNegative val="0"/>
            <c:bubble3D val="0"/>
            <c:spPr>
              <a:solidFill>
                <a:srgbClr val="00B050"/>
              </a:solidFill>
              <a:ln>
                <a:solidFill>
                  <a:schemeClr val="tx1"/>
                </a:solidFill>
              </a:ln>
            </c:spPr>
          </c:dPt>
          <c:dLbls>
            <c:dLbl>
              <c:idx val="6"/>
              <c:layout>
                <c:manualLayout>
                  <c:x val="0"/>
                  <c:y val="7.6190476190476242E-3"/>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'Paper Grades for PASSING studen'!$D$22:$J$22</c:f>
              <c:strCache>
                <c:ptCount val="7"/>
                <c:pt idx="0">
                  <c:v>Descriptive Narrative</c:v>
                </c:pt>
                <c:pt idx="1">
                  <c:v>Illustration</c:v>
                </c:pt>
                <c:pt idx="2">
                  <c:v>Comparison &amp; Contrast</c:v>
                </c:pt>
                <c:pt idx="3">
                  <c:v>Timed Writing</c:v>
                </c:pt>
                <c:pt idx="4">
                  <c:v>Cause/Effect Essay</c:v>
                </c:pt>
                <c:pt idx="5">
                  <c:v>Considering Another Side Essay</c:v>
                </c:pt>
                <c:pt idx="6">
                  <c:v>Final Argument Essay</c:v>
                </c:pt>
              </c:strCache>
            </c:strRef>
          </c:cat>
          <c:val>
            <c:numRef>
              <c:f>'Paper Grades for PASSING studen'!$D$23:$J$23</c:f>
              <c:numCache>
                <c:formatCode>General</c:formatCode>
                <c:ptCount val="7"/>
                <c:pt idx="0">
                  <c:v>74.3</c:v>
                </c:pt>
                <c:pt idx="1">
                  <c:v>77.599999999999994</c:v>
                </c:pt>
                <c:pt idx="2">
                  <c:v>77.900000000000006</c:v>
                </c:pt>
                <c:pt idx="3">
                  <c:v>75.5</c:v>
                </c:pt>
                <c:pt idx="4">
                  <c:v>76.599999999999994</c:v>
                </c:pt>
                <c:pt idx="5">
                  <c:v>77.599999999999994</c:v>
                </c:pt>
                <c:pt idx="6">
                  <c:v>83.8</c:v>
                </c:pt>
              </c:numCache>
            </c:numRef>
          </c:val>
        </c:ser>
        <c:dLbls>
          <c:showLegendKey val="0"/>
          <c:showVal val="1"/>
          <c:showCatName val="0"/>
          <c:showSerName val="0"/>
          <c:showPercent val="0"/>
          <c:showBubbleSize val="0"/>
        </c:dLbls>
        <c:gapWidth val="150"/>
        <c:axId val="72267648"/>
        <c:axId val="72269184"/>
      </c:barChart>
      <c:catAx>
        <c:axId val="72267648"/>
        <c:scaling>
          <c:orientation val="minMax"/>
        </c:scaling>
        <c:delete val="0"/>
        <c:axPos val="b"/>
        <c:numFmt formatCode="General" sourceLinked="1"/>
        <c:majorTickMark val="none"/>
        <c:minorTickMark val="none"/>
        <c:tickLblPos val="nextTo"/>
        <c:txPr>
          <a:bodyPr rot="0" vert="horz" anchor="ctr" anchorCtr="0"/>
          <a:lstStyle/>
          <a:p>
            <a:pPr>
              <a:defRPr sz="800" b="0">
                <a:latin typeface="Times New Roman" pitchFamily="18" charset="0"/>
                <a:cs typeface="Times New Roman" pitchFamily="18" charset="0"/>
              </a:defRPr>
            </a:pPr>
            <a:endParaRPr lang="en-US"/>
          </a:p>
        </c:txPr>
        <c:crossAx val="72269184"/>
        <c:crosses val="autoZero"/>
        <c:auto val="0"/>
        <c:lblAlgn val="ctr"/>
        <c:lblOffset val="100"/>
        <c:tickLblSkip val="1"/>
        <c:noMultiLvlLbl val="0"/>
      </c:catAx>
      <c:valAx>
        <c:axId val="72269184"/>
        <c:scaling>
          <c:orientation val="minMax"/>
          <c:max val="100"/>
          <c:min val="0"/>
        </c:scaling>
        <c:delete val="0"/>
        <c:axPos val="l"/>
        <c:majorGridlines/>
        <c:title>
          <c:tx>
            <c:rich>
              <a:bodyPr rot="-5400000" vert="horz"/>
              <a:lstStyle/>
              <a:p>
                <a:pPr>
                  <a:defRPr/>
                </a:pPr>
                <a:r>
                  <a:rPr lang="en-US" b="0">
                    <a:latin typeface="Times New Roman" pitchFamily="18" charset="0"/>
                    <a:cs typeface="Times New Roman" pitchFamily="18" charset="0"/>
                  </a:rPr>
                  <a:t>Average Score</a:t>
                </a:r>
              </a:p>
            </c:rich>
          </c:tx>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72267648"/>
        <c:crosses val="autoZero"/>
        <c:crossBetween val="between"/>
      </c:valAx>
    </c:plotArea>
    <c:plotVisOnly val="1"/>
    <c:dispBlanksAs val="gap"/>
    <c:showDLblsOverMax val="0"/>
  </c:chart>
  <c:externalData r:id="rId1">
    <c:autoUpdate val="0"/>
  </c:externalData>
  <c:userShapes r:id="rId2"/>
</c:chartSpace>
</file>

<file path=word/drawings/_rels/drawing4.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0.12744</cdr:x>
      <cdr:y>0.51528</cdr:y>
    </cdr:from>
    <cdr:to>
      <cdr:x>0.30735</cdr:x>
      <cdr:y>0.63857</cdr:y>
    </cdr:to>
    <cdr:sp macro="" textlink="">
      <cdr:nvSpPr>
        <cdr:cNvPr id="2" name="TextBox 1"/>
        <cdr:cNvSpPr txBox="1"/>
      </cdr:nvSpPr>
      <cdr:spPr>
        <a:xfrm xmlns:a="http://schemas.openxmlformats.org/drawingml/2006/main">
          <a:off x="787799" y="1123950"/>
          <a:ext cx="1112154" cy="268912"/>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1-Paragraph</a:t>
          </a:r>
        </a:p>
      </cdr:txBody>
    </cdr:sp>
  </cdr:relSizeAnchor>
  <cdr:relSizeAnchor xmlns:cdr="http://schemas.openxmlformats.org/drawingml/2006/chartDrawing">
    <cdr:from>
      <cdr:x>0.38287</cdr:x>
      <cdr:y>0.51018</cdr:y>
    </cdr:from>
    <cdr:to>
      <cdr:x>0.56459</cdr:x>
      <cdr:y>0.63924</cdr:y>
    </cdr:to>
    <cdr:sp macro="" textlink="">
      <cdr:nvSpPr>
        <cdr:cNvPr id="3" name="TextBox 2"/>
        <cdr:cNvSpPr txBox="1"/>
      </cdr:nvSpPr>
      <cdr:spPr>
        <a:xfrm xmlns:a="http://schemas.openxmlformats.org/drawingml/2006/main">
          <a:off x="2275643" y="903860"/>
          <a:ext cx="1080071" cy="228653"/>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2-Paragraphs</a:t>
          </a:r>
        </a:p>
      </cdr:txBody>
    </cdr:sp>
  </cdr:relSizeAnchor>
  <cdr:relSizeAnchor xmlns:cdr="http://schemas.openxmlformats.org/drawingml/2006/chartDrawing">
    <cdr:from>
      <cdr:x>0.70977</cdr:x>
      <cdr:y>0.52066</cdr:y>
    </cdr:from>
    <cdr:to>
      <cdr:x>0.86694</cdr:x>
      <cdr:y>0.6342</cdr:y>
    </cdr:to>
    <cdr:sp macro="" textlink="">
      <cdr:nvSpPr>
        <cdr:cNvPr id="4" name="TextBox 3"/>
        <cdr:cNvSpPr txBox="1"/>
      </cdr:nvSpPr>
      <cdr:spPr>
        <a:xfrm xmlns:a="http://schemas.openxmlformats.org/drawingml/2006/main">
          <a:off x="4218571" y="922421"/>
          <a:ext cx="934155" cy="201153"/>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Essays</a:t>
          </a:r>
        </a:p>
      </cdr:txBody>
    </cdr:sp>
  </cdr:relSizeAnchor>
</c:userShapes>
</file>

<file path=word/drawings/drawing2.xml><?xml version="1.0" encoding="utf-8"?>
<c:userShapes xmlns:c="http://schemas.openxmlformats.org/drawingml/2006/chart">
  <cdr:relSizeAnchor xmlns:cdr="http://schemas.openxmlformats.org/drawingml/2006/chartDrawing">
    <cdr:from>
      <cdr:x>0.14032</cdr:x>
      <cdr:y>0.54214</cdr:y>
    </cdr:from>
    <cdr:to>
      <cdr:x>0.3174</cdr:x>
      <cdr:y>0.65086</cdr:y>
    </cdr:to>
    <cdr:sp macro="" textlink="">
      <cdr:nvSpPr>
        <cdr:cNvPr id="2" name="TextBox 1"/>
        <cdr:cNvSpPr txBox="1"/>
      </cdr:nvSpPr>
      <cdr:spPr>
        <a:xfrm xmlns:a="http://schemas.openxmlformats.org/drawingml/2006/main">
          <a:off x="833975" y="1055146"/>
          <a:ext cx="1052431" cy="211592"/>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1-Paragraph</a:t>
          </a:r>
        </a:p>
      </cdr:txBody>
    </cdr:sp>
  </cdr:relSizeAnchor>
  <cdr:relSizeAnchor xmlns:cdr="http://schemas.openxmlformats.org/drawingml/2006/chartDrawing">
    <cdr:from>
      <cdr:x>0.38958</cdr:x>
      <cdr:y>0.54298</cdr:y>
    </cdr:from>
    <cdr:to>
      <cdr:x>0.5625</cdr:x>
      <cdr:y>0.64655</cdr:y>
    </cdr:to>
    <cdr:sp macro="" textlink="">
      <cdr:nvSpPr>
        <cdr:cNvPr id="3" name="TextBox 2"/>
        <cdr:cNvSpPr txBox="1"/>
      </cdr:nvSpPr>
      <cdr:spPr>
        <a:xfrm xmlns:a="http://schemas.openxmlformats.org/drawingml/2006/main">
          <a:off x="2315371" y="1056781"/>
          <a:ext cx="1027707" cy="201567"/>
        </a:xfrm>
        <a:prstGeom xmlns:a="http://schemas.openxmlformats.org/drawingml/2006/main" prst="rect">
          <a:avLst/>
        </a:prstGeom>
        <a:ln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2-Paragraphs</a:t>
          </a:r>
        </a:p>
      </cdr:txBody>
    </cdr:sp>
  </cdr:relSizeAnchor>
  <cdr:relSizeAnchor xmlns:cdr="http://schemas.openxmlformats.org/drawingml/2006/chartDrawing">
    <cdr:from>
      <cdr:x>0.69651</cdr:x>
      <cdr:y>0.5413</cdr:y>
    </cdr:from>
    <cdr:to>
      <cdr:x>0.86942</cdr:x>
      <cdr:y>0.64224</cdr:y>
    </cdr:to>
    <cdr:sp macro="" textlink="">
      <cdr:nvSpPr>
        <cdr:cNvPr id="5" name="TextBox 4"/>
        <cdr:cNvSpPr txBox="1"/>
      </cdr:nvSpPr>
      <cdr:spPr>
        <a:xfrm xmlns:a="http://schemas.openxmlformats.org/drawingml/2006/main">
          <a:off x="4139524" y="1053510"/>
          <a:ext cx="1027647" cy="196449"/>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Essays</a:t>
          </a:r>
        </a:p>
      </cdr:txBody>
    </cdr:sp>
  </cdr:relSizeAnchor>
</c:userShapes>
</file>

<file path=word/drawings/drawing3.xml><?xml version="1.0" encoding="utf-8"?>
<c:userShapes xmlns:c="http://schemas.openxmlformats.org/drawingml/2006/chart">
  <cdr:relSizeAnchor xmlns:cdr="http://schemas.openxmlformats.org/drawingml/2006/chartDrawing">
    <cdr:from>
      <cdr:x>0.1361</cdr:x>
      <cdr:y>0.49434</cdr:y>
    </cdr:from>
    <cdr:to>
      <cdr:x>0.30659</cdr:x>
      <cdr:y>0.61903</cdr:y>
    </cdr:to>
    <cdr:sp macro="" textlink="">
      <cdr:nvSpPr>
        <cdr:cNvPr id="2" name="TextBox 1"/>
        <cdr:cNvSpPr txBox="1"/>
      </cdr:nvSpPr>
      <cdr:spPr>
        <a:xfrm xmlns:a="http://schemas.openxmlformats.org/drawingml/2006/main">
          <a:off x="823184" y="824004"/>
          <a:ext cx="1031187" cy="207842"/>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1-Paragraph</a:t>
          </a:r>
        </a:p>
      </cdr:txBody>
    </cdr:sp>
  </cdr:relSizeAnchor>
  <cdr:relSizeAnchor xmlns:cdr="http://schemas.openxmlformats.org/drawingml/2006/chartDrawing">
    <cdr:from>
      <cdr:x>0.38534</cdr:x>
      <cdr:y>0.49366</cdr:y>
    </cdr:from>
    <cdr:to>
      <cdr:x>0.56303</cdr:x>
      <cdr:y>0.61903</cdr:y>
    </cdr:to>
    <cdr:sp macro="" textlink="">
      <cdr:nvSpPr>
        <cdr:cNvPr id="3" name="TextBox 2"/>
        <cdr:cNvSpPr txBox="1"/>
      </cdr:nvSpPr>
      <cdr:spPr>
        <a:xfrm xmlns:a="http://schemas.openxmlformats.org/drawingml/2006/main">
          <a:off x="2330663" y="822877"/>
          <a:ext cx="1074735" cy="208976"/>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2-Paragraphs</a:t>
          </a:r>
        </a:p>
      </cdr:txBody>
    </cdr:sp>
  </cdr:relSizeAnchor>
  <cdr:relSizeAnchor xmlns:cdr="http://schemas.openxmlformats.org/drawingml/2006/chartDrawing">
    <cdr:from>
      <cdr:x>0.71326</cdr:x>
      <cdr:y>0.50808</cdr:y>
    </cdr:from>
    <cdr:to>
      <cdr:x>0.84846</cdr:x>
      <cdr:y>0.6291</cdr:y>
    </cdr:to>
    <cdr:sp macro="" textlink="">
      <cdr:nvSpPr>
        <cdr:cNvPr id="4" name="TextBox 3"/>
        <cdr:cNvSpPr txBox="1"/>
      </cdr:nvSpPr>
      <cdr:spPr>
        <a:xfrm xmlns:a="http://schemas.openxmlformats.org/drawingml/2006/main">
          <a:off x="4314051" y="846906"/>
          <a:ext cx="817739" cy="201718"/>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Essays</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0.00483</cdr:x>
      <cdr:y>0.00889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0.14351</cdr:x>
      <cdr:y>0.50803</cdr:y>
    </cdr:from>
    <cdr:to>
      <cdr:x>0.31325</cdr:x>
      <cdr:y>0.63809</cdr:y>
    </cdr:to>
    <cdr:sp macro="" textlink="">
      <cdr:nvSpPr>
        <cdr:cNvPr id="3" name="TextBox 2"/>
        <cdr:cNvSpPr txBox="1"/>
      </cdr:nvSpPr>
      <cdr:spPr>
        <a:xfrm xmlns:a="http://schemas.openxmlformats.org/drawingml/2006/main">
          <a:off x="867520" y="894999"/>
          <a:ext cx="1026120" cy="229125"/>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1-Paragraph</a:t>
          </a:r>
        </a:p>
      </cdr:txBody>
    </cdr:sp>
  </cdr:relSizeAnchor>
  <cdr:relSizeAnchor xmlns:cdr="http://schemas.openxmlformats.org/drawingml/2006/chartDrawing">
    <cdr:from>
      <cdr:x>0.39384</cdr:x>
      <cdr:y>0.51627</cdr:y>
    </cdr:from>
    <cdr:to>
      <cdr:x>0.56166</cdr:x>
      <cdr:y>0.62857</cdr:y>
    </cdr:to>
    <cdr:sp macro="" textlink="">
      <cdr:nvSpPr>
        <cdr:cNvPr id="4" name="TextBox 3"/>
        <cdr:cNvSpPr txBox="1"/>
      </cdr:nvSpPr>
      <cdr:spPr>
        <a:xfrm xmlns:a="http://schemas.openxmlformats.org/drawingml/2006/main">
          <a:off x="2380770" y="909502"/>
          <a:ext cx="1014499" cy="197845"/>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2-Paragraphs</a:t>
          </a:r>
        </a:p>
      </cdr:txBody>
    </cdr:sp>
  </cdr:relSizeAnchor>
  <cdr:relSizeAnchor xmlns:cdr="http://schemas.openxmlformats.org/drawingml/2006/chartDrawing">
    <cdr:from>
      <cdr:x>0.71748</cdr:x>
      <cdr:y>0.50476</cdr:y>
    </cdr:from>
    <cdr:to>
      <cdr:x>0.85447</cdr:x>
      <cdr:y>0.61905</cdr:y>
    </cdr:to>
    <cdr:sp macro="" textlink="">
      <cdr:nvSpPr>
        <cdr:cNvPr id="5" name="TextBox 4"/>
        <cdr:cNvSpPr txBox="1"/>
      </cdr:nvSpPr>
      <cdr:spPr>
        <a:xfrm xmlns:a="http://schemas.openxmlformats.org/drawingml/2006/main">
          <a:off x="4337219" y="889233"/>
          <a:ext cx="828127" cy="201335"/>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pPr algn="ctr"/>
          <a:r>
            <a:rPr lang="en-US" sz="900">
              <a:latin typeface="Times New Roman" pitchFamily="18" charset="0"/>
              <a:cs typeface="Times New Roman" pitchFamily="18" charset="0"/>
            </a:rPr>
            <a:t>Essays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85E3D-B0F8-4E6A-B76A-9F24730E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8250</Words>
  <Characters>47025</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55165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riversj</dc:creator>
  <cp:lastModifiedBy>toliverk</cp:lastModifiedBy>
  <cp:revision>2</cp:revision>
  <cp:lastPrinted>2013-05-22T19:49:00Z</cp:lastPrinted>
  <dcterms:created xsi:type="dcterms:W3CDTF">2014-03-28T21:09:00Z</dcterms:created>
  <dcterms:modified xsi:type="dcterms:W3CDTF">2014-03-28T21:09:00Z</dcterms:modified>
</cp:coreProperties>
</file>