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9B" w:rsidRPr="00D930B3" w:rsidRDefault="00D930B3" w:rsidP="00D930B3">
      <w:pPr>
        <w:spacing w:after="0" w:line="240" w:lineRule="auto"/>
        <w:rPr>
          <w:rFonts w:ascii="Times New Roman" w:hAnsi="Times New Roman" w:cs="Times New Roman"/>
          <w:sz w:val="24"/>
          <w:szCs w:val="24"/>
        </w:rPr>
      </w:pPr>
      <w:bookmarkStart w:id="0" w:name="_GoBack"/>
      <w:bookmarkEnd w:id="0"/>
      <w:r w:rsidRPr="00D930B3">
        <w:rPr>
          <w:rFonts w:ascii="Times New Roman" w:hAnsi="Times New Roman" w:cs="Times New Roman"/>
          <w:sz w:val="24"/>
          <w:szCs w:val="24"/>
        </w:rPr>
        <w:t>School of Professional Studies Draft Report for the MSCHE Self Study</w:t>
      </w:r>
    </w:p>
    <w:p w:rsidR="00D930B3" w:rsidRPr="00D930B3" w:rsidRDefault="00D930B3" w:rsidP="00D930B3">
      <w:pPr>
        <w:spacing w:after="0" w:line="240" w:lineRule="auto"/>
        <w:rPr>
          <w:rFonts w:ascii="Times New Roman" w:hAnsi="Times New Roman" w:cs="Times New Roman"/>
          <w:sz w:val="24"/>
          <w:szCs w:val="24"/>
        </w:rPr>
      </w:pPr>
    </w:p>
    <w:p w:rsidR="00D930B3" w:rsidRPr="00D930B3" w:rsidRDefault="00D930B3" w:rsidP="00D930B3">
      <w:pPr>
        <w:spacing w:after="0" w:line="240" w:lineRule="auto"/>
        <w:rPr>
          <w:rFonts w:ascii="Times New Roman" w:hAnsi="Times New Roman" w:cs="Times New Roman"/>
          <w:sz w:val="24"/>
          <w:szCs w:val="24"/>
        </w:rPr>
      </w:pPr>
    </w:p>
    <w:p w:rsidR="00D930B3" w:rsidRPr="00D930B3" w:rsidRDefault="00D930B3" w:rsidP="00D930B3">
      <w:pPr>
        <w:spacing w:line="240" w:lineRule="auto"/>
        <w:rPr>
          <w:rFonts w:ascii="Times New Roman" w:hAnsi="Times New Roman" w:cs="Times New Roman"/>
          <w:b/>
          <w:sz w:val="24"/>
          <w:szCs w:val="24"/>
          <w:u w:val="single"/>
        </w:rPr>
      </w:pPr>
      <w:r w:rsidRPr="00D930B3">
        <w:rPr>
          <w:rFonts w:ascii="Times New Roman" w:hAnsi="Times New Roman" w:cs="Times New Roman"/>
          <w:b/>
          <w:sz w:val="24"/>
          <w:szCs w:val="24"/>
          <w:u w:val="single"/>
        </w:rPr>
        <w:t>I.</w:t>
      </w:r>
      <w:r w:rsidR="00243C23">
        <w:rPr>
          <w:rFonts w:ascii="Times New Roman" w:hAnsi="Times New Roman" w:cs="Times New Roman"/>
          <w:b/>
          <w:sz w:val="24"/>
          <w:szCs w:val="24"/>
          <w:u w:val="single"/>
        </w:rPr>
        <w:t xml:space="preserve"> Program </w:t>
      </w:r>
      <w:r w:rsidR="00EB0553">
        <w:rPr>
          <w:rFonts w:ascii="Times New Roman" w:hAnsi="Times New Roman" w:cs="Times New Roman"/>
          <w:b/>
          <w:sz w:val="24"/>
          <w:szCs w:val="24"/>
          <w:u w:val="single"/>
        </w:rPr>
        <w:t>Updates- Early Childhood Education</w:t>
      </w:r>
    </w:p>
    <w:p w:rsidR="00D930B3" w:rsidRPr="004F71AD" w:rsidRDefault="00D930B3" w:rsidP="00D930B3">
      <w:pPr>
        <w:rPr>
          <w:rFonts w:ascii="Times New Roman" w:hAnsi="Times New Roman" w:cs="Times New Roman"/>
          <w:b/>
          <w:sz w:val="24"/>
          <w:szCs w:val="24"/>
        </w:rPr>
      </w:pPr>
      <w:r w:rsidRPr="004F71AD">
        <w:rPr>
          <w:rFonts w:ascii="Times New Roman" w:hAnsi="Times New Roman" w:cs="Times New Roman"/>
          <w:b/>
          <w:sz w:val="24"/>
          <w:szCs w:val="24"/>
        </w:rPr>
        <w:t xml:space="preserve">A. Introduction: </w:t>
      </w:r>
      <w:r w:rsidR="00243C23">
        <w:rPr>
          <w:rFonts w:ascii="Times New Roman" w:hAnsi="Times New Roman" w:cs="Times New Roman"/>
          <w:b/>
          <w:sz w:val="24"/>
          <w:szCs w:val="24"/>
        </w:rPr>
        <w:t>Program Development</w:t>
      </w:r>
      <w:r w:rsidR="00255BFD">
        <w:rPr>
          <w:rFonts w:ascii="Times New Roman" w:hAnsi="Times New Roman" w:cs="Times New Roman"/>
          <w:b/>
          <w:sz w:val="24"/>
          <w:szCs w:val="24"/>
        </w:rPr>
        <w:t xml:space="preserve"> of the AA and BA in Early Childhood Education</w:t>
      </w:r>
    </w:p>
    <w:p w:rsidR="008B34DA" w:rsidRDefault="008B34DA" w:rsidP="008B34DA">
      <w:pPr>
        <w:rPr>
          <w:rFonts w:ascii="Times New Roman" w:hAnsi="Times New Roman" w:cs="Times New Roman"/>
          <w:sz w:val="24"/>
          <w:szCs w:val="24"/>
        </w:rPr>
      </w:pPr>
      <w:r>
        <w:rPr>
          <w:rFonts w:ascii="Times New Roman" w:hAnsi="Times New Roman" w:cs="Times New Roman"/>
          <w:sz w:val="24"/>
          <w:szCs w:val="24"/>
        </w:rPr>
        <w:t>Middle States Standard 11 expects an</w:t>
      </w:r>
      <w:r w:rsidRPr="00D930B3">
        <w:rPr>
          <w:rFonts w:ascii="Times New Roman" w:hAnsi="Times New Roman" w:cs="Times New Roman"/>
          <w:sz w:val="24"/>
          <w:szCs w:val="24"/>
        </w:rPr>
        <w:t xml:space="preserve"> institution to have </w:t>
      </w:r>
      <w:r>
        <w:rPr>
          <w:rFonts w:ascii="Times New Roman" w:hAnsi="Times New Roman" w:cs="Times New Roman"/>
          <w:sz w:val="24"/>
          <w:szCs w:val="24"/>
        </w:rPr>
        <w:t>quality programs that display academic sufficient content, rigor, and coherence with the mission of the institution</w:t>
      </w:r>
      <w:r w:rsidRPr="00D930B3">
        <w:rPr>
          <w:rFonts w:ascii="Times New Roman" w:hAnsi="Times New Roman" w:cs="Times New Roman"/>
          <w:sz w:val="24"/>
          <w:szCs w:val="24"/>
        </w:rPr>
        <w:t xml:space="preserve">. Through the self-study process, </w:t>
      </w:r>
      <w:r>
        <w:rPr>
          <w:rFonts w:ascii="Times New Roman" w:hAnsi="Times New Roman" w:cs="Times New Roman"/>
          <w:sz w:val="24"/>
          <w:szCs w:val="24"/>
        </w:rPr>
        <w:t>the School of Professional Studies (SPS)</w:t>
      </w:r>
      <w:r w:rsidRPr="00D930B3">
        <w:rPr>
          <w:rFonts w:ascii="Times New Roman" w:hAnsi="Times New Roman" w:cs="Times New Roman"/>
          <w:sz w:val="24"/>
          <w:szCs w:val="24"/>
        </w:rPr>
        <w:t xml:space="preserve"> analyzed </w:t>
      </w:r>
      <w:r>
        <w:rPr>
          <w:rFonts w:ascii="Times New Roman" w:hAnsi="Times New Roman" w:cs="Times New Roman"/>
          <w:sz w:val="24"/>
          <w:szCs w:val="24"/>
        </w:rPr>
        <w:t xml:space="preserve">its academic offerings and made critical decisions about existing programs, while working to develop new programs for working students at the undergraduate level. </w:t>
      </w:r>
    </w:p>
    <w:p w:rsidR="00EB0553" w:rsidRDefault="00EB0553" w:rsidP="00EB0553">
      <w:pPr>
        <w:spacing w:line="240" w:lineRule="auto"/>
        <w:contextualSpacing/>
        <w:rPr>
          <w:rFonts w:ascii="Times New Roman" w:hAnsi="Times New Roman" w:cs="Times New Roman"/>
          <w:sz w:val="24"/>
          <w:szCs w:val="24"/>
        </w:rPr>
      </w:pPr>
      <w:r w:rsidRPr="00DF07A4">
        <w:rPr>
          <w:rFonts w:ascii="Times New Roman" w:hAnsi="Times New Roman" w:cs="Times New Roman"/>
          <w:sz w:val="24"/>
          <w:szCs w:val="24"/>
        </w:rPr>
        <w:t>As part of a comprehensive Early Childhood Education p</w:t>
      </w:r>
      <w:r>
        <w:rPr>
          <w:rFonts w:ascii="Times New Roman" w:hAnsi="Times New Roman" w:cs="Times New Roman"/>
          <w:sz w:val="24"/>
          <w:szCs w:val="24"/>
        </w:rPr>
        <w:t xml:space="preserve">rogram initiative, Trinity </w:t>
      </w:r>
      <w:r w:rsidRPr="00DF07A4">
        <w:rPr>
          <w:rFonts w:ascii="Times New Roman" w:hAnsi="Times New Roman" w:cs="Times New Roman"/>
          <w:sz w:val="24"/>
          <w:szCs w:val="24"/>
        </w:rPr>
        <w:t>launch</w:t>
      </w:r>
      <w:r>
        <w:rPr>
          <w:rFonts w:ascii="Times New Roman" w:hAnsi="Times New Roman" w:cs="Times New Roman"/>
          <w:sz w:val="24"/>
          <w:szCs w:val="24"/>
        </w:rPr>
        <w:t>ed</w:t>
      </w:r>
      <w:r w:rsidRPr="00DF07A4">
        <w:rPr>
          <w:rFonts w:ascii="Times New Roman" w:hAnsi="Times New Roman" w:cs="Times New Roman"/>
          <w:sz w:val="24"/>
          <w:szCs w:val="24"/>
        </w:rPr>
        <w:t xml:space="preserve"> an Associate of Arts Degree</w:t>
      </w:r>
      <w:r>
        <w:rPr>
          <w:rFonts w:ascii="Times New Roman" w:hAnsi="Times New Roman" w:cs="Times New Roman"/>
          <w:sz w:val="24"/>
          <w:szCs w:val="24"/>
        </w:rPr>
        <w:t xml:space="preserve"> in Early Childhood Education</w:t>
      </w:r>
      <w:r w:rsidRPr="00DF07A4">
        <w:rPr>
          <w:rFonts w:ascii="Times New Roman" w:hAnsi="Times New Roman" w:cs="Times New Roman"/>
          <w:sz w:val="24"/>
          <w:szCs w:val="24"/>
        </w:rPr>
        <w:t xml:space="preserve"> in </w:t>
      </w:r>
      <w:proofErr w:type="gramStart"/>
      <w:r w:rsidRPr="00DF07A4">
        <w:rPr>
          <w:rFonts w:ascii="Times New Roman" w:hAnsi="Times New Roman" w:cs="Times New Roman"/>
          <w:sz w:val="24"/>
          <w:szCs w:val="24"/>
        </w:rPr>
        <w:t>Spring</w:t>
      </w:r>
      <w:proofErr w:type="gramEnd"/>
      <w:r w:rsidRPr="00DF07A4">
        <w:rPr>
          <w:rFonts w:ascii="Times New Roman" w:hAnsi="Times New Roman" w:cs="Times New Roman"/>
          <w:sz w:val="24"/>
          <w:szCs w:val="24"/>
        </w:rPr>
        <w:t xml:space="preserve"> 2014, providing programming </w:t>
      </w:r>
      <w:r>
        <w:rPr>
          <w:rFonts w:ascii="Times New Roman" w:hAnsi="Times New Roman" w:cs="Times New Roman"/>
          <w:sz w:val="24"/>
          <w:szCs w:val="24"/>
        </w:rPr>
        <w:t>that promotes and advances</w:t>
      </w:r>
      <w:r w:rsidRPr="00DF07A4">
        <w:rPr>
          <w:rFonts w:ascii="Times New Roman" w:hAnsi="Times New Roman" w:cs="Times New Roman"/>
          <w:sz w:val="24"/>
          <w:szCs w:val="24"/>
        </w:rPr>
        <w:t xml:space="preserve"> the early childhood workforce</w:t>
      </w:r>
      <w:r>
        <w:rPr>
          <w:rFonts w:ascii="Times New Roman" w:hAnsi="Times New Roman" w:cs="Times New Roman"/>
          <w:sz w:val="24"/>
          <w:szCs w:val="24"/>
        </w:rPr>
        <w:t>; prepares</w:t>
      </w:r>
      <w:r w:rsidRPr="00DF07A4">
        <w:rPr>
          <w:rFonts w:ascii="Times New Roman" w:hAnsi="Times New Roman" w:cs="Times New Roman"/>
          <w:sz w:val="24"/>
          <w:szCs w:val="24"/>
        </w:rPr>
        <w:t xml:space="preserve"> </w:t>
      </w:r>
      <w:r>
        <w:rPr>
          <w:rFonts w:ascii="Times New Roman" w:hAnsi="Times New Roman" w:cs="Times New Roman"/>
          <w:sz w:val="24"/>
          <w:szCs w:val="24"/>
        </w:rPr>
        <w:t xml:space="preserve">students for a terminal degree; and establishes </w:t>
      </w:r>
      <w:r w:rsidRPr="00DF07A4">
        <w:rPr>
          <w:rFonts w:ascii="Times New Roman" w:hAnsi="Times New Roman" w:cs="Times New Roman"/>
          <w:sz w:val="24"/>
          <w:szCs w:val="24"/>
        </w:rPr>
        <w:t>the pathway for pursuing additional coursework and degrees at Trinity.</w:t>
      </w:r>
      <w:r>
        <w:rPr>
          <w:rFonts w:ascii="Times New Roman" w:hAnsi="Times New Roman" w:cs="Times New Roman"/>
          <w:sz w:val="24"/>
          <w:szCs w:val="24"/>
        </w:rPr>
        <w:t xml:space="preserve">  The degree </w:t>
      </w:r>
      <w:r w:rsidRPr="00DF07A4">
        <w:rPr>
          <w:rFonts w:ascii="Times New Roman" w:hAnsi="Times New Roman" w:cs="Times New Roman"/>
          <w:sz w:val="24"/>
          <w:szCs w:val="24"/>
        </w:rPr>
        <w:t xml:space="preserve">responds to legislated changes </w:t>
      </w:r>
      <w:r>
        <w:rPr>
          <w:rFonts w:ascii="Times New Roman" w:hAnsi="Times New Roman" w:cs="Times New Roman"/>
          <w:sz w:val="24"/>
          <w:szCs w:val="24"/>
        </w:rPr>
        <w:t>requiring child</w:t>
      </w:r>
      <w:r w:rsidRPr="00DF07A4">
        <w:rPr>
          <w:rFonts w:ascii="Times New Roman" w:hAnsi="Times New Roman" w:cs="Times New Roman"/>
          <w:sz w:val="24"/>
          <w:szCs w:val="24"/>
        </w:rPr>
        <w:t>care workers to have completed a degree and have earned at least 60 college credits by 2017</w:t>
      </w:r>
      <w:r>
        <w:rPr>
          <w:rFonts w:ascii="Times New Roman" w:hAnsi="Times New Roman" w:cs="Times New Roman"/>
          <w:sz w:val="24"/>
          <w:szCs w:val="24"/>
        </w:rPr>
        <w:t xml:space="preserve"> and to the District’s and the nation’s longstanding critical shortages of credentialed early childhood workers.</w:t>
      </w:r>
      <w:r w:rsidRPr="00DF07A4">
        <w:rPr>
          <w:rFonts w:ascii="Times New Roman" w:hAnsi="Times New Roman" w:cs="Times New Roman"/>
          <w:sz w:val="24"/>
          <w:szCs w:val="24"/>
        </w:rPr>
        <w:t xml:space="preserve"> </w:t>
      </w:r>
    </w:p>
    <w:p w:rsidR="00EB0553" w:rsidRDefault="00EB0553" w:rsidP="00EB0553">
      <w:pPr>
        <w:spacing w:after="0" w:line="240" w:lineRule="auto"/>
        <w:rPr>
          <w:rFonts w:ascii="Times New Roman" w:hAnsi="Times New Roman" w:cs="Times New Roman"/>
          <w:sz w:val="24"/>
          <w:szCs w:val="24"/>
        </w:rPr>
      </w:pPr>
    </w:p>
    <w:p w:rsidR="00EB0553" w:rsidRPr="00DF07A4" w:rsidRDefault="00EB0553" w:rsidP="00EB0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degree will join Trinity’s other programs in Early Childhood, including the BA in SPS and a proposed BA in CAS and the MAT and other related degrees in EDU along with the existing Early Childhood concentration in the AA at THEARC. With this proposed degree, </w:t>
      </w:r>
      <w:r w:rsidRPr="00DF07A4">
        <w:rPr>
          <w:rFonts w:ascii="Times New Roman" w:hAnsi="Times New Roman" w:cs="Times New Roman"/>
          <w:sz w:val="24"/>
          <w:szCs w:val="24"/>
        </w:rPr>
        <w:t xml:space="preserve">Trinity </w:t>
      </w:r>
      <w:r>
        <w:rPr>
          <w:rFonts w:ascii="Times New Roman" w:hAnsi="Times New Roman" w:cs="Times New Roman"/>
          <w:sz w:val="24"/>
          <w:szCs w:val="24"/>
        </w:rPr>
        <w:t xml:space="preserve">emerges </w:t>
      </w:r>
      <w:r w:rsidRPr="00DF07A4">
        <w:rPr>
          <w:rFonts w:ascii="Times New Roman" w:hAnsi="Times New Roman" w:cs="Times New Roman"/>
          <w:sz w:val="24"/>
          <w:szCs w:val="24"/>
        </w:rPr>
        <w:t xml:space="preserve">as the only regional university offering </w:t>
      </w:r>
      <w:r>
        <w:rPr>
          <w:rFonts w:ascii="Times New Roman" w:hAnsi="Times New Roman" w:cs="Times New Roman"/>
          <w:sz w:val="24"/>
          <w:szCs w:val="24"/>
        </w:rPr>
        <w:t xml:space="preserve">comprehensive </w:t>
      </w:r>
      <w:r w:rsidRPr="00DF07A4">
        <w:rPr>
          <w:rFonts w:ascii="Times New Roman" w:hAnsi="Times New Roman" w:cs="Times New Roman"/>
          <w:sz w:val="24"/>
          <w:szCs w:val="24"/>
        </w:rPr>
        <w:t>early childhood programming at the associate’s, baccalaureate, and master’s level, making the University the true leader in early childhood education</w:t>
      </w:r>
      <w:r>
        <w:rPr>
          <w:rFonts w:ascii="Times New Roman" w:hAnsi="Times New Roman" w:cs="Times New Roman"/>
          <w:sz w:val="24"/>
          <w:szCs w:val="24"/>
        </w:rPr>
        <w:t xml:space="preserve"> regionally</w:t>
      </w:r>
      <w:r w:rsidRPr="00DF07A4">
        <w:rPr>
          <w:rFonts w:ascii="Times New Roman" w:hAnsi="Times New Roman" w:cs="Times New Roman"/>
          <w:sz w:val="24"/>
          <w:szCs w:val="24"/>
        </w:rPr>
        <w:t>.</w:t>
      </w:r>
    </w:p>
    <w:p w:rsidR="00EB0553" w:rsidRDefault="00EB0553" w:rsidP="00EB0553">
      <w:pPr>
        <w:spacing w:after="0" w:line="240" w:lineRule="auto"/>
        <w:rPr>
          <w:rFonts w:ascii="Times New Roman" w:hAnsi="Times New Roman" w:cs="Times New Roman"/>
          <w:sz w:val="24"/>
          <w:szCs w:val="24"/>
        </w:rPr>
      </w:pPr>
    </w:p>
    <w:p w:rsidR="00EB0553" w:rsidRPr="00DF07A4" w:rsidRDefault="00EB0553" w:rsidP="00EB0553">
      <w:pPr>
        <w:spacing w:after="0" w:line="240" w:lineRule="auto"/>
        <w:rPr>
          <w:rFonts w:ascii="Times New Roman" w:hAnsi="Times New Roman" w:cs="Times New Roman"/>
          <w:sz w:val="24"/>
          <w:szCs w:val="24"/>
        </w:rPr>
      </w:pPr>
      <w:r w:rsidRPr="00DF07A4">
        <w:rPr>
          <w:rFonts w:ascii="Times New Roman" w:hAnsi="Times New Roman" w:cs="Times New Roman"/>
          <w:sz w:val="24"/>
          <w:szCs w:val="24"/>
        </w:rPr>
        <w:t xml:space="preserve">To overcome any </w:t>
      </w:r>
      <w:r>
        <w:rPr>
          <w:rFonts w:ascii="Times New Roman" w:hAnsi="Times New Roman" w:cs="Times New Roman"/>
          <w:sz w:val="24"/>
          <w:szCs w:val="24"/>
        </w:rPr>
        <w:t xml:space="preserve">market competition with local community colleges, </w:t>
      </w:r>
      <w:r w:rsidRPr="00DF07A4">
        <w:rPr>
          <w:rFonts w:ascii="Times New Roman" w:hAnsi="Times New Roman" w:cs="Times New Roman"/>
          <w:sz w:val="24"/>
          <w:szCs w:val="24"/>
        </w:rPr>
        <w:t>Trinity will position its program as the degree of choice through offering streamlined entry into bachelor’s-level programming that can continue promoting st</w:t>
      </w:r>
      <w:r>
        <w:rPr>
          <w:rFonts w:ascii="Times New Roman" w:hAnsi="Times New Roman" w:cs="Times New Roman"/>
          <w:sz w:val="24"/>
          <w:szCs w:val="24"/>
        </w:rPr>
        <w:t>udents on OSSE’s Career Lattice or other programs of interest post-graduation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r w:rsidRPr="00DF07A4">
        <w:rPr>
          <w:rFonts w:ascii="Times New Roman" w:hAnsi="Times New Roman" w:cs="Times New Roman"/>
          <w:sz w:val="24"/>
          <w:szCs w:val="24"/>
        </w:rPr>
        <w:t xml:space="preserve">  With dedicated preparation for the PRAXIS (a condition for licensure at the BA level) and other features that mark Trinity’s degree as one of excellence, </w:t>
      </w:r>
      <w:r>
        <w:rPr>
          <w:rFonts w:ascii="Times New Roman" w:hAnsi="Times New Roman" w:cs="Times New Roman"/>
          <w:sz w:val="24"/>
          <w:szCs w:val="24"/>
        </w:rPr>
        <w:t xml:space="preserve">Trinity will successfully address market competition. </w:t>
      </w:r>
    </w:p>
    <w:p w:rsidR="00EB0553" w:rsidRDefault="00EB0553" w:rsidP="00EB0553">
      <w:pPr>
        <w:spacing w:after="0" w:line="240" w:lineRule="auto"/>
        <w:rPr>
          <w:rFonts w:ascii="Times New Roman" w:hAnsi="Times New Roman" w:cs="Times New Roman"/>
          <w:sz w:val="24"/>
          <w:szCs w:val="24"/>
        </w:rPr>
      </w:pPr>
    </w:p>
    <w:p w:rsidR="00D930B3" w:rsidRDefault="00EB0553" w:rsidP="00EB0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Trinity’s many partners will play an active part in the degree’s launch and successes, ranging from providing TEACH and other DC funded scholarships to providing internships and students for the program:  such partners include OSSE, Martha’s Table, Mary’s Center, KIPP, JumpStart, and other child care centers.  The School of Education </w:t>
      </w:r>
      <w:r w:rsidRPr="00DF07A4">
        <w:rPr>
          <w:rFonts w:ascii="Times New Roman" w:hAnsi="Times New Roman" w:cs="Times New Roman"/>
          <w:sz w:val="24"/>
          <w:szCs w:val="24"/>
        </w:rPr>
        <w:t>collaborate</w:t>
      </w:r>
      <w:r>
        <w:rPr>
          <w:rFonts w:ascii="Times New Roman" w:hAnsi="Times New Roman" w:cs="Times New Roman"/>
          <w:sz w:val="24"/>
          <w:szCs w:val="24"/>
        </w:rPr>
        <w:t>d</w:t>
      </w:r>
      <w:r w:rsidRPr="00DF07A4">
        <w:rPr>
          <w:rFonts w:ascii="Times New Roman" w:hAnsi="Times New Roman" w:cs="Times New Roman"/>
          <w:sz w:val="24"/>
          <w:szCs w:val="24"/>
        </w:rPr>
        <w:t xml:space="preserve"> with the School of Professional Studies in delivering the degree</w:t>
      </w:r>
      <w:r>
        <w:rPr>
          <w:rFonts w:ascii="Times New Roman" w:hAnsi="Times New Roman" w:cs="Times New Roman"/>
          <w:sz w:val="24"/>
          <w:szCs w:val="24"/>
        </w:rPr>
        <w:t xml:space="preserve"> and obtained</w:t>
      </w:r>
      <w:r w:rsidRPr="00DF07A4">
        <w:rPr>
          <w:rFonts w:ascii="Times New Roman" w:hAnsi="Times New Roman" w:cs="Times New Roman"/>
          <w:sz w:val="24"/>
          <w:szCs w:val="24"/>
        </w:rPr>
        <w:t xml:space="preserve"> State approval and national recognition including through the National Association for the Education of Young Children </w:t>
      </w:r>
      <w:r w:rsidRPr="00DF07A4">
        <w:rPr>
          <w:rFonts w:ascii="Times New Roman" w:hAnsi="Times New Roman" w:cs="Times New Roman"/>
          <w:sz w:val="24"/>
          <w:szCs w:val="24"/>
        </w:rPr>
        <w:lastRenderedPageBreak/>
        <w:t xml:space="preserve">(NAEYC) and the Council for the Accreditation of Educator Preparation (CAEP). </w:t>
      </w:r>
      <w:r>
        <w:rPr>
          <w:rFonts w:ascii="Times New Roman" w:hAnsi="Times New Roman" w:cs="Times New Roman"/>
          <w:sz w:val="24"/>
          <w:szCs w:val="24"/>
        </w:rPr>
        <w:br/>
      </w:r>
    </w:p>
    <w:p w:rsidR="00D930B3" w:rsidRPr="00EB0553" w:rsidRDefault="004F71AD" w:rsidP="00EB0553">
      <w:pPr>
        <w:rPr>
          <w:rFonts w:ascii="Times New Roman" w:hAnsi="Times New Roman" w:cs="Times New Roman"/>
          <w:b/>
          <w:sz w:val="24"/>
          <w:szCs w:val="24"/>
        </w:rPr>
      </w:pPr>
      <w:r w:rsidRPr="004F71AD">
        <w:rPr>
          <w:rFonts w:ascii="Times New Roman" w:hAnsi="Times New Roman" w:cs="Times New Roman"/>
          <w:b/>
          <w:sz w:val="24"/>
          <w:szCs w:val="24"/>
        </w:rPr>
        <w:t>B. Data Snapshots and Discussion</w:t>
      </w:r>
    </w:p>
    <w:p w:rsidR="00973179" w:rsidRDefault="00EB0553" w:rsidP="00973179">
      <w:pPr>
        <w:ind w:firstLine="720"/>
        <w:rPr>
          <w:rFonts w:ascii="Times New Roman" w:hAnsi="Times New Roman" w:cs="Times New Roman"/>
          <w:sz w:val="24"/>
          <w:szCs w:val="24"/>
        </w:rPr>
      </w:pPr>
      <w:r>
        <w:rPr>
          <w:rFonts w:ascii="Times New Roman" w:hAnsi="Times New Roman" w:cs="Times New Roman"/>
          <w:sz w:val="24"/>
          <w:szCs w:val="24"/>
        </w:rPr>
        <w:t>1</w:t>
      </w:r>
      <w:r w:rsidR="00973179">
        <w:rPr>
          <w:rFonts w:ascii="Times New Roman" w:hAnsi="Times New Roman" w:cs="Times New Roman"/>
          <w:sz w:val="24"/>
          <w:szCs w:val="24"/>
        </w:rPr>
        <w:t xml:space="preserve">. </w:t>
      </w:r>
      <w:r w:rsidR="000D532A">
        <w:rPr>
          <w:rFonts w:ascii="Times New Roman" w:hAnsi="Times New Roman" w:cs="Times New Roman"/>
          <w:sz w:val="24"/>
          <w:szCs w:val="24"/>
        </w:rPr>
        <w:t>New Program (Since Fall 2013) Undergraduate Enrollment in SPS</w:t>
      </w:r>
    </w:p>
    <w:p w:rsidR="00C6480A" w:rsidRDefault="000D532A" w:rsidP="00D930B3">
      <w:pPr>
        <w:rPr>
          <w:rFonts w:ascii="Times New Roman" w:hAnsi="Times New Roman" w:cs="Times New Roman"/>
          <w:sz w:val="24"/>
          <w:szCs w:val="24"/>
        </w:rPr>
      </w:pPr>
      <w:r>
        <w:rPr>
          <w:noProof/>
        </w:rPr>
        <w:drawing>
          <wp:inline distT="0" distB="0" distL="0" distR="0" wp14:anchorId="1C6A356A" wp14:editId="76DB2BD8">
            <wp:extent cx="5686425" cy="3405188"/>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5E94" w:rsidRDefault="00155E94" w:rsidP="00155E94">
      <w:pPr>
        <w:rPr>
          <w:rFonts w:ascii="Times New Roman" w:hAnsi="Times New Roman" w:cs="Times New Roman"/>
          <w:sz w:val="24"/>
          <w:szCs w:val="24"/>
        </w:rPr>
      </w:pPr>
      <w:r>
        <w:rPr>
          <w:rFonts w:ascii="Times New Roman" w:hAnsi="Times New Roman" w:cs="Times New Roman"/>
          <w:sz w:val="24"/>
          <w:szCs w:val="24"/>
        </w:rPr>
        <w:t xml:space="preserve">New programs were carefully developed with academic partners and in review of market trends and industry growth. </w:t>
      </w:r>
      <w:r w:rsidR="00EB0553">
        <w:rPr>
          <w:rFonts w:ascii="Times New Roman" w:hAnsi="Times New Roman" w:cs="Times New Roman"/>
          <w:sz w:val="24"/>
          <w:szCs w:val="24"/>
        </w:rPr>
        <w:t xml:space="preserve">As is evidenced in the data above, the Early Childhood Education programs (AA and BA) have seen tremendous growth in enrollment since </w:t>
      </w:r>
      <w:proofErr w:type="gramStart"/>
      <w:r w:rsidR="00EB0553">
        <w:rPr>
          <w:rFonts w:ascii="Times New Roman" w:hAnsi="Times New Roman" w:cs="Times New Roman"/>
          <w:sz w:val="24"/>
          <w:szCs w:val="24"/>
        </w:rPr>
        <w:t>Fall</w:t>
      </w:r>
      <w:proofErr w:type="gramEnd"/>
      <w:r w:rsidR="00EB0553">
        <w:rPr>
          <w:rFonts w:ascii="Times New Roman" w:hAnsi="Times New Roman" w:cs="Times New Roman"/>
          <w:sz w:val="24"/>
          <w:szCs w:val="24"/>
        </w:rPr>
        <w:t xml:space="preserve"> 2013.</w:t>
      </w:r>
      <w:r w:rsidR="00B350AF">
        <w:rPr>
          <w:rFonts w:ascii="Times New Roman" w:hAnsi="Times New Roman" w:cs="Times New Roman"/>
          <w:sz w:val="24"/>
          <w:szCs w:val="24"/>
        </w:rPr>
        <w:t xml:space="preserve"> With new off- site cohorts planned for 2015, those numbers will grow even more.</w:t>
      </w:r>
    </w:p>
    <w:p w:rsidR="00C6480A" w:rsidRDefault="00C6480A" w:rsidP="0037737E">
      <w:pPr>
        <w:rPr>
          <w:rFonts w:ascii="Times New Roman" w:hAnsi="Times New Roman" w:cs="Times New Roman"/>
          <w:b/>
          <w:sz w:val="24"/>
          <w:szCs w:val="24"/>
        </w:rPr>
      </w:pPr>
      <w:r w:rsidRPr="00C6480A">
        <w:rPr>
          <w:rFonts w:ascii="Times New Roman" w:hAnsi="Times New Roman" w:cs="Times New Roman"/>
          <w:b/>
          <w:sz w:val="24"/>
          <w:szCs w:val="24"/>
        </w:rPr>
        <w:t>C. Findings and Action Steps</w:t>
      </w:r>
    </w:p>
    <w:p w:rsidR="00C6480A" w:rsidRDefault="0037737E" w:rsidP="00D930B3">
      <w:pPr>
        <w:rPr>
          <w:rFonts w:ascii="Times New Roman" w:hAnsi="Times New Roman" w:cs="Times New Roman"/>
          <w:sz w:val="24"/>
          <w:szCs w:val="24"/>
        </w:rPr>
      </w:pPr>
      <w:r>
        <w:rPr>
          <w:rFonts w:ascii="Times New Roman" w:hAnsi="Times New Roman" w:cs="Times New Roman"/>
          <w:sz w:val="24"/>
          <w:szCs w:val="24"/>
        </w:rPr>
        <w:t>Key Findings:</w:t>
      </w:r>
    </w:p>
    <w:p w:rsidR="00312CEF" w:rsidRDefault="00B350A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addition of an AA in Early Childhood Education in the School of Professional Studies meets the needs of childcare workers who must earn at least 61 credits in the field by 2017 to maintain employment in the District of Columbia. The evening and weekend format allows them to continue to work full-time while pursuing their studies.</w:t>
      </w:r>
    </w:p>
    <w:p w:rsidR="00B350AF" w:rsidRDefault="00B350A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Childcare centers are eager to enhance the educational attainment of their workers to meet the regulations in the District</w:t>
      </w:r>
    </w:p>
    <w:p w:rsidR="00B350AF" w:rsidRDefault="00B350A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BA in Early Childhood Education in SPS also serves the need of the childcare worker that wishes to become a teacher, particularly since DC provides Pre-School at age 3 to all residents through the public school system.</w:t>
      </w:r>
    </w:p>
    <w:p w:rsidR="00B350AF" w:rsidRDefault="00B350A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Both programs were designed to meet or exceed the regulatory and/or licensure requirements of the District, while serving the social justice mission of Trinity</w:t>
      </w:r>
    </w:p>
    <w:p w:rsidR="00DC5832" w:rsidRPr="00312CEF" w:rsidRDefault="00DC5832" w:rsidP="00312CEF">
      <w:pPr>
        <w:rPr>
          <w:rFonts w:ascii="Times New Roman" w:hAnsi="Times New Roman" w:cs="Times New Roman"/>
          <w:sz w:val="24"/>
          <w:szCs w:val="24"/>
        </w:rPr>
      </w:pPr>
      <w:r w:rsidRPr="00312CEF">
        <w:rPr>
          <w:rFonts w:ascii="Times New Roman" w:hAnsi="Times New Roman" w:cs="Times New Roman"/>
          <w:sz w:val="24"/>
          <w:szCs w:val="24"/>
        </w:rPr>
        <w:t>Action Steps:</w:t>
      </w:r>
    </w:p>
    <w:p w:rsidR="00DC5832" w:rsidRDefault="00B350A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Trinity has scholarship funding from the District for early childhood workers </w:t>
      </w:r>
      <w:proofErr w:type="spellStart"/>
      <w:r>
        <w:rPr>
          <w:rFonts w:ascii="Times New Roman" w:hAnsi="Times New Roman" w:cs="Times New Roman"/>
          <w:sz w:val="24"/>
          <w:szCs w:val="24"/>
        </w:rPr>
        <w:t>servin</w:t>
      </w:r>
      <w:proofErr w:type="spellEnd"/>
      <w:r>
        <w:rPr>
          <w:rFonts w:ascii="Times New Roman" w:hAnsi="Times New Roman" w:cs="Times New Roman"/>
          <w:sz w:val="24"/>
          <w:szCs w:val="24"/>
        </w:rPr>
        <w:t xml:space="preserve"> DC children; partnering with Admissions to get the word out and increase interest in the programs is ongoing </w:t>
      </w:r>
    </w:p>
    <w:p w:rsidR="00312CEF" w:rsidRDefault="00B350A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and EDU are engaging in partnerships with outside organizations to develop cohorts of early childhood students throughout the region</w:t>
      </w:r>
    </w:p>
    <w:p w:rsidR="00C6480A" w:rsidRDefault="00C6480A" w:rsidP="00312CEF">
      <w:pPr>
        <w:rPr>
          <w:rFonts w:ascii="Times New Roman" w:hAnsi="Times New Roman" w:cs="Times New Roman"/>
          <w:b/>
          <w:sz w:val="24"/>
          <w:szCs w:val="24"/>
        </w:rPr>
      </w:pPr>
      <w:r w:rsidRPr="00C6480A">
        <w:rPr>
          <w:rFonts w:ascii="Times New Roman" w:hAnsi="Times New Roman" w:cs="Times New Roman"/>
          <w:b/>
          <w:sz w:val="24"/>
          <w:szCs w:val="24"/>
        </w:rPr>
        <w:t>D. Recommendations</w:t>
      </w:r>
    </w:p>
    <w:p w:rsidR="00C6480A" w:rsidRPr="00C6480A" w:rsidRDefault="00C6480A" w:rsidP="00312CEF">
      <w:pPr>
        <w:rPr>
          <w:rFonts w:ascii="Times New Roman" w:hAnsi="Times New Roman" w:cs="Times New Roman"/>
          <w:sz w:val="24"/>
          <w:szCs w:val="24"/>
        </w:rPr>
      </w:pPr>
      <w:r w:rsidRPr="00C6480A">
        <w:rPr>
          <w:rFonts w:ascii="Times New Roman" w:hAnsi="Times New Roman" w:cs="Times New Roman"/>
          <w:sz w:val="24"/>
          <w:szCs w:val="24"/>
        </w:rPr>
        <w:t>The School of Professional Studies does not have any recommendations at this time.</w:t>
      </w:r>
    </w:p>
    <w:sectPr w:rsidR="00C6480A" w:rsidRPr="00C64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53" w:rsidRDefault="00EB0553" w:rsidP="00EB0553">
      <w:pPr>
        <w:spacing w:after="0" w:line="240" w:lineRule="auto"/>
      </w:pPr>
      <w:r>
        <w:separator/>
      </w:r>
    </w:p>
  </w:endnote>
  <w:endnote w:type="continuationSeparator" w:id="0">
    <w:p w:rsidR="00EB0553" w:rsidRDefault="00EB0553" w:rsidP="00EB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53" w:rsidRDefault="00EB0553" w:rsidP="00EB0553">
      <w:pPr>
        <w:spacing w:after="0" w:line="240" w:lineRule="auto"/>
      </w:pPr>
      <w:r>
        <w:separator/>
      </w:r>
    </w:p>
  </w:footnote>
  <w:footnote w:type="continuationSeparator" w:id="0">
    <w:p w:rsidR="00EB0553" w:rsidRDefault="00EB0553" w:rsidP="00EB0553">
      <w:pPr>
        <w:spacing w:after="0" w:line="240" w:lineRule="auto"/>
      </w:pPr>
      <w:r>
        <w:continuationSeparator/>
      </w:r>
    </w:p>
  </w:footnote>
  <w:footnote w:id="1">
    <w:p w:rsidR="00EB0553" w:rsidRPr="00A31EF3" w:rsidRDefault="00EB0553" w:rsidP="00EB0553">
      <w:pPr>
        <w:pStyle w:val="FootnoteText"/>
        <w:rPr>
          <w:rFonts w:ascii="Times New Roman" w:hAnsi="Times New Roman" w:cs="Times New Roman"/>
          <w:sz w:val="18"/>
          <w:szCs w:val="18"/>
        </w:rPr>
      </w:pPr>
      <w:r>
        <w:rPr>
          <w:rStyle w:val="FootnoteReference"/>
        </w:rPr>
        <w:footnoteRef/>
      </w:r>
      <w:r>
        <w:t xml:space="preserve"> </w:t>
      </w:r>
      <w:r w:rsidRPr="00A31EF3">
        <w:rPr>
          <w:rFonts w:ascii="Times New Roman" w:hAnsi="Times New Roman" w:cs="Times New Roman"/>
          <w:sz w:val="18"/>
          <w:szCs w:val="18"/>
        </w:rPr>
        <w:t>Another option is Trinity’s AAS in Occupational Therapy</w:t>
      </w:r>
      <w:r>
        <w:rPr>
          <w:rFonts w:ascii="Times New Roman" w:hAnsi="Times New Roman" w:cs="Times New Roman"/>
          <w:sz w:val="18"/>
          <w:szCs w:val="18"/>
        </w:rPr>
        <w:t>, which</w:t>
      </w:r>
      <w:r w:rsidRPr="00A31EF3">
        <w:rPr>
          <w:rFonts w:ascii="Times New Roman" w:hAnsi="Times New Roman" w:cs="Times New Roman"/>
          <w:sz w:val="18"/>
          <w:szCs w:val="18"/>
        </w:rPr>
        <w:t xml:space="preserve"> provides another fundamental approach to enhancing early childhood welfare; coursework for the AA in Early Childhood parallels many of the AAS requirements.  As Early Childhood programming coalesces, we anticipate that some students may take both the AAS and the AA, thus providing comprehensive care for the ‘whole child,’ an eminently marketable and complementary set of credentials.</w:t>
      </w:r>
    </w:p>
    <w:p w:rsidR="00EB0553" w:rsidRDefault="00EB0553" w:rsidP="00EB05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C3F"/>
    <w:multiLevelType w:val="hybridMultilevel"/>
    <w:tmpl w:val="53C62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ED0"/>
    <w:multiLevelType w:val="hybridMultilevel"/>
    <w:tmpl w:val="315E2C5E"/>
    <w:lvl w:ilvl="0" w:tplc="F0B61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1FD4"/>
    <w:multiLevelType w:val="hybridMultilevel"/>
    <w:tmpl w:val="5DFE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D00282"/>
    <w:multiLevelType w:val="hybridMultilevel"/>
    <w:tmpl w:val="EDFA523C"/>
    <w:lvl w:ilvl="0" w:tplc="30CC48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8089C"/>
    <w:multiLevelType w:val="hybridMultilevel"/>
    <w:tmpl w:val="BB4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A3536"/>
    <w:multiLevelType w:val="hybridMultilevel"/>
    <w:tmpl w:val="6DB8AFE4"/>
    <w:lvl w:ilvl="0" w:tplc="30CC48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3A223F"/>
    <w:multiLevelType w:val="hybridMultilevel"/>
    <w:tmpl w:val="1C2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40E9F"/>
    <w:multiLevelType w:val="hybridMultilevel"/>
    <w:tmpl w:val="17DC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250FEF"/>
    <w:multiLevelType w:val="hybridMultilevel"/>
    <w:tmpl w:val="9224FDDA"/>
    <w:lvl w:ilvl="0" w:tplc="2F346DD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3"/>
    <w:rsid w:val="000D532A"/>
    <w:rsid w:val="00115231"/>
    <w:rsid w:val="00155E94"/>
    <w:rsid w:val="00156AFA"/>
    <w:rsid w:val="00243C23"/>
    <w:rsid w:val="00255BFD"/>
    <w:rsid w:val="00312CEF"/>
    <w:rsid w:val="0037737E"/>
    <w:rsid w:val="004D72FD"/>
    <w:rsid w:val="004F71AD"/>
    <w:rsid w:val="0076269E"/>
    <w:rsid w:val="008B34DA"/>
    <w:rsid w:val="008C38F4"/>
    <w:rsid w:val="00973179"/>
    <w:rsid w:val="009D105C"/>
    <w:rsid w:val="00B350AF"/>
    <w:rsid w:val="00C6480A"/>
    <w:rsid w:val="00D930B3"/>
    <w:rsid w:val="00DC5832"/>
    <w:rsid w:val="00EB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3"/>
    <w:pPr>
      <w:ind w:left="720"/>
      <w:contextualSpacing/>
    </w:pPr>
  </w:style>
  <w:style w:type="character" w:customStyle="1" w:styleId="Heading1Char">
    <w:name w:val="Heading 1 Char"/>
    <w:basedOn w:val="DefaultParagraphFont"/>
    <w:link w:val="Heading1"/>
    <w:uiPriority w:val="9"/>
    <w:rsid w:val="00D930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30B3"/>
    <w:pPr>
      <w:spacing w:after="0" w:line="240" w:lineRule="auto"/>
    </w:pPr>
  </w:style>
  <w:style w:type="paragraph" w:styleId="BalloonText">
    <w:name w:val="Balloon Text"/>
    <w:basedOn w:val="Normal"/>
    <w:link w:val="BalloonTextChar"/>
    <w:uiPriority w:val="99"/>
    <w:semiHidden/>
    <w:unhideWhenUsed/>
    <w:rsid w:val="004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AD"/>
    <w:rPr>
      <w:rFonts w:ascii="Tahoma" w:hAnsi="Tahoma" w:cs="Tahoma"/>
      <w:sz w:val="16"/>
      <w:szCs w:val="16"/>
    </w:rPr>
  </w:style>
  <w:style w:type="paragraph" w:styleId="Caption">
    <w:name w:val="caption"/>
    <w:basedOn w:val="Normal"/>
    <w:next w:val="Normal"/>
    <w:uiPriority w:val="35"/>
    <w:unhideWhenUsed/>
    <w:qFormat/>
    <w:rsid w:val="00156AFA"/>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EB0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553"/>
    <w:rPr>
      <w:sz w:val="20"/>
      <w:szCs w:val="20"/>
    </w:rPr>
  </w:style>
  <w:style w:type="character" w:styleId="FootnoteReference">
    <w:name w:val="footnote reference"/>
    <w:basedOn w:val="DefaultParagraphFont"/>
    <w:uiPriority w:val="99"/>
    <w:semiHidden/>
    <w:unhideWhenUsed/>
    <w:rsid w:val="00EB0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3"/>
    <w:pPr>
      <w:ind w:left="720"/>
      <w:contextualSpacing/>
    </w:pPr>
  </w:style>
  <w:style w:type="character" w:customStyle="1" w:styleId="Heading1Char">
    <w:name w:val="Heading 1 Char"/>
    <w:basedOn w:val="DefaultParagraphFont"/>
    <w:link w:val="Heading1"/>
    <w:uiPriority w:val="9"/>
    <w:rsid w:val="00D930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30B3"/>
    <w:pPr>
      <w:spacing w:after="0" w:line="240" w:lineRule="auto"/>
    </w:pPr>
  </w:style>
  <w:style w:type="paragraph" w:styleId="BalloonText">
    <w:name w:val="Balloon Text"/>
    <w:basedOn w:val="Normal"/>
    <w:link w:val="BalloonTextChar"/>
    <w:uiPriority w:val="99"/>
    <w:semiHidden/>
    <w:unhideWhenUsed/>
    <w:rsid w:val="004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AD"/>
    <w:rPr>
      <w:rFonts w:ascii="Tahoma" w:hAnsi="Tahoma" w:cs="Tahoma"/>
      <w:sz w:val="16"/>
      <w:szCs w:val="16"/>
    </w:rPr>
  </w:style>
  <w:style w:type="paragraph" w:styleId="Caption">
    <w:name w:val="caption"/>
    <w:basedOn w:val="Normal"/>
    <w:next w:val="Normal"/>
    <w:uiPriority w:val="35"/>
    <w:unhideWhenUsed/>
    <w:qFormat/>
    <w:rsid w:val="00156AFA"/>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EB0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553"/>
    <w:rPr>
      <w:sz w:val="20"/>
      <w:szCs w:val="20"/>
    </w:rPr>
  </w:style>
  <w:style w:type="character" w:styleId="FootnoteReference">
    <w:name w:val="footnote reference"/>
    <w:basedOn w:val="DefaultParagraphFont"/>
    <w:uiPriority w:val="99"/>
    <w:semiHidden/>
    <w:unhideWhenUsed/>
    <w:rsid w:val="00EB0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BrooksTe\Enrollment%20Data\Majors%20Data%20Report%209%2015%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Sheet1!$B$3:$D$3</c:f>
              <c:strCache>
                <c:ptCount val="1"/>
                <c:pt idx="0">
                  <c:v>SPSECE Early Childhood Education AA</c:v>
                </c:pt>
              </c:strCache>
            </c:strRef>
          </c:tx>
          <c:marker>
            <c:symbol val="none"/>
          </c:marker>
          <c:cat>
            <c:strRef>
              <c:f>Sheet1!$E$2:$G$2</c:f>
              <c:strCache>
                <c:ptCount val="3"/>
                <c:pt idx="0">
                  <c:v>F13</c:v>
                </c:pt>
                <c:pt idx="1">
                  <c:v>S14</c:v>
                </c:pt>
                <c:pt idx="2">
                  <c:v>F14</c:v>
                </c:pt>
              </c:strCache>
            </c:strRef>
          </c:cat>
          <c:val>
            <c:numRef>
              <c:f>Sheet1!$E$3:$G$3</c:f>
              <c:numCache>
                <c:formatCode>General</c:formatCode>
                <c:ptCount val="3"/>
                <c:pt idx="2">
                  <c:v>6</c:v>
                </c:pt>
              </c:numCache>
            </c:numRef>
          </c:val>
          <c:smooth val="0"/>
        </c:ser>
        <c:ser>
          <c:idx val="1"/>
          <c:order val="1"/>
          <c:tx>
            <c:strRef>
              <c:f>Sheet1!$B$4:$D$4</c:f>
              <c:strCache>
                <c:ptCount val="1"/>
                <c:pt idx="0">
                  <c:v>ACCT Accounting BS</c:v>
                </c:pt>
              </c:strCache>
            </c:strRef>
          </c:tx>
          <c:marker>
            <c:symbol val="none"/>
          </c:marker>
          <c:cat>
            <c:strRef>
              <c:f>Sheet1!$E$2:$G$2</c:f>
              <c:strCache>
                <c:ptCount val="3"/>
                <c:pt idx="0">
                  <c:v>F13</c:v>
                </c:pt>
                <c:pt idx="1">
                  <c:v>S14</c:v>
                </c:pt>
                <c:pt idx="2">
                  <c:v>F14</c:v>
                </c:pt>
              </c:strCache>
            </c:strRef>
          </c:cat>
          <c:val>
            <c:numRef>
              <c:f>Sheet1!$E$4:$G$4</c:f>
              <c:numCache>
                <c:formatCode>General</c:formatCode>
                <c:ptCount val="3"/>
                <c:pt idx="1">
                  <c:v>4</c:v>
                </c:pt>
                <c:pt idx="2">
                  <c:v>5</c:v>
                </c:pt>
              </c:numCache>
            </c:numRef>
          </c:val>
          <c:smooth val="0"/>
        </c:ser>
        <c:ser>
          <c:idx val="2"/>
          <c:order val="2"/>
          <c:tx>
            <c:strRef>
              <c:f>Sheet1!$B$5:$D$5</c:f>
              <c:strCache>
                <c:ptCount val="1"/>
                <c:pt idx="0">
                  <c:v>HOSP Hospitality Mgt. BS</c:v>
                </c:pt>
              </c:strCache>
            </c:strRef>
          </c:tx>
          <c:marker>
            <c:symbol val="none"/>
          </c:marker>
          <c:cat>
            <c:strRef>
              <c:f>Sheet1!$E$2:$G$2</c:f>
              <c:strCache>
                <c:ptCount val="3"/>
                <c:pt idx="0">
                  <c:v>F13</c:v>
                </c:pt>
                <c:pt idx="1">
                  <c:v>S14</c:v>
                </c:pt>
                <c:pt idx="2">
                  <c:v>F14</c:v>
                </c:pt>
              </c:strCache>
            </c:strRef>
          </c:cat>
          <c:val>
            <c:numRef>
              <c:f>Sheet1!$E$5:$G$5</c:f>
              <c:numCache>
                <c:formatCode>General</c:formatCode>
                <c:ptCount val="3"/>
                <c:pt idx="1">
                  <c:v>0</c:v>
                </c:pt>
                <c:pt idx="2">
                  <c:v>5</c:v>
                </c:pt>
              </c:numCache>
            </c:numRef>
          </c:val>
          <c:smooth val="0"/>
        </c:ser>
        <c:ser>
          <c:idx val="3"/>
          <c:order val="3"/>
          <c:tx>
            <c:strRef>
              <c:f>Sheet1!$B$6:$D$6</c:f>
              <c:strCache>
                <c:ptCount val="1"/>
                <c:pt idx="0">
                  <c:v>SPSHRM Human Resource Management BS</c:v>
                </c:pt>
              </c:strCache>
            </c:strRef>
          </c:tx>
          <c:marker>
            <c:symbol val="none"/>
          </c:marker>
          <c:cat>
            <c:strRef>
              <c:f>Sheet1!$E$2:$G$2</c:f>
              <c:strCache>
                <c:ptCount val="3"/>
                <c:pt idx="0">
                  <c:v>F13</c:v>
                </c:pt>
                <c:pt idx="1">
                  <c:v>S14</c:v>
                </c:pt>
                <c:pt idx="2">
                  <c:v>F14</c:v>
                </c:pt>
              </c:strCache>
            </c:strRef>
          </c:cat>
          <c:val>
            <c:numRef>
              <c:f>Sheet1!$E$6:$G$6</c:f>
              <c:numCache>
                <c:formatCode>General</c:formatCode>
                <c:ptCount val="3"/>
                <c:pt idx="1">
                  <c:v>5</c:v>
                </c:pt>
                <c:pt idx="2">
                  <c:v>9</c:v>
                </c:pt>
              </c:numCache>
            </c:numRef>
          </c:val>
          <c:smooth val="0"/>
        </c:ser>
        <c:ser>
          <c:idx val="4"/>
          <c:order val="4"/>
          <c:tx>
            <c:strRef>
              <c:f>Sheet1!$B$7:$D$7</c:f>
              <c:strCache>
                <c:ptCount val="1"/>
                <c:pt idx="0">
                  <c:v>SPSECE Early Childhood Education BA</c:v>
                </c:pt>
              </c:strCache>
            </c:strRef>
          </c:tx>
          <c:marker>
            <c:symbol val="none"/>
          </c:marker>
          <c:cat>
            <c:strRef>
              <c:f>Sheet1!$E$2:$G$2</c:f>
              <c:strCache>
                <c:ptCount val="3"/>
                <c:pt idx="0">
                  <c:v>F13</c:v>
                </c:pt>
                <c:pt idx="1">
                  <c:v>S14</c:v>
                </c:pt>
                <c:pt idx="2">
                  <c:v>F14</c:v>
                </c:pt>
              </c:strCache>
            </c:strRef>
          </c:cat>
          <c:val>
            <c:numRef>
              <c:f>Sheet1!$E$7:$G$7</c:f>
              <c:numCache>
                <c:formatCode>General</c:formatCode>
                <c:ptCount val="3"/>
                <c:pt idx="1">
                  <c:v>5</c:v>
                </c:pt>
                <c:pt idx="2">
                  <c:v>19</c:v>
                </c:pt>
              </c:numCache>
            </c:numRef>
          </c:val>
          <c:smooth val="0"/>
        </c:ser>
        <c:ser>
          <c:idx val="5"/>
          <c:order val="5"/>
          <c:tx>
            <c:strRef>
              <c:f>Sheet1!$B$8:$D$8</c:f>
              <c:strCache>
                <c:ptCount val="1"/>
                <c:pt idx="0">
                  <c:v>HLTSC Health Science BS</c:v>
                </c:pt>
              </c:strCache>
            </c:strRef>
          </c:tx>
          <c:marker>
            <c:symbol val="none"/>
          </c:marker>
          <c:cat>
            <c:strRef>
              <c:f>Sheet1!$E$2:$G$2</c:f>
              <c:strCache>
                <c:ptCount val="3"/>
                <c:pt idx="0">
                  <c:v>F13</c:v>
                </c:pt>
                <c:pt idx="1">
                  <c:v>S14</c:v>
                </c:pt>
                <c:pt idx="2">
                  <c:v>F14</c:v>
                </c:pt>
              </c:strCache>
            </c:strRef>
          </c:cat>
          <c:val>
            <c:numRef>
              <c:f>Sheet1!$E$8:$G$8</c:f>
              <c:numCache>
                <c:formatCode>General</c:formatCode>
                <c:ptCount val="3"/>
                <c:pt idx="0">
                  <c:v>7</c:v>
                </c:pt>
                <c:pt idx="1">
                  <c:v>12</c:v>
                </c:pt>
                <c:pt idx="2">
                  <c:v>5</c:v>
                </c:pt>
              </c:numCache>
            </c:numRef>
          </c:val>
          <c:smooth val="0"/>
        </c:ser>
        <c:ser>
          <c:idx val="6"/>
          <c:order val="6"/>
          <c:tx>
            <c:strRef>
              <c:f>Sheet1!$B$9:$D$9</c:f>
              <c:strCache>
                <c:ptCount val="1"/>
                <c:pt idx="0">
                  <c:v>POTA Intending to Declare OTA</c:v>
                </c:pt>
              </c:strCache>
            </c:strRef>
          </c:tx>
          <c:marker>
            <c:symbol val="none"/>
          </c:marker>
          <c:cat>
            <c:strRef>
              <c:f>Sheet1!$E$2:$G$2</c:f>
              <c:strCache>
                <c:ptCount val="3"/>
                <c:pt idx="0">
                  <c:v>F13</c:v>
                </c:pt>
                <c:pt idx="1">
                  <c:v>S14</c:v>
                </c:pt>
                <c:pt idx="2">
                  <c:v>F14</c:v>
                </c:pt>
              </c:strCache>
            </c:strRef>
          </c:cat>
          <c:val>
            <c:numRef>
              <c:f>Sheet1!$E$9:$G$9</c:f>
              <c:numCache>
                <c:formatCode>General</c:formatCode>
                <c:ptCount val="3"/>
                <c:pt idx="2">
                  <c:v>15</c:v>
                </c:pt>
              </c:numCache>
            </c:numRef>
          </c:val>
          <c:smooth val="0"/>
        </c:ser>
        <c:dLbls>
          <c:showLegendKey val="0"/>
          <c:showVal val="0"/>
          <c:showCatName val="0"/>
          <c:showSerName val="0"/>
          <c:showPercent val="0"/>
          <c:showBubbleSize val="0"/>
        </c:dLbls>
        <c:marker val="1"/>
        <c:smooth val="0"/>
        <c:axId val="44176512"/>
        <c:axId val="44178048"/>
      </c:lineChart>
      <c:catAx>
        <c:axId val="44176512"/>
        <c:scaling>
          <c:orientation val="minMax"/>
        </c:scaling>
        <c:delete val="0"/>
        <c:axPos val="b"/>
        <c:majorTickMark val="out"/>
        <c:minorTickMark val="none"/>
        <c:tickLblPos val="nextTo"/>
        <c:crossAx val="44178048"/>
        <c:crosses val="autoZero"/>
        <c:auto val="1"/>
        <c:lblAlgn val="ctr"/>
        <c:lblOffset val="100"/>
        <c:noMultiLvlLbl val="0"/>
      </c:catAx>
      <c:valAx>
        <c:axId val="44178048"/>
        <c:scaling>
          <c:orientation val="minMax"/>
        </c:scaling>
        <c:delete val="0"/>
        <c:axPos val="l"/>
        <c:majorGridlines/>
        <c:numFmt formatCode="General" sourceLinked="1"/>
        <c:majorTickMark val="out"/>
        <c:minorTickMark val="none"/>
        <c:tickLblPos val="nextTo"/>
        <c:crossAx val="44176512"/>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Telaekah Brooks</dc:creator>
  <cp:lastModifiedBy>toliverk</cp:lastModifiedBy>
  <cp:revision>2</cp:revision>
  <dcterms:created xsi:type="dcterms:W3CDTF">2015-03-25T13:41:00Z</dcterms:created>
  <dcterms:modified xsi:type="dcterms:W3CDTF">2015-03-25T13:41:00Z</dcterms:modified>
</cp:coreProperties>
</file>