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06" w:rsidRPr="00642711" w:rsidRDefault="009B5906" w:rsidP="009B5906">
      <w:pPr>
        <w:spacing w:after="0" w:line="240" w:lineRule="auto"/>
        <w:jc w:val="center"/>
        <w:rPr>
          <w:rFonts w:ascii="Times New Roman" w:hAnsi="Times New Roman" w:cs="Times New Roman"/>
          <w:b/>
          <w:sz w:val="24"/>
          <w:szCs w:val="24"/>
        </w:rPr>
      </w:pPr>
      <w:bookmarkStart w:id="0" w:name="_GoBack"/>
      <w:bookmarkEnd w:id="0"/>
      <w:r w:rsidRPr="00642711">
        <w:rPr>
          <w:rFonts w:ascii="Times New Roman" w:hAnsi="Times New Roman" w:cs="Times New Roman"/>
          <w:b/>
          <w:sz w:val="24"/>
          <w:szCs w:val="24"/>
        </w:rPr>
        <w:t>Trinity Washington University</w:t>
      </w:r>
    </w:p>
    <w:p w:rsidR="009B5906" w:rsidRPr="00642711" w:rsidRDefault="009B5906" w:rsidP="009B5906">
      <w:pPr>
        <w:spacing w:after="0" w:line="240" w:lineRule="auto"/>
        <w:jc w:val="center"/>
        <w:rPr>
          <w:rFonts w:ascii="Times New Roman" w:hAnsi="Times New Roman" w:cs="Times New Roman"/>
          <w:b/>
          <w:sz w:val="24"/>
          <w:szCs w:val="24"/>
        </w:rPr>
      </w:pPr>
      <w:r w:rsidRPr="00642711">
        <w:rPr>
          <w:rFonts w:ascii="Times New Roman" w:hAnsi="Times New Roman" w:cs="Times New Roman"/>
          <w:b/>
          <w:sz w:val="24"/>
          <w:szCs w:val="24"/>
        </w:rPr>
        <w:t>College of Arts and Sciences</w:t>
      </w:r>
    </w:p>
    <w:p w:rsidR="009B5906" w:rsidRPr="00642711" w:rsidRDefault="00BE356D" w:rsidP="009B59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Fall </w:t>
      </w:r>
      <w:r w:rsidRPr="00642711">
        <w:rPr>
          <w:rFonts w:ascii="Times New Roman" w:hAnsi="Times New Roman" w:cs="Times New Roman"/>
          <w:b/>
          <w:sz w:val="24"/>
          <w:szCs w:val="24"/>
        </w:rPr>
        <w:t>2012</w:t>
      </w:r>
      <w:r>
        <w:rPr>
          <w:rFonts w:ascii="Times New Roman" w:hAnsi="Times New Roman" w:cs="Times New Roman"/>
          <w:b/>
          <w:sz w:val="24"/>
          <w:szCs w:val="24"/>
        </w:rPr>
        <w:t xml:space="preserve"> </w:t>
      </w:r>
      <w:r w:rsidR="009B5906" w:rsidRPr="00642711">
        <w:rPr>
          <w:rFonts w:ascii="Times New Roman" w:hAnsi="Times New Roman" w:cs="Times New Roman"/>
          <w:b/>
          <w:sz w:val="24"/>
          <w:szCs w:val="24"/>
        </w:rPr>
        <w:t>Semester Report for Critical Reading Seminar (CRS)</w:t>
      </w:r>
    </w:p>
    <w:p w:rsidR="009B5906" w:rsidRPr="00642711" w:rsidRDefault="009B5906" w:rsidP="009B5906">
      <w:pPr>
        <w:spacing w:after="0" w:line="240" w:lineRule="auto"/>
        <w:jc w:val="center"/>
        <w:rPr>
          <w:rFonts w:ascii="Times New Roman" w:hAnsi="Times New Roman" w:cs="Times New Roman"/>
          <w:b/>
          <w:sz w:val="24"/>
          <w:szCs w:val="24"/>
        </w:rPr>
      </w:pPr>
      <w:r w:rsidRPr="00642711">
        <w:rPr>
          <w:rFonts w:ascii="Times New Roman" w:hAnsi="Times New Roman" w:cs="Times New Roman"/>
          <w:b/>
          <w:sz w:val="24"/>
          <w:szCs w:val="24"/>
        </w:rPr>
        <w:t>Submitted by: Dr. Angela Lanier</w:t>
      </w:r>
      <w:r>
        <w:rPr>
          <w:rFonts w:ascii="Times New Roman" w:hAnsi="Times New Roman" w:cs="Times New Roman"/>
          <w:b/>
          <w:sz w:val="24"/>
          <w:szCs w:val="24"/>
        </w:rPr>
        <w:t xml:space="preserve"> and Professor Rewa Burnham</w:t>
      </w:r>
      <w:r w:rsidRPr="00642711">
        <w:rPr>
          <w:rFonts w:ascii="Times New Roman" w:hAnsi="Times New Roman" w:cs="Times New Roman"/>
          <w:b/>
          <w:sz w:val="24"/>
          <w:szCs w:val="24"/>
        </w:rPr>
        <w:t>, Reading Specialists</w:t>
      </w:r>
      <w:r w:rsidR="00BE356D">
        <w:rPr>
          <w:rFonts w:ascii="Times New Roman" w:hAnsi="Times New Roman" w:cs="Times New Roman"/>
          <w:b/>
          <w:sz w:val="24"/>
          <w:szCs w:val="24"/>
        </w:rPr>
        <w:t xml:space="preserve"> and Professor May Saffar, ESL Specialist</w:t>
      </w:r>
    </w:p>
    <w:p w:rsidR="009B5906" w:rsidRPr="00642711" w:rsidRDefault="009B5906" w:rsidP="009B5906">
      <w:pPr>
        <w:spacing w:after="0" w:line="240" w:lineRule="auto"/>
        <w:jc w:val="center"/>
        <w:rPr>
          <w:rFonts w:ascii="Times New Roman" w:hAnsi="Times New Roman" w:cs="Times New Roman"/>
          <w:b/>
          <w:sz w:val="24"/>
          <w:szCs w:val="24"/>
        </w:rPr>
      </w:pPr>
    </w:p>
    <w:tbl>
      <w:tblPr>
        <w:tblStyle w:val="TableGrid"/>
        <w:tblW w:w="0" w:type="auto"/>
        <w:shd w:val="solid" w:color="auto" w:fill="auto"/>
        <w:tblLook w:val="04A0" w:firstRow="1" w:lastRow="0" w:firstColumn="1" w:lastColumn="0" w:noHBand="0" w:noVBand="1"/>
      </w:tblPr>
      <w:tblGrid>
        <w:gridCol w:w="9576"/>
      </w:tblGrid>
      <w:tr w:rsidR="00380A41" w:rsidTr="00380A41">
        <w:tc>
          <w:tcPr>
            <w:tcW w:w="9576" w:type="dxa"/>
            <w:shd w:val="solid" w:color="auto" w:fill="auto"/>
          </w:tcPr>
          <w:p w:rsidR="00380A41" w:rsidRDefault="00380A41" w:rsidP="00753666">
            <w:pPr>
              <w:jc w:val="center"/>
              <w:rPr>
                <w:rFonts w:ascii="Times New Roman" w:hAnsi="Times New Roman" w:cs="Times New Roman"/>
                <w:b/>
                <w:sz w:val="24"/>
                <w:szCs w:val="24"/>
              </w:rPr>
            </w:pPr>
          </w:p>
        </w:tc>
      </w:tr>
    </w:tbl>
    <w:p w:rsidR="00380A41" w:rsidRDefault="00380A41" w:rsidP="00753666">
      <w:pPr>
        <w:jc w:val="center"/>
        <w:rPr>
          <w:rFonts w:ascii="Times New Roman" w:hAnsi="Times New Roman" w:cs="Times New Roman"/>
          <w:b/>
          <w:sz w:val="24"/>
          <w:szCs w:val="24"/>
        </w:rPr>
      </w:pPr>
    </w:p>
    <w:p w:rsidR="00380A41" w:rsidRDefault="00015B3A" w:rsidP="00753666">
      <w:pPr>
        <w:jc w:val="center"/>
        <w:rPr>
          <w:rFonts w:ascii="Times New Roman" w:hAnsi="Times New Roman" w:cs="Times New Roman"/>
          <w:b/>
          <w:sz w:val="24"/>
          <w:szCs w:val="24"/>
        </w:rPr>
      </w:pPr>
      <w:r w:rsidRPr="009B5906">
        <w:rPr>
          <w:rFonts w:ascii="Times New Roman" w:hAnsi="Times New Roman" w:cs="Times New Roman"/>
          <w:b/>
          <w:sz w:val="24"/>
          <w:szCs w:val="24"/>
        </w:rPr>
        <w:t>Executive Summary</w:t>
      </w:r>
    </w:p>
    <w:p w:rsidR="002574E4" w:rsidRDefault="00235466" w:rsidP="00235466">
      <w:pPr>
        <w:spacing w:line="240" w:lineRule="auto"/>
        <w:rPr>
          <w:rFonts w:ascii="Times New Roman" w:hAnsi="Times New Roman" w:cs="Times New Roman"/>
          <w:sz w:val="24"/>
          <w:szCs w:val="24"/>
        </w:rPr>
      </w:pPr>
      <w:r w:rsidRPr="009E03DF">
        <w:rPr>
          <w:rFonts w:ascii="Times New Roman" w:hAnsi="Times New Roman" w:cs="Times New Roman"/>
          <w:sz w:val="24"/>
          <w:szCs w:val="24"/>
        </w:rPr>
        <w:t>Critical Reading Seminar (CRS) was implemented as a general education requirement at Trinity for the first time in fall 2007.  The goal of</w:t>
      </w:r>
      <w:r w:rsidR="00DB7493">
        <w:rPr>
          <w:rFonts w:ascii="Times New Roman" w:hAnsi="Times New Roman" w:cs="Times New Roman"/>
          <w:sz w:val="24"/>
          <w:szCs w:val="24"/>
        </w:rPr>
        <w:t xml:space="preserve"> the course is for students to </w:t>
      </w:r>
      <w:r w:rsidRPr="009E03DF">
        <w:rPr>
          <w:rFonts w:ascii="Times New Roman" w:hAnsi="Times New Roman" w:cs="Times New Roman"/>
          <w:sz w:val="24"/>
          <w:szCs w:val="24"/>
        </w:rPr>
        <w:t>develop their abilities to read, understand, and analyze texts.</w:t>
      </w:r>
      <w:r w:rsidRPr="009E03DF">
        <w:rPr>
          <w:rFonts w:ascii="Times New Roman" w:hAnsi="Times New Roman" w:cs="Times New Roman"/>
          <w:color w:val="333333"/>
          <w:sz w:val="24"/>
          <w:szCs w:val="24"/>
        </w:rPr>
        <w:t xml:space="preserve">  </w:t>
      </w:r>
      <w:r w:rsidRPr="009E03DF">
        <w:rPr>
          <w:rFonts w:ascii="Times New Roman" w:hAnsi="Times New Roman" w:cs="Times New Roman"/>
          <w:sz w:val="24"/>
          <w:szCs w:val="24"/>
        </w:rPr>
        <w:t xml:space="preserve">CRS 100S: Foundations of Reading, was </w:t>
      </w:r>
      <w:r>
        <w:rPr>
          <w:rFonts w:ascii="Times New Roman" w:hAnsi="Times New Roman" w:cs="Times New Roman"/>
          <w:sz w:val="24"/>
          <w:szCs w:val="24"/>
        </w:rPr>
        <w:t>implemented in fall 2011</w:t>
      </w:r>
      <w:r w:rsidRPr="009E03DF">
        <w:rPr>
          <w:rFonts w:ascii="Times New Roman" w:hAnsi="Times New Roman" w:cs="Times New Roman"/>
          <w:sz w:val="24"/>
          <w:szCs w:val="24"/>
        </w:rPr>
        <w:t>to better meet the literacy needs of first-year students with low reading placement scores.</w:t>
      </w:r>
      <w:r>
        <w:rPr>
          <w:rFonts w:ascii="Times New Roman" w:hAnsi="Times New Roman" w:cs="Times New Roman"/>
          <w:sz w:val="24"/>
          <w:szCs w:val="24"/>
        </w:rPr>
        <w:t xml:space="preserve">  In addition, CRS 100ES, a reading course for second language learners, was implemented for the first time this past fall.  </w:t>
      </w:r>
      <w:r w:rsidRPr="009E03DF">
        <w:rPr>
          <w:rFonts w:ascii="Times New Roman" w:hAnsi="Times New Roman" w:cs="Times New Roman"/>
          <w:sz w:val="24"/>
          <w:szCs w:val="24"/>
        </w:rPr>
        <w:t xml:space="preserve">Using student scores from the Accuplacer reading placement test, students </w:t>
      </w:r>
      <w:r w:rsidR="00DB7493">
        <w:rPr>
          <w:rFonts w:ascii="Times New Roman" w:hAnsi="Times New Roman" w:cs="Times New Roman"/>
          <w:sz w:val="24"/>
          <w:szCs w:val="24"/>
        </w:rPr>
        <w:t>were</w:t>
      </w:r>
      <w:r w:rsidRPr="009E03DF">
        <w:rPr>
          <w:rFonts w:ascii="Times New Roman" w:hAnsi="Times New Roman" w:cs="Times New Roman"/>
          <w:sz w:val="24"/>
          <w:szCs w:val="24"/>
        </w:rPr>
        <w:t xml:space="preserve"> placed into either a 3-credit CRS 101 course or a 4-credit CRS 10</w:t>
      </w:r>
      <w:r>
        <w:rPr>
          <w:rFonts w:ascii="Times New Roman" w:hAnsi="Times New Roman" w:cs="Times New Roman"/>
          <w:sz w:val="24"/>
          <w:szCs w:val="24"/>
        </w:rPr>
        <w:t>0</w:t>
      </w:r>
      <w:r w:rsidRPr="009E03DF">
        <w:rPr>
          <w:rFonts w:ascii="Times New Roman" w:hAnsi="Times New Roman" w:cs="Times New Roman"/>
          <w:sz w:val="24"/>
          <w:szCs w:val="24"/>
        </w:rPr>
        <w:t xml:space="preserve">S </w:t>
      </w:r>
      <w:r>
        <w:rPr>
          <w:rFonts w:ascii="Times New Roman" w:hAnsi="Times New Roman" w:cs="Times New Roman"/>
          <w:sz w:val="24"/>
          <w:szCs w:val="24"/>
        </w:rPr>
        <w:t xml:space="preserve">with supplemental </w:t>
      </w:r>
      <w:r w:rsidR="00DB7493">
        <w:rPr>
          <w:rFonts w:ascii="Times New Roman" w:hAnsi="Times New Roman" w:cs="Times New Roman"/>
          <w:sz w:val="24"/>
          <w:szCs w:val="24"/>
        </w:rPr>
        <w:t>instruction.  Students who self-</w:t>
      </w:r>
      <w:r>
        <w:rPr>
          <w:rFonts w:ascii="Times New Roman" w:hAnsi="Times New Roman" w:cs="Times New Roman"/>
          <w:sz w:val="24"/>
          <w:szCs w:val="24"/>
        </w:rPr>
        <w:t xml:space="preserve">identify as second language learners were given the option of enrolling in </w:t>
      </w:r>
      <w:r w:rsidR="002574E4">
        <w:rPr>
          <w:rFonts w:ascii="Times New Roman" w:hAnsi="Times New Roman" w:cs="Times New Roman"/>
          <w:sz w:val="24"/>
          <w:szCs w:val="24"/>
        </w:rPr>
        <w:t xml:space="preserve">CRS 100ES instead of CRS 100S. </w:t>
      </w:r>
      <w:r w:rsidR="00600772">
        <w:rPr>
          <w:rFonts w:ascii="Times New Roman" w:hAnsi="Times New Roman" w:cs="Times New Roman"/>
          <w:sz w:val="24"/>
          <w:szCs w:val="24"/>
        </w:rPr>
        <w:t>In f</w:t>
      </w:r>
      <w:r w:rsidR="00356E26">
        <w:rPr>
          <w:rFonts w:ascii="Times New Roman" w:hAnsi="Times New Roman" w:cs="Times New Roman"/>
          <w:sz w:val="24"/>
          <w:szCs w:val="24"/>
        </w:rPr>
        <w:t>all 2012, 11 students enrolled in CRS 100ES, 80 students enrolled in CRS 100</w:t>
      </w:r>
      <w:r w:rsidR="003A1D3A">
        <w:rPr>
          <w:rFonts w:ascii="Times New Roman" w:hAnsi="Times New Roman" w:cs="Times New Roman"/>
          <w:sz w:val="24"/>
          <w:szCs w:val="24"/>
        </w:rPr>
        <w:t>S</w:t>
      </w:r>
      <w:r w:rsidR="00356E26">
        <w:rPr>
          <w:rFonts w:ascii="Times New Roman" w:hAnsi="Times New Roman" w:cs="Times New Roman"/>
          <w:sz w:val="24"/>
          <w:szCs w:val="24"/>
        </w:rPr>
        <w:t xml:space="preserve"> and 216 st</w:t>
      </w:r>
      <w:r w:rsidR="00600772">
        <w:rPr>
          <w:rFonts w:ascii="Times New Roman" w:hAnsi="Times New Roman" w:cs="Times New Roman"/>
          <w:sz w:val="24"/>
          <w:szCs w:val="24"/>
        </w:rPr>
        <w:t xml:space="preserve">udents enrolled in CRS 101. </w:t>
      </w:r>
    </w:p>
    <w:p w:rsidR="00235466" w:rsidRPr="009E03DF" w:rsidRDefault="00812B66" w:rsidP="00235466">
      <w:pPr>
        <w:spacing w:line="240" w:lineRule="auto"/>
        <w:rPr>
          <w:rFonts w:ascii="Times New Roman" w:hAnsi="Times New Roman" w:cs="Times New Roman"/>
          <w:sz w:val="24"/>
          <w:szCs w:val="24"/>
        </w:rPr>
      </w:pPr>
      <w:r>
        <w:rPr>
          <w:rFonts w:ascii="Times New Roman" w:hAnsi="Times New Roman" w:cs="Times New Roman"/>
          <w:sz w:val="24"/>
          <w:szCs w:val="24"/>
        </w:rPr>
        <w:t xml:space="preserve">CRS courses were taught by a variety of instructors.  </w:t>
      </w:r>
      <w:r w:rsidR="00235466">
        <w:rPr>
          <w:rFonts w:ascii="Times New Roman" w:hAnsi="Times New Roman" w:cs="Times New Roman"/>
          <w:sz w:val="24"/>
          <w:szCs w:val="24"/>
        </w:rPr>
        <w:t xml:space="preserve">Fifteen sections of </w:t>
      </w:r>
      <w:r w:rsidR="00235466" w:rsidRPr="009E03DF">
        <w:rPr>
          <w:rFonts w:ascii="Times New Roman" w:hAnsi="Times New Roman" w:cs="Times New Roman"/>
          <w:sz w:val="24"/>
          <w:szCs w:val="24"/>
        </w:rPr>
        <w:t>CRS 101 ran in fall 201</w:t>
      </w:r>
      <w:r w:rsidR="00235466">
        <w:rPr>
          <w:rFonts w:ascii="Times New Roman" w:hAnsi="Times New Roman" w:cs="Times New Roman"/>
          <w:sz w:val="24"/>
          <w:szCs w:val="24"/>
        </w:rPr>
        <w:t>2 including four sections designated for students interested in the health professions</w:t>
      </w:r>
      <w:r w:rsidR="00235466" w:rsidRPr="009E03DF">
        <w:rPr>
          <w:rFonts w:ascii="Times New Roman" w:hAnsi="Times New Roman" w:cs="Times New Roman"/>
          <w:sz w:val="24"/>
          <w:szCs w:val="24"/>
        </w:rPr>
        <w:t>.</w:t>
      </w:r>
      <w:r w:rsidR="00235466">
        <w:rPr>
          <w:rFonts w:ascii="Times New Roman" w:hAnsi="Times New Roman" w:cs="Times New Roman"/>
          <w:sz w:val="24"/>
          <w:szCs w:val="24"/>
        </w:rPr>
        <w:t xml:space="preserve"> </w:t>
      </w:r>
      <w:r w:rsidR="00685F79">
        <w:rPr>
          <w:rFonts w:ascii="Times New Roman" w:hAnsi="Times New Roman" w:cs="Times New Roman"/>
          <w:sz w:val="24"/>
          <w:szCs w:val="24"/>
        </w:rPr>
        <w:t xml:space="preserve">  The two reading specialists taught a total of four CRS 100S sections and four CRS 101 sections.  Six full-time faculty </w:t>
      </w:r>
      <w:r w:rsidR="00341973">
        <w:rPr>
          <w:rFonts w:ascii="Times New Roman" w:hAnsi="Times New Roman" w:cs="Times New Roman"/>
          <w:sz w:val="24"/>
          <w:szCs w:val="24"/>
        </w:rPr>
        <w:t xml:space="preserve">members </w:t>
      </w:r>
      <w:r w:rsidR="00685F79">
        <w:rPr>
          <w:rFonts w:ascii="Times New Roman" w:hAnsi="Times New Roman" w:cs="Times New Roman"/>
          <w:sz w:val="24"/>
          <w:szCs w:val="24"/>
        </w:rPr>
        <w:t>taught a total of seven sections of CRS 101.  Two adjuncts taught a to</w:t>
      </w:r>
      <w:r w:rsidR="00103D2D">
        <w:rPr>
          <w:rFonts w:ascii="Times New Roman" w:hAnsi="Times New Roman" w:cs="Times New Roman"/>
          <w:sz w:val="24"/>
          <w:szCs w:val="24"/>
        </w:rPr>
        <w:t>tal of four sections of CRS 101</w:t>
      </w:r>
      <w:r w:rsidR="00685F79">
        <w:rPr>
          <w:rFonts w:ascii="Times New Roman" w:hAnsi="Times New Roman" w:cs="Times New Roman"/>
          <w:sz w:val="24"/>
          <w:szCs w:val="24"/>
        </w:rPr>
        <w:t>.</w:t>
      </w:r>
      <w:r w:rsidRPr="00812B66">
        <w:rPr>
          <w:rFonts w:ascii="Times New Roman" w:hAnsi="Times New Roman" w:cs="Times New Roman"/>
          <w:sz w:val="24"/>
          <w:szCs w:val="24"/>
        </w:rPr>
        <w:t xml:space="preserve"> </w:t>
      </w:r>
      <w:r>
        <w:rPr>
          <w:rFonts w:ascii="Times New Roman" w:hAnsi="Times New Roman" w:cs="Times New Roman"/>
          <w:sz w:val="24"/>
          <w:szCs w:val="24"/>
        </w:rPr>
        <w:t xml:space="preserve"> The CRS 10</w:t>
      </w:r>
      <w:r w:rsidR="00103D2D">
        <w:rPr>
          <w:rFonts w:ascii="Times New Roman" w:hAnsi="Times New Roman" w:cs="Times New Roman"/>
          <w:sz w:val="24"/>
          <w:szCs w:val="24"/>
        </w:rPr>
        <w:t>0ES course was taught by the</w:t>
      </w:r>
      <w:r>
        <w:rPr>
          <w:rFonts w:ascii="Times New Roman" w:hAnsi="Times New Roman" w:cs="Times New Roman"/>
          <w:sz w:val="24"/>
          <w:szCs w:val="24"/>
        </w:rPr>
        <w:t xml:space="preserve"> ESL specialist.</w:t>
      </w:r>
    </w:p>
    <w:p w:rsidR="00235466" w:rsidRPr="009E03DF" w:rsidRDefault="00235466" w:rsidP="00235466">
      <w:pPr>
        <w:pStyle w:val="Default"/>
        <w:rPr>
          <w:rFonts w:ascii="Times New Roman" w:hAnsi="Times New Roman" w:cs="Times New Roman"/>
        </w:rPr>
      </w:pPr>
      <w:r w:rsidRPr="009E03DF">
        <w:rPr>
          <w:rFonts w:ascii="Times New Roman" w:hAnsi="Times New Roman" w:cs="Times New Roman"/>
        </w:rPr>
        <w:t xml:space="preserve">The purpose of this report is to present </w:t>
      </w:r>
      <w:r w:rsidR="00685F79">
        <w:rPr>
          <w:rFonts w:ascii="Times New Roman" w:hAnsi="Times New Roman" w:cs="Times New Roman"/>
        </w:rPr>
        <w:t>data, best practices and recommendations for the three CRS courses.  The data included in section I includes pass rates for all three levels of CRS.  This section also includes data from a pilot diagnostic presented for CRS 100S and CRS 1</w:t>
      </w:r>
      <w:r w:rsidR="00DB7493">
        <w:rPr>
          <w:rFonts w:ascii="Times New Roman" w:hAnsi="Times New Roman" w:cs="Times New Roman"/>
        </w:rPr>
        <w:t xml:space="preserve">01.  In section II, CRS instructors outline practices </w:t>
      </w:r>
      <w:r w:rsidR="00812B66">
        <w:rPr>
          <w:rFonts w:ascii="Times New Roman" w:hAnsi="Times New Roman" w:cs="Times New Roman"/>
        </w:rPr>
        <w:t xml:space="preserve">that promoted students success. The </w:t>
      </w:r>
      <w:r w:rsidRPr="009E03DF">
        <w:rPr>
          <w:rFonts w:ascii="Times New Roman" w:hAnsi="Times New Roman" w:cs="Times New Roman"/>
        </w:rPr>
        <w:t xml:space="preserve">final section of the report presents recommendations for program development and evaluation of </w:t>
      </w:r>
      <w:r w:rsidR="00812B66">
        <w:rPr>
          <w:rFonts w:ascii="Times New Roman" w:hAnsi="Times New Roman" w:cs="Times New Roman"/>
        </w:rPr>
        <w:t xml:space="preserve">all </w:t>
      </w:r>
      <w:r w:rsidRPr="009E03DF">
        <w:rPr>
          <w:rFonts w:ascii="Times New Roman" w:hAnsi="Times New Roman" w:cs="Times New Roman"/>
        </w:rPr>
        <w:t xml:space="preserve">levels of CRS courses.  </w:t>
      </w:r>
      <w:r w:rsidR="008878C1" w:rsidRPr="008878C1">
        <w:rPr>
          <w:rFonts w:ascii="Times New Roman" w:hAnsi="Times New Roman" w:cs="Times New Roman"/>
          <w:b/>
        </w:rPr>
        <w:t>Appendix A</w:t>
      </w:r>
      <w:r w:rsidR="008878C1">
        <w:rPr>
          <w:rFonts w:ascii="Times New Roman" w:hAnsi="Times New Roman" w:cs="Times New Roman"/>
        </w:rPr>
        <w:t xml:space="preserve"> presents raw data for the CRS</w:t>
      </w:r>
      <w:r w:rsidR="00E06C60">
        <w:rPr>
          <w:rFonts w:ascii="Times New Roman" w:hAnsi="Times New Roman" w:cs="Times New Roman"/>
        </w:rPr>
        <w:t xml:space="preserve"> courses</w:t>
      </w:r>
      <w:r w:rsidR="008878C1">
        <w:rPr>
          <w:rFonts w:ascii="Times New Roman" w:hAnsi="Times New Roman" w:cs="Times New Roman"/>
        </w:rPr>
        <w:t xml:space="preserve">.  </w:t>
      </w:r>
      <w:r w:rsidR="00DB7493">
        <w:rPr>
          <w:rFonts w:ascii="Times New Roman" w:hAnsi="Times New Roman" w:cs="Times New Roman"/>
        </w:rPr>
        <w:t xml:space="preserve">The most </w:t>
      </w:r>
      <w:r w:rsidR="00812B66">
        <w:rPr>
          <w:rFonts w:ascii="Times New Roman" w:hAnsi="Times New Roman" w:cs="Times New Roman"/>
        </w:rPr>
        <w:t>significant findings and recommendations are presented below:</w:t>
      </w:r>
    </w:p>
    <w:p w:rsidR="00235466" w:rsidRPr="009E03DF" w:rsidRDefault="00235466" w:rsidP="00235466">
      <w:pPr>
        <w:pStyle w:val="Default"/>
        <w:rPr>
          <w:rFonts w:ascii="Times New Roman" w:hAnsi="Times New Roman" w:cs="Times New Roman"/>
        </w:rPr>
      </w:pPr>
    </w:p>
    <w:p w:rsidR="00380A41" w:rsidRPr="00ED6141" w:rsidRDefault="00235466" w:rsidP="00DB7493">
      <w:pPr>
        <w:pStyle w:val="ListParagraph"/>
        <w:numPr>
          <w:ilvl w:val="0"/>
          <w:numId w:val="13"/>
        </w:numPr>
        <w:spacing w:after="0" w:line="240" w:lineRule="auto"/>
        <w:rPr>
          <w:rFonts w:ascii="Times New Roman" w:hAnsi="Times New Roman" w:cs="Times New Roman"/>
          <w:sz w:val="24"/>
          <w:szCs w:val="24"/>
        </w:rPr>
      </w:pPr>
      <w:r w:rsidRPr="00ED6141">
        <w:rPr>
          <w:rFonts w:ascii="Times New Roman" w:hAnsi="Times New Roman" w:cs="Times New Roman"/>
          <w:b/>
          <w:sz w:val="24"/>
          <w:szCs w:val="24"/>
        </w:rPr>
        <w:t>Significant Finding</w:t>
      </w:r>
      <w:r w:rsidR="00812B66" w:rsidRPr="00ED6141">
        <w:rPr>
          <w:rFonts w:ascii="Times New Roman" w:hAnsi="Times New Roman" w:cs="Times New Roman"/>
          <w:b/>
          <w:sz w:val="24"/>
          <w:szCs w:val="24"/>
        </w:rPr>
        <w:t xml:space="preserve"> 1:</w:t>
      </w:r>
      <w:r w:rsidR="00AE1C1F" w:rsidRPr="00ED6141">
        <w:rPr>
          <w:rFonts w:ascii="Times New Roman" w:hAnsi="Times New Roman" w:cs="Times New Roman"/>
          <w:b/>
          <w:sz w:val="24"/>
          <w:szCs w:val="24"/>
        </w:rPr>
        <w:t xml:space="preserve"> </w:t>
      </w:r>
      <w:r w:rsidR="00AE1C1F" w:rsidRPr="00ED6141">
        <w:rPr>
          <w:rFonts w:ascii="Times New Roman" w:hAnsi="Times New Roman" w:cs="Times New Roman"/>
          <w:sz w:val="24"/>
          <w:szCs w:val="24"/>
        </w:rPr>
        <w:t xml:space="preserve">The average semester GPA for students who failed, abandoned or withdrew from CRS 100S was below 1.0.  </w:t>
      </w:r>
      <w:r w:rsidR="00D57BE9" w:rsidRPr="00ED6141">
        <w:rPr>
          <w:rFonts w:ascii="Times New Roman" w:hAnsi="Times New Roman" w:cs="Times New Roman"/>
          <w:sz w:val="24"/>
          <w:szCs w:val="24"/>
        </w:rPr>
        <w:t xml:space="preserve">The average semester GPA for those who abandoned CRS 100S was .08.  These findings indicate that </w:t>
      </w:r>
      <w:r w:rsidR="00DB7493">
        <w:rPr>
          <w:rFonts w:ascii="Times New Roman" w:hAnsi="Times New Roman" w:cs="Times New Roman"/>
          <w:sz w:val="24"/>
          <w:szCs w:val="24"/>
        </w:rPr>
        <w:t>these students</w:t>
      </w:r>
      <w:r w:rsidR="004267EF">
        <w:rPr>
          <w:rFonts w:ascii="Times New Roman" w:hAnsi="Times New Roman" w:cs="Times New Roman"/>
          <w:sz w:val="24"/>
          <w:szCs w:val="24"/>
        </w:rPr>
        <w:t xml:space="preserve"> were unsuccessful in</w:t>
      </w:r>
      <w:r w:rsidR="00D57BE9" w:rsidRPr="00ED6141">
        <w:rPr>
          <w:rFonts w:ascii="Times New Roman" w:hAnsi="Times New Roman" w:cs="Times New Roman"/>
          <w:sz w:val="24"/>
          <w:szCs w:val="24"/>
        </w:rPr>
        <w:t xml:space="preserve"> all</w:t>
      </w:r>
      <w:r w:rsidR="00AE1C1F" w:rsidRPr="00ED6141">
        <w:rPr>
          <w:rFonts w:ascii="Times New Roman" w:hAnsi="Times New Roman" w:cs="Times New Roman"/>
          <w:sz w:val="24"/>
          <w:szCs w:val="24"/>
        </w:rPr>
        <w:t xml:space="preserve"> or most courses, not just CRS.</w:t>
      </w:r>
      <w:r w:rsidR="00D57BE9" w:rsidRPr="00ED6141">
        <w:rPr>
          <w:rFonts w:ascii="Times New Roman" w:hAnsi="Times New Roman" w:cs="Times New Roman"/>
          <w:sz w:val="24"/>
          <w:szCs w:val="24"/>
        </w:rPr>
        <w:t xml:space="preserve"> </w:t>
      </w:r>
      <w:r w:rsidR="004267EF">
        <w:rPr>
          <w:rFonts w:ascii="Times New Roman" w:hAnsi="Times New Roman" w:cs="Times New Roman"/>
          <w:sz w:val="24"/>
          <w:szCs w:val="24"/>
        </w:rPr>
        <w:t xml:space="preserve"> </w:t>
      </w:r>
    </w:p>
    <w:p w:rsidR="00ED6141" w:rsidRPr="00ED6141" w:rsidRDefault="00ED6141" w:rsidP="00BE356D">
      <w:pPr>
        <w:pStyle w:val="ListParagraph"/>
        <w:spacing w:after="0" w:line="240" w:lineRule="auto"/>
        <w:rPr>
          <w:rFonts w:ascii="Times New Roman" w:hAnsi="Times New Roman" w:cs="Times New Roman"/>
          <w:sz w:val="24"/>
          <w:szCs w:val="24"/>
        </w:rPr>
      </w:pPr>
    </w:p>
    <w:p w:rsidR="00235466" w:rsidRDefault="00235466" w:rsidP="00DB7493">
      <w:pPr>
        <w:pStyle w:val="ListParagraph"/>
        <w:numPr>
          <w:ilvl w:val="1"/>
          <w:numId w:val="13"/>
        </w:numPr>
        <w:spacing w:after="0" w:line="240" w:lineRule="auto"/>
        <w:rPr>
          <w:rFonts w:ascii="Times New Roman" w:hAnsi="Times New Roman" w:cs="Times New Roman"/>
          <w:sz w:val="24"/>
          <w:szCs w:val="24"/>
        </w:rPr>
      </w:pPr>
      <w:r w:rsidRPr="00ED6141">
        <w:rPr>
          <w:rFonts w:ascii="Times New Roman" w:hAnsi="Times New Roman" w:cs="Times New Roman"/>
          <w:b/>
          <w:sz w:val="24"/>
          <w:szCs w:val="24"/>
        </w:rPr>
        <w:t>Recommendation</w:t>
      </w:r>
      <w:r w:rsidR="00ED6141" w:rsidRPr="00ED6141">
        <w:rPr>
          <w:rFonts w:ascii="Times New Roman" w:hAnsi="Times New Roman" w:cs="Times New Roman"/>
          <w:b/>
          <w:sz w:val="24"/>
          <w:szCs w:val="24"/>
        </w:rPr>
        <w:t xml:space="preserve"> 1</w:t>
      </w:r>
      <w:r w:rsidR="00D57BE9" w:rsidRPr="00ED6141">
        <w:rPr>
          <w:rFonts w:ascii="Times New Roman" w:hAnsi="Times New Roman" w:cs="Times New Roman"/>
          <w:b/>
          <w:sz w:val="24"/>
          <w:szCs w:val="24"/>
        </w:rPr>
        <w:t xml:space="preserve">: </w:t>
      </w:r>
      <w:r w:rsidR="00D57BE9" w:rsidRPr="00ED6141">
        <w:rPr>
          <w:rFonts w:ascii="Times New Roman" w:hAnsi="Times New Roman" w:cs="Times New Roman"/>
          <w:sz w:val="24"/>
          <w:szCs w:val="24"/>
        </w:rPr>
        <w:t xml:space="preserve"> </w:t>
      </w:r>
      <w:r w:rsidR="004267EF">
        <w:rPr>
          <w:rFonts w:ascii="Times New Roman" w:hAnsi="Times New Roman" w:cs="Times New Roman"/>
          <w:sz w:val="24"/>
          <w:szCs w:val="24"/>
        </w:rPr>
        <w:t xml:space="preserve"> A variety of factors contributed to stude</w:t>
      </w:r>
      <w:r w:rsidR="006F163F">
        <w:rPr>
          <w:rFonts w:ascii="Times New Roman" w:hAnsi="Times New Roman" w:cs="Times New Roman"/>
          <w:sz w:val="24"/>
          <w:szCs w:val="24"/>
        </w:rPr>
        <w:t>nt’s poor performance. T</w:t>
      </w:r>
      <w:r w:rsidR="004267EF">
        <w:rPr>
          <w:rFonts w:ascii="Times New Roman" w:hAnsi="Times New Roman" w:cs="Times New Roman"/>
          <w:sz w:val="24"/>
          <w:szCs w:val="24"/>
        </w:rPr>
        <w:t>hes</w:t>
      </w:r>
      <w:r w:rsidR="006F163F">
        <w:rPr>
          <w:rFonts w:ascii="Times New Roman" w:hAnsi="Times New Roman" w:cs="Times New Roman"/>
          <w:sz w:val="24"/>
          <w:szCs w:val="24"/>
        </w:rPr>
        <w:t>e factors include</w:t>
      </w:r>
      <w:r w:rsidR="00B35659">
        <w:rPr>
          <w:rFonts w:ascii="Times New Roman" w:hAnsi="Times New Roman" w:cs="Times New Roman"/>
          <w:sz w:val="24"/>
          <w:szCs w:val="24"/>
        </w:rPr>
        <w:t>: poor attendance,</w:t>
      </w:r>
      <w:r w:rsidR="004267EF">
        <w:rPr>
          <w:rFonts w:ascii="Times New Roman" w:hAnsi="Times New Roman" w:cs="Times New Roman"/>
          <w:sz w:val="24"/>
          <w:szCs w:val="24"/>
        </w:rPr>
        <w:t xml:space="preserve"> personal/family issue</w:t>
      </w:r>
      <w:r w:rsidR="00B35659">
        <w:rPr>
          <w:rFonts w:ascii="Times New Roman" w:hAnsi="Times New Roman" w:cs="Times New Roman"/>
          <w:sz w:val="24"/>
          <w:szCs w:val="24"/>
        </w:rPr>
        <w:t>s</w:t>
      </w:r>
      <w:r w:rsidR="004267EF">
        <w:rPr>
          <w:rFonts w:ascii="Times New Roman" w:hAnsi="Times New Roman" w:cs="Times New Roman"/>
          <w:sz w:val="24"/>
          <w:szCs w:val="24"/>
        </w:rPr>
        <w:t xml:space="preserve">, </w:t>
      </w:r>
      <w:r w:rsidR="00B35659">
        <w:rPr>
          <w:rFonts w:ascii="Times New Roman" w:hAnsi="Times New Roman" w:cs="Times New Roman"/>
          <w:sz w:val="24"/>
          <w:szCs w:val="24"/>
        </w:rPr>
        <w:t xml:space="preserve">missed assignments, </w:t>
      </w:r>
      <w:r w:rsidR="000D1D65">
        <w:rPr>
          <w:rFonts w:ascii="Times New Roman" w:hAnsi="Times New Roman" w:cs="Times New Roman"/>
          <w:sz w:val="24"/>
          <w:szCs w:val="24"/>
        </w:rPr>
        <w:t xml:space="preserve">and </w:t>
      </w:r>
      <w:r w:rsidR="00B35659">
        <w:rPr>
          <w:rFonts w:ascii="Times New Roman" w:hAnsi="Times New Roman" w:cs="Times New Roman"/>
          <w:sz w:val="24"/>
          <w:szCs w:val="24"/>
        </w:rPr>
        <w:t>low</w:t>
      </w:r>
      <w:r w:rsidR="000D1D65">
        <w:rPr>
          <w:rFonts w:ascii="Times New Roman" w:hAnsi="Times New Roman" w:cs="Times New Roman"/>
          <w:sz w:val="24"/>
          <w:szCs w:val="24"/>
        </w:rPr>
        <w:t xml:space="preserve"> skill levels even for students placed</w:t>
      </w:r>
      <w:r w:rsidR="00B35659">
        <w:rPr>
          <w:rFonts w:ascii="Times New Roman" w:hAnsi="Times New Roman" w:cs="Times New Roman"/>
          <w:sz w:val="24"/>
          <w:szCs w:val="24"/>
        </w:rPr>
        <w:t xml:space="preserve"> in developmental courses. This summer the specialist</w:t>
      </w:r>
      <w:r w:rsidR="006F163F">
        <w:rPr>
          <w:rFonts w:ascii="Times New Roman" w:hAnsi="Times New Roman" w:cs="Times New Roman"/>
          <w:sz w:val="24"/>
          <w:szCs w:val="24"/>
        </w:rPr>
        <w:t>s</w:t>
      </w:r>
      <w:r w:rsidR="00B35659">
        <w:rPr>
          <w:rFonts w:ascii="Times New Roman" w:hAnsi="Times New Roman" w:cs="Times New Roman"/>
          <w:sz w:val="24"/>
          <w:szCs w:val="24"/>
        </w:rPr>
        <w:t xml:space="preserve"> should strategize a support plan for students failing more than two developmental courses at early alert. </w:t>
      </w:r>
      <w:r w:rsidR="002574E4">
        <w:rPr>
          <w:rFonts w:ascii="Times New Roman" w:hAnsi="Times New Roman" w:cs="Times New Roman"/>
          <w:sz w:val="24"/>
          <w:szCs w:val="24"/>
        </w:rPr>
        <w:t xml:space="preserve"> </w:t>
      </w:r>
    </w:p>
    <w:p w:rsidR="00DB7493" w:rsidRDefault="00DB7493" w:rsidP="00BE356D">
      <w:pPr>
        <w:pStyle w:val="ListParagraph"/>
        <w:spacing w:after="0" w:line="240" w:lineRule="auto"/>
        <w:rPr>
          <w:rFonts w:ascii="Times New Roman" w:hAnsi="Times New Roman" w:cs="Times New Roman"/>
          <w:sz w:val="24"/>
          <w:szCs w:val="24"/>
        </w:rPr>
      </w:pPr>
    </w:p>
    <w:p w:rsidR="00DB7493" w:rsidRDefault="00DB7493" w:rsidP="00DB7493">
      <w:pPr>
        <w:pStyle w:val="ListParagraph"/>
        <w:numPr>
          <w:ilvl w:val="0"/>
          <w:numId w:val="13"/>
        </w:numPr>
        <w:spacing w:after="0" w:line="240" w:lineRule="auto"/>
        <w:rPr>
          <w:rFonts w:ascii="Times New Roman" w:hAnsi="Times New Roman" w:cs="Times New Roman"/>
          <w:sz w:val="24"/>
          <w:szCs w:val="24"/>
        </w:rPr>
      </w:pPr>
      <w:r w:rsidRPr="00DB7493">
        <w:rPr>
          <w:rFonts w:ascii="Times New Roman" w:hAnsi="Times New Roman" w:cs="Times New Roman"/>
          <w:b/>
          <w:sz w:val="24"/>
          <w:szCs w:val="24"/>
        </w:rPr>
        <w:t>Significant Finding 2:</w:t>
      </w:r>
      <w:r w:rsidRPr="00DB7493">
        <w:rPr>
          <w:rFonts w:ascii="Times New Roman" w:hAnsi="Times New Roman" w:cs="Times New Roman"/>
          <w:sz w:val="24"/>
          <w:szCs w:val="24"/>
        </w:rPr>
        <w:t xml:space="preserve">  In fall 2011, only </w:t>
      </w:r>
      <w:r w:rsidR="003A1D3A">
        <w:rPr>
          <w:rFonts w:ascii="Times New Roman" w:hAnsi="Times New Roman" w:cs="Times New Roman"/>
          <w:sz w:val="24"/>
          <w:szCs w:val="24"/>
        </w:rPr>
        <w:t>55 students enrolled in CRS 100S</w:t>
      </w:r>
      <w:r w:rsidRPr="00DB7493">
        <w:rPr>
          <w:rFonts w:ascii="Times New Roman" w:hAnsi="Times New Roman" w:cs="Times New Roman"/>
          <w:sz w:val="24"/>
          <w:szCs w:val="24"/>
        </w:rPr>
        <w:t>. In fall 2012 80 students enrolled i</w:t>
      </w:r>
      <w:r w:rsidR="003A1D3A">
        <w:rPr>
          <w:rFonts w:ascii="Times New Roman" w:hAnsi="Times New Roman" w:cs="Times New Roman"/>
          <w:sz w:val="24"/>
          <w:szCs w:val="24"/>
        </w:rPr>
        <w:t>n CRS 100S</w:t>
      </w:r>
      <w:r w:rsidR="000D1D65">
        <w:rPr>
          <w:rFonts w:ascii="Times New Roman" w:hAnsi="Times New Roman" w:cs="Times New Roman"/>
          <w:sz w:val="24"/>
          <w:szCs w:val="24"/>
        </w:rPr>
        <w:t>. This represents a 45</w:t>
      </w:r>
      <w:r w:rsidRPr="00DB7493">
        <w:rPr>
          <w:rFonts w:ascii="Times New Roman" w:hAnsi="Times New Roman" w:cs="Times New Roman"/>
          <w:sz w:val="24"/>
          <w:szCs w:val="24"/>
        </w:rPr>
        <w:t>% increase in the number of students enrolled in the developmental course. As a result, the CRS 100</w:t>
      </w:r>
      <w:r w:rsidR="003A1D3A">
        <w:rPr>
          <w:rFonts w:ascii="Times New Roman" w:hAnsi="Times New Roman" w:cs="Times New Roman"/>
          <w:sz w:val="24"/>
          <w:szCs w:val="24"/>
        </w:rPr>
        <w:t>S</w:t>
      </w:r>
      <w:r w:rsidRPr="00DB7493">
        <w:rPr>
          <w:rFonts w:ascii="Times New Roman" w:hAnsi="Times New Roman" w:cs="Times New Roman"/>
          <w:sz w:val="24"/>
          <w:szCs w:val="24"/>
        </w:rPr>
        <w:t xml:space="preserve"> courses were capped at 25 rather than 15.</w:t>
      </w:r>
    </w:p>
    <w:p w:rsidR="00DB7493" w:rsidRDefault="00DB7493" w:rsidP="00DB7493">
      <w:pPr>
        <w:pStyle w:val="ListParagraph"/>
        <w:spacing w:after="0" w:line="240" w:lineRule="auto"/>
        <w:rPr>
          <w:rFonts w:ascii="Times New Roman" w:hAnsi="Times New Roman" w:cs="Times New Roman"/>
          <w:b/>
          <w:sz w:val="24"/>
          <w:szCs w:val="24"/>
        </w:rPr>
      </w:pPr>
    </w:p>
    <w:p w:rsidR="00DB7493" w:rsidRPr="007708A2" w:rsidRDefault="000D1D65" w:rsidP="00DB7493">
      <w:pPr>
        <w:pStyle w:val="ListParagraph"/>
        <w:numPr>
          <w:ilvl w:val="1"/>
          <w:numId w:val="13"/>
        </w:numPr>
        <w:spacing w:after="120" w:line="240" w:lineRule="auto"/>
        <w:contextualSpacing w:val="0"/>
        <w:rPr>
          <w:rFonts w:ascii="Times New Roman" w:hAnsi="Times New Roman" w:cs="Times New Roman"/>
          <w:sz w:val="24"/>
          <w:szCs w:val="24"/>
        </w:rPr>
      </w:pPr>
      <w:r>
        <w:rPr>
          <w:rFonts w:ascii="Times New Roman" w:hAnsi="Times New Roman" w:cs="Times New Roman"/>
          <w:b/>
          <w:sz w:val="24"/>
          <w:szCs w:val="24"/>
        </w:rPr>
        <w:t>Recommendation 2</w:t>
      </w:r>
      <w:r w:rsidR="00DB7493">
        <w:rPr>
          <w:rFonts w:ascii="Times New Roman" w:hAnsi="Times New Roman" w:cs="Times New Roman"/>
          <w:b/>
          <w:sz w:val="24"/>
          <w:szCs w:val="24"/>
        </w:rPr>
        <w:t>:</w:t>
      </w:r>
      <w:r w:rsidR="00DB7493" w:rsidRPr="00DB7493">
        <w:rPr>
          <w:rFonts w:ascii="Times New Roman" w:hAnsi="Times New Roman" w:cs="Times New Roman"/>
          <w:sz w:val="24"/>
          <w:szCs w:val="24"/>
        </w:rPr>
        <w:t xml:space="preserve"> </w:t>
      </w:r>
      <w:r w:rsidR="00DB7493">
        <w:rPr>
          <w:rFonts w:ascii="Times New Roman" w:hAnsi="Times New Roman" w:cs="Times New Roman"/>
          <w:sz w:val="24"/>
          <w:szCs w:val="24"/>
        </w:rPr>
        <w:t>In order to avoid the oversubscription of the developmental reading classes, CRS instructors should explore ways to accommodate the increased number of CRS 100</w:t>
      </w:r>
      <w:r w:rsidR="003A1D3A">
        <w:rPr>
          <w:rFonts w:ascii="Times New Roman" w:hAnsi="Times New Roman" w:cs="Times New Roman"/>
          <w:sz w:val="24"/>
          <w:szCs w:val="24"/>
        </w:rPr>
        <w:t>S</w:t>
      </w:r>
      <w:r w:rsidR="00DB7493">
        <w:rPr>
          <w:rFonts w:ascii="Times New Roman" w:hAnsi="Times New Roman" w:cs="Times New Roman"/>
          <w:sz w:val="24"/>
          <w:szCs w:val="24"/>
        </w:rPr>
        <w:t xml:space="preserve"> students. This discussion should include reevaluating placement benchmarks </w:t>
      </w:r>
      <w:r>
        <w:rPr>
          <w:rFonts w:ascii="Times New Roman" w:hAnsi="Times New Roman" w:cs="Times New Roman"/>
          <w:sz w:val="24"/>
          <w:szCs w:val="24"/>
        </w:rPr>
        <w:t>and the creation of</w:t>
      </w:r>
      <w:r w:rsidR="00973394">
        <w:rPr>
          <w:rFonts w:ascii="Times New Roman" w:hAnsi="Times New Roman" w:cs="Times New Roman"/>
          <w:sz w:val="24"/>
          <w:szCs w:val="24"/>
        </w:rPr>
        <w:t xml:space="preserve"> syllabi based on</w:t>
      </w:r>
      <w:r w:rsidR="00DB7493">
        <w:rPr>
          <w:rFonts w:ascii="Times New Roman" w:hAnsi="Times New Roman" w:cs="Times New Roman"/>
          <w:sz w:val="24"/>
          <w:szCs w:val="24"/>
        </w:rPr>
        <w:t xml:space="preserve"> the books from the </w:t>
      </w:r>
      <w:r w:rsidR="00DB7493" w:rsidRPr="00DB7493">
        <w:rPr>
          <w:rFonts w:ascii="Times New Roman" w:hAnsi="Times New Roman" w:cs="Times New Roman"/>
          <w:i/>
          <w:sz w:val="24"/>
          <w:szCs w:val="24"/>
        </w:rPr>
        <w:t>Ten Steps College Reading Series</w:t>
      </w:r>
      <w:r w:rsidR="00DB7493">
        <w:rPr>
          <w:rFonts w:ascii="Times New Roman" w:hAnsi="Times New Roman" w:cs="Times New Roman"/>
          <w:sz w:val="24"/>
          <w:szCs w:val="24"/>
        </w:rPr>
        <w:t xml:space="preserve"> for use by adjuncts.</w:t>
      </w:r>
    </w:p>
    <w:p w:rsidR="00ED6141" w:rsidRPr="00DB7493" w:rsidRDefault="00ED6141" w:rsidP="00DB7493">
      <w:pPr>
        <w:spacing w:after="0" w:line="240" w:lineRule="auto"/>
        <w:rPr>
          <w:rFonts w:ascii="Times New Roman" w:hAnsi="Times New Roman" w:cs="Times New Roman"/>
          <w:sz w:val="24"/>
          <w:szCs w:val="24"/>
        </w:rPr>
      </w:pPr>
    </w:p>
    <w:p w:rsidR="00812B66" w:rsidRPr="00A12FA6" w:rsidRDefault="00DB7493" w:rsidP="00DB7493">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Significant Finding 3</w:t>
      </w:r>
      <w:r w:rsidR="00812B66" w:rsidRPr="00A12FA6">
        <w:rPr>
          <w:rFonts w:ascii="Times New Roman" w:hAnsi="Times New Roman" w:cs="Times New Roman"/>
          <w:b/>
          <w:sz w:val="24"/>
          <w:szCs w:val="24"/>
        </w:rPr>
        <w:t>:</w:t>
      </w:r>
      <w:r w:rsidR="00761906" w:rsidRPr="00A12FA6">
        <w:rPr>
          <w:rFonts w:ascii="Times New Roman" w:hAnsi="Times New Roman" w:cs="Times New Roman"/>
          <w:b/>
          <w:sz w:val="24"/>
          <w:szCs w:val="24"/>
        </w:rPr>
        <w:t xml:space="preserve"> </w:t>
      </w:r>
      <w:r w:rsidR="00EE4998" w:rsidRPr="00A12FA6">
        <w:rPr>
          <w:rFonts w:ascii="Times New Roman" w:hAnsi="Times New Roman" w:cs="Times New Roman"/>
          <w:sz w:val="24"/>
          <w:szCs w:val="24"/>
        </w:rPr>
        <w:t>A pilot di</w:t>
      </w:r>
      <w:r w:rsidR="00B35659">
        <w:rPr>
          <w:rFonts w:ascii="Times New Roman" w:hAnsi="Times New Roman" w:cs="Times New Roman"/>
          <w:sz w:val="24"/>
          <w:szCs w:val="24"/>
        </w:rPr>
        <w:t>agnostic was administered in CRS 101 and CRS 100S</w:t>
      </w:r>
      <w:r w:rsidR="00EE4998" w:rsidRPr="00A12FA6">
        <w:rPr>
          <w:rFonts w:ascii="Times New Roman" w:hAnsi="Times New Roman" w:cs="Times New Roman"/>
          <w:sz w:val="24"/>
          <w:szCs w:val="24"/>
        </w:rPr>
        <w:t xml:space="preserve">.  </w:t>
      </w:r>
      <w:r w:rsidR="00B35659">
        <w:rPr>
          <w:rFonts w:ascii="Times New Roman" w:hAnsi="Times New Roman" w:cs="Times New Roman"/>
          <w:sz w:val="24"/>
          <w:szCs w:val="24"/>
        </w:rPr>
        <w:t xml:space="preserve"> </w:t>
      </w:r>
      <w:r w:rsidR="009904FF" w:rsidRPr="00A12FA6">
        <w:rPr>
          <w:rFonts w:ascii="Times New Roman" w:hAnsi="Times New Roman" w:cs="Times New Roman"/>
          <w:sz w:val="24"/>
          <w:szCs w:val="24"/>
        </w:rPr>
        <w:t xml:space="preserve">  Results s</w:t>
      </w:r>
      <w:r w:rsidR="00973394">
        <w:rPr>
          <w:rFonts w:ascii="Times New Roman" w:hAnsi="Times New Roman" w:cs="Times New Roman"/>
          <w:sz w:val="24"/>
          <w:szCs w:val="24"/>
        </w:rPr>
        <w:t>howed progress for students enrolled in</w:t>
      </w:r>
      <w:r w:rsidR="00A12FA6" w:rsidRPr="00A12FA6">
        <w:rPr>
          <w:rFonts w:ascii="Times New Roman" w:hAnsi="Times New Roman" w:cs="Times New Roman"/>
          <w:sz w:val="24"/>
          <w:szCs w:val="24"/>
        </w:rPr>
        <w:t xml:space="preserve"> CRS 100S.  Overall, CRS 100S students earned an average score increase of 1.26 points</w:t>
      </w:r>
      <w:r w:rsidR="005614F0">
        <w:rPr>
          <w:rFonts w:ascii="Times New Roman" w:hAnsi="Times New Roman" w:cs="Times New Roman"/>
          <w:sz w:val="24"/>
          <w:szCs w:val="24"/>
        </w:rPr>
        <w:t xml:space="preserve"> (out of 10 points)</w:t>
      </w:r>
      <w:r w:rsidR="00A12FA6" w:rsidRPr="00A12FA6">
        <w:rPr>
          <w:rFonts w:ascii="Times New Roman" w:hAnsi="Times New Roman" w:cs="Times New Roman"/>
          <w:sz w:val="24"/>
          <w:szCs w:val="24"/>
        </w:rPr>
        <w:t xml:space="preserve">. </w:t>
      </w:r>
      <w:r w:rsidR="00A12FA6">
        <w:rPr>
          <w:rFonts w:ascii="Times New Roman" w:hAnsi="Times New Roman" w:cs="Times New Roman"/>
          <w:sz w:val="24"/>
          <w:szCs w:val="24"/>
        </w:rPr>
        <w:t xml:space="preserve"> These findings were not consistent for the </w:t>
      </w:r>
      <w:r w:rsidR="009904FF" w:rsidRPr="00A12FA6">
        <w:rPr>
          <w:rFonts w:ascii="Times New Roman" w:hAnsi="Times New Roman" w:cs="Times New Roman"/>
          <w:sz w:val="24"/>
          <w:szCs w:val="24"/>
        </w:rPr>
        <w:t>CRS 101 sample</w:t>
      </w:r>
      <w:r w:rsidR="00F26C40">
        <w:rPr>
          <w:rFonts w:ascii="Times New Roman" w:hAnsi="Times New Roman" w:cs="Times New Roman"/>
          <w:sz w:val="24"/>
          <w:szCs w:val="24"/>
        </w:rPr>
        <w:t>.  In reference to CRS 101</w:t>
      </w:r>
      <w:r w:rsidR="00A12FA6">
        <w:rPr>
          <w:rFonts w:ascii="Times New Roman" w:hAnsi="Times New Roman" w:cs="Times New Roman"/>
          <w:sz w:val="24"/>
          <w:szCs w:val="24"/>
        </w:rPr>
        <w:t xml:space="preserve">, </w:t>
      </w:r>
      <w:r w:rsidR="00A12FA6" w:rsidRPr="00A12FA6">
        <w:rPr>
          <w:rFonts w:ascii="Times New Roman" w:hAnsi="Times New Roman" w:cs="Times New Roman"/>
          <w:sz w:val="24"/>
          <w:szCs w:val="24"/>
        </w:rPr>
        <w:t>78% of the students in the sample experienced score decreases for an average score change of -1.56</w:t>
      </w:r>
      <w:r w:rsidR="00F26C40">
        <w:rPr>
          <w:rFonts w:ascii="Times New Roman" w:hAnsi="Times New Roman" w:cs="Times New Roman"/>
          <w:sz w:val="24"/>
          <w:szCs w:val="24"/>
        </w:rPr>
        <w:t>.However, this</w:t>
      </w:r>
      <w:r w:rsidR="00BE356D" w:rsidRPr="00A12FA6">
        <w:rPr>
          <w:rFonts w:ascii="Times New Roman" w:hAnsi="Times New Roman" w:cs="Times New Roman"/>
          <w:sz w:val="24"/>
          <w:szCs w:val="24"/>
        </w:rPr>
        <w:t xml:space="preserve"> finding is consistent with score decreases experienced with CRS 101</w:t>
      </w:r>
      <w:r w:rsidR="00F26C40">
        <w:rPr>
          <w:rFonts w:ascii="Times New Roman" w:hAnsi="Times New Roman" w:cs="Times New Roman"/>
          <w:sz w:val="24"/>
          <w:szCs w:val="24"/>
        </w:rPr>
        <w:t xml:space="preserve"> assessments</w:t>
      </w:r>
      <w:r w:rsidR="00BE356D" w:rsidRPr="00A12FA6">
        <w:rPr>
          <w:rFonts w:ascii="Times New Roman" w:hAnsi="Times New Roman" w:cs="Times New Roman"/>
          <w:sz w:val="24"/>
          <w:szCs w:val="24"/>
        </w:rPr>
        <w:t xml:space="preserve"> in previous fall semesters when students were asked to retake the Accup</w:t>
      </w:r>
      <w:r w:rsidR="000D1D65">
        <w:rPr>
          <w:rFonts w:ascii="Times New Roman" w:hAnsi="Times New Roman" w:cs="Times New Roman"/>
          <w:sz w:val="24"/>
          <w:szCs w:val="24"/>
        </w:rPr>
        <w:t>lacer at the end of the course.</w:t>
      </w:r>
      <w:r w:rsidR="00BE356D" w:rsidRPr="00A12FA6">
        <w:rPr>
          <w:rFonts w:ascii="Times New Roman" w:hAnsi="Times New Roman" w:cs="Times New Roman"/>
          <w:sz w:val="24"/>
          <w:szCs w:val="24"/>
        </w:rPr>
        <w:t xml:space="preserve">  </w:t>
      </w:r>
      <w:r w:rsidR="000D1D65">
        <w:rPr>
          <w:rFonts w:ascii="Times New Roman" w:hAnsi="Times New Roman" w:cs="Times New Roman"/>
          <w:sz w:val="24"/>
          <w:szCs w:val="24"/>
        </w:rPr>
        <w:t>W</w:t>
      </w:r>
      <w:r w:rsidR="005614F0">
        <w:rPr>
          <w:rFonts w:ascii="Times New Roman" w:hAnsi="Times New Roman" w:cs="Times New Roman"/>
          <w:sz w:val="24"/>
          <w:szCs w:val="24"/>
        </w:rPr>
        <w:t>hile the pilot diagnostic was a good assessment for determining students reading comprehension skills at the star</w:t>
      </w:r>
      <w:r w:rsidR="000D1D65">
        <w:rPr>
          <w:rFonts w:ascii="Times New Roman" w:hAnsi="Times New Roman" w:cs="Times New Roman"/>
          <w:sz w:val="24"/>
          <w:szCs w:val="24"/>
        </w:rPr>
        <w:t>t of the course, it does not appear to measure</w:t>
      </w:r>
      <w:r w:rsidR="005614F0">
        <w:rPr>
          <w:rFonts w:ascii="Times New Roman" w:hAnsi="Times New Roman" w:cs="Times New Roman"/>
          <w:sz w:val="24"/>
          <w:szCs w:val="24"/>
        </w:rPr>
        <w:t xml:space="preserve"> the critical analysis and evaluative reading</w:t>
      </w:r>
      <w:r w:rsidR="009E72F4">
        <w:rPr>
          <w:rFonts w:ascii="Times New Roman" w:hAnsi="Times New Roman" w:cs="Times New Roman"/>
          <w:sz w:val="24"/>
          <w:szCs w:val="24"/>
        </w:rPr>
        <w:t xml:space="preserve"> skills emphasized in CRS 101</w:t>
      </w:r>
      <w:r w:rsidR="000D1D65">
        <w:rPr>
          <w:rFonts w:ascii="Times New Roman" w:hAnsi="Times New Roman" w:cs="Times New Roman"/>
          <w:sz w:val="24"/>
          <w:szCs w:val="24"/>
        </w:rPr>
        <w:t>.</w:t>
      </w:r>
      <w:r w:rsidR="005614F0">
        <w:rPr>
          <w:rFonts w:ascii="Times New Roman" w:hAnsi="Times New Roman" w:cs="Times New Roman"/>
          <w:sz w:val="24"/>
          <w:szCs w:val="24"/>
        </w:rPr>
        <w:t xml:space="preserve"> </w:t>
      </w:r>
      <w:r w:rsidR="000D1D65">
        <w:rPr>
          <w:rFonts w:ascii="Times New Roman" w:hAnsi="Times New Roman" w:cs="Times New Roman"/>
          <w:sz w:val="24"/>
          <w:szCs w:val="24"/>
        </w:rPr>
        <w:t xml:space="preserve"> </w:t>
      </w:r>
    </w:p>
    <w:p w:rsidR="00BE356D" w:rsidRPr="00ED6141" w:rsidRDefault="00BE356D" w:rsidP="00BE356D">
      <w:pPr>
        <w:pStyle w:val="ListParagraph"/>
        <w:spacing w:after="0" w:line="240" w:lineRule="auto"/>
        <w:rPr>
          <w:rFonts w:ascii="Times New Roman" w:hAnsi="Times New Roman" w:cs="Times New Roman"/>
          <w:b/>
          <w:sz w:val="24"/>
          <w:szCs w:val="24"/>
        </w:rPr>
      </w:pPr>
    </w:p>
    <w:p w:rsidR="00812B66" w:rsidRPr="00DB7493" w:rsidRDefault="00812B66" w:rsidP="00DB7493">
      <w:pPr>
        <w:pStyle w:val="ListParagraph"/>
        <w:numPr>
          <w:ilvl w:val="1"/>
          <w:numId w:val="13"/>
        </w:numPr>
        <w:spacing w:after="0" w:line="240" w:lineRule="auto"/>
        <w:rPr>
          <w:rFonts w:ascii="Times New Roman" w:hAnsi="Times New Roman" w:cs="Times New Roman"/>
          <w:sz w:val="24"/>
          <w:szCs w:val="24"/>
        </w:rPr>
      </w:pPr>
      <w:r w:rsidRPr="00DB7493">
        <w:rPr>
          <w:rFonts w:ascii="Times New Roman" w:hAnsi="Times New Roman" w:cs="Times New Roman"/>
          <w:b/>
          <w:sz w:val="24"/>
          <w:szCs w:val="24"/>
        </w:rPr>
        <w:t>Recommendation</w:t>
      </w:r>
      <w:r w:rsidR="00DB7493" w:rsidRPr="00DB7493">
        <w:rPr>
          <w:rFonts w:ascii="Times New Roman" w:hAnsi="Times New Roman" w:cs="Times New Roman"/>
          <w:b/>
          <w:sz w:val="24"/>
          <w:szCs w:val="24"/>
        </w:rPr>
        <w:t xml:space="preserve"> 3</w:t>
      </w:r>
      <w:r w:rsidR="00ED6141" w:rsidRPr="00DB7493">
        <w:rPr>
          <w:rFonts w:ascii="Times New Roman" w:hAnsi="Times New Roman" w:cs="Times New Roman"/>
          <w:b/>
          <w:sz w:val="24"/>
          <w:szCs w:val="24"/>
        </w:rPr>
        <w:t xml:space="preserve">: </w:t>
      </w:r>
      <w:r w:rsidR="009904FF" w:rsidRPr="00DB7493">
        <w:rPr>
          <w:rFonts w:ascii="Times New Roman" w:hAnsi="Times New Roman" w:cs="Times New Roman"/>
          <w:sz w:val="24"/>
          <w:szCs w:val="24"/>
        </w:rPr>
        <w:t>For CRS 101, d</w:t>
      </w:r>
      <w:r w:rsidR="00EE4998" w:rsidRPr="00DB7493">
        <w:rPr>
          <w:rFonts w:ascii="Times New Roman" w:hAnsi="Times New Roman" w:cs="Times New Roman"/>
          <w:sz w:val="24"/>
          <w:szCs w:val="24"/>
        </w:rPr>
        <w:t>evelop an in-house diagnostic that more closely aligns with</w:t>
      </w:r>
      <w:r w:rsidR="008509E9" w:rsidRPr="00DB7493">
        <w:rPr>
          <w:rFonts w:ascii="Times New Roman" w:hAnsi="Times New Roman" w:cs="Times New Roman"/>
          <w:sz w:val="24"/>
          <w:szCs w:val="24"/>
        </w:rPr>
        <w:t xml:space="preserve"> the objectives of the course. </w:t>
      </w:r>
      <w:r w:rsidR="00ED6141" w:rsidRPr="00DB7493">
        <w:rPr>
          <w:rFonts w:ascii="Times New Roman" w:hAnsi="Times New Roman" w:cs="Times New Roman"/>
          <w:sz w:val="24"/>
          <w:szCs w:val="24"/>
        </w:rPr>
        <w:t>This work is already underway.</w:t>
      </w:r>
      <w:r w:rsidR="009904FF" w:rsidRPr="00DB7493">
        <w:rPr>
          <w:rFonts w:ascii="Times New Roman" w:hAnsi="Times New Roman" w:cs="Times New Roman"/>
          <w:sz w:val="24"/>
          <w:szCs w:val="24"/>
        </w:rPr>
        <w:t xml:space="preserve"> </w:t>
      </w:r>
      <w:r w:rsidR="008509E9" w:rsidRPr="00DB7493">
        <w:rPr>
          <w:rFonts w:ascii="Times New Roman" w:hAnsi="Times New Roman" w:cs="Times New Roman"/>
          <w:sz w:val="24"/>
          <w:szCs w:val="24"/>
        </w:rPr>
        <w:t>Since the CRS 100</w:t>
      </w:r>
      <w:r w:rsidR="003A1D3A">
        <w:rPr>
          <w:rFonts w:ascii="Times New Roman" w:hAnsi="Times New Roman" w:cs="Times New Roman"/>
          <w:sz w:val="24"/>
          <w:szCs w:val="24"/>
        </w:rPr>
        <w:t>S</w:t>
      </w:r>
      <w:r w:rsidR="008509E9" w:rsidRPr="00DB7493">
        <w:rPr>
          <w:rFonts w:ascii="Times New Roman" w:hAnsi="Times New Roman" w:cs="Times New Roman"/>
          <w:sz w:val="24"/>
          <w:szCs w:val="24"/>
        </w:rPr>
        <w:t xml:space="preserve"> pilot diagnostic assesses basic reading comprehension, the pilot can b</w:t>
      </w:r>
      <w:r w:rsidR="000D1D65">
        <w:rPr>
          <w:rFonts w:ascii="Times New Roman" w:hAnsi="Times New Roman" w:cs="Times New Roman"/>
          <w:sz w:val="24"/>
          <w:szCs w:val="24"/>
        </w:rPr>
        <w:t>e used as a guide to develop an in-house</w:t>
      </w:r>
      <w:r w:rsidR="008509E9" w:rsidRPr="00DB7493">
        <w:rPr>
          <w:rFonts w:ascii="Times New Roman" w:hAnsi="Times New Roman" w:cs="Times New Roman"/>
          <w:sz w:val="24"/>
          <w:szCs w:val="24"/>
        </w:rPr>
        <w:t xml:space="preserve"> CRS 100</w:t>
      </w:r>
      <w:r w:rsidR="003A1D3A">
        <w:rPr>
          <w:rFonts w:ascii="Times New Roman" w:hAnsi="Times New Roman" w:cs="Times New Roman"/>
          <w:sz w:val="24"/>
          <w:szCs w:val="24"/>
        </w:rPr>
        <w:t>S</w:t>
      </w:r>
      <w:r w:rsidR="008509E9" w:rsidRPr="00DB7493">
        <w:rPr>
          <w:rFonts w:ascii="Times New Roman" w:hAnsi="Times New Roman" w:cs="Times New Roman"/>
          <w:sz w:val="24"/>
          <w:szCs w:val="24"/>
        </w:rPr>
        <w:t xml:space="preserve"> diagnostic. This work can be completed in the summer. In addition, it would be helpful to</w:t>
      </w:r>
      <w:r w:rsidR="00BE356D" w:rsidRPr="00DB7493">
        <w:rPr>
          <w:rFonts w:ascii="Times New Roman" w:hAnsi="Times New Roman" w:cs="Times New Roman"/>
          <w:sz w:val="24"/>
          <w:szCs w:val="24"/>
        </w:rPr>
        <w:t xml:space="preserve"> re-administer the Accuplacer Reading test to</w:t>
      </w:r>
      <w:r w:rsidR="008509E9" w:rsidRPr="00DB7493">
        <w:rPr>
          <w:rFonts w:ascii="Times New Roman" w:hAnsi="Times New Roman" w:cs="Times New Roman"/>
          <w:sz w:val="24"/>
          <w:szCs w:val="24"/>
        </w:rPr>
        <w:t xml:space="preserve"> CRS 100</w:t>
      </w:r>
      <w:r w:rsidR="003A1D3A">
        <w:rPr>
          <w:rFonts w:ascii="Times New Roman" w:hAnsi="Times New Roman" w:cs="Times New Roman"/>
          <w:sz w:val="24"/>
          <w:szCs w:val="24"/>
        </w:rPr>
        <w:t>S</w:t>
      </w:r>
      <w:r w:rsidR="008509E9" w:rsidRPr="00DB7493">
        <w:rPr>
          <w:rFonts w:ascii="Times New Roman" w:hAnsi="Times New Roman" w:cs="Times New Roman"/>
          <w:sz w:val="24"/>
          <w:szCs w:val="24"/>
        </w:rPr>
        <w:t xml:space="preserve"> students to</w:t>
      </w:r>
      <w:r w:rsidR="00BE356D" w:rsidRPr="00DB7493">
        <w:rPr>
          <w:rFonts w:ascii="Times New Roman" w:hAnsi="Times New Roman" w:cs="Times New Roman"/>
          <w:sz w:val="24"/>
          <w:szCs w:val="24"/>
        </w:rPr>
        <w:t xml:space="preserve"> determine if students’ skills at the end of the course would place them in</w:t>
      </w:r>
      <w:r w:rsidR="008509E9" w:rsidRPr="00DB7493">
        <w:rPr>
          <w:rFonts w:ascii="Times New Roman" w:hAnsi="Times New Roman" w:cs="Times New Roman"/>
          <w:sz w:val="24"/>
          <w:szCs w:val="24"/>
        </w:rPr>
        <w:t xml:space="preserve"> the higher level reading course</w:t>
      </w:r>
      <w:r w:rsidR="00BE356D" w:rsidRPr="00DB7493">
        <w:rPr>
          <w:rFonts w:ascii="Times New Roman" w:hAnsi="Times New Roman" w:cs="Times New Roman"/>
          <w:sz w:val="24"/>
          <w:szCs w:val="24"/>
        </w:rPr>
        <w:t xml:space="preserve">.  </w:t>
      </w:r>
      <w:r w:rsidR="000D1D65">
        <w:rPr>
          <w:rFonts w:ascii="Times New Roman" w:hAnsi="Times New Roman" w:cs="Times New Roman"/>
          <w:sz w:val="24"/>
          <w:szCs w:val="24"/>
        </w:rPr>
        <w:t xml:space="preserve"> </w:t>
      </w:r>
    </w:p>
    <w:p w:rsidR="00BE356D" w:rsidRPr="00ED6141" w:rsidRDefault="00BE356D" w:rsidP="00BE356D">
      <w:pPr>
        <w:spacing w:after="0" w:line="240" w:lineRule="auto"/>
        <w:ind w:left="720"/>
        <w:rPr>
          <w:rFonts w:ascii="Times New Roman" w:hAnsi="Times New Roman" w:cs="Times New Roman"/>
          <w:sz w:val="24"/>
          <w:szCs w:val="24"/>
        </w:rPr>
      </w:pPr>
    </w:p>
    <w:p w:rsidR="00812B66" w:rsidRPr="00ED6141" w:rsidRDefault="00DB7493" w:rsidP="00DB7493">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Significant Finding 4</w:t>
      </w:r>
      <w:r w:rsidR="00812B66" w:rsidRPr="00ED6141">
        <w:rPr>
          <w:rFonts w:ascii="Times New Roman" w:hAnsi="Times New Roman" w:cs="Times New Roman"/>
          <w:b/>
          <w:sz w:val="24"/>
          <w:szCs w:val="24"/>
        </w:rPr>
        <w:t>:</w:t>
      </w:r>
      <w:r w:rsidR="00ED6141">
        <w:rPr>
          <w:rFonts w:ascii="Times New Roman" w:hAnsi="Times New Roman" w:cs="Times New Roman"/>
          <w:b/>
          <w:sz w:val="24"/>
          <w:szCs w:val="24"/>
        </w:rPr>
        <w:t xml:space="preserve"> </w:t>
      </w:r>
      <w:r w:rsidR="00332BEA">
        <w:rPr>
          <w:rFonts w:ascii="Times New Roman" w:hAnsi="Times New Roman" w:cs="Times New Roman"/>
          <w:sz w:val="24"/>
          <w:szCs w:val="24"/>
        </w:rPr>
        <w:t xml:space="preserve">The pass rate for </w:t>
      </w:r>
      <w:r w:rsidR="00ED6141">
        <w:rPr>
          <w:rFonts w:ascii="Times New Roman" w:hAnsi="Times New Roman" w:cs="Times New Roman"/>
          <w:sz w:val="24"/>
          <w:szCs w:val="24"/>
        </w:rPr>
        <w:t xml:space="preserve">CRS 100ES </w:t>
      </w:r>
      <w:r w:rsidR="00A12FA6">
        <w:rPr>
          <w:rFonts w:ascii="Times New Roman" w:hAnsi="Times New Roman" w:cs="Times New Roman"/>
          <w:sz w:val="24"/>
          <w:szCs w:val="24"/>
        </w:rPr>
        <w:t xml:space="preserve">was 100%. Students demonstrated mastery on the following objectives: </w:t>
      </w:r>
      <w:r w:rsidR="005349E5">
        <w:rPr>
          <w:rFonts w:ascii="Times New Roman" w:hAnsi="Times New Roman" w:cs="Times New Roman"/>
          <w:sz w:val="24"/>
          <w:szCs w:val="24"/>
        </w:rPr>
        <w:t xml:space="preserve">identifying vocabulary in context, </w:t>
      </w:r>
      <w:r w:rsidR="006F0689">
        <w:rPr>
          <w:rFonts w:ascii="Times New Roman" w:hAnsi="Times New Roman" w:cs="Times New Roman"/>
          <w:sz w:val="24"/>
          <w:szCs w:val="24"/>
        </w:rPr>
        <w:t>identifying explicitly</w:t>
      </w:r>
      <w:r w:rsidR="00A12FA6">
        <w:rPr>
          <w:rFonts w:ascii="Times New Roman" w:hAnsi="Times New Roman" w:cs="Times New Roman"/>
          <w:sz w:val="24"/>
          <w:szCs w:val="24"/>
        </w:rPr>
        <w:t xml:space="preserve"> stated main idea,</w:t>
      </w:r>
      <w:r w:rsidR="006F0689">
        <w:rPr>
          <w:rFonts w:ascii="Times New Roman" w:hAnsi="Times New Roman" w:cs="Times New Roman"/>
          <w:sz w:val="24"/>
          <w:szCs w:val="24"/>
        </w:rPr>
        <w:t xml:space="preserve"> and</w:t>
      </w:r>
      <w:r w:rsidR="00A12FA6">
        <w:rPr>
          <w:rFonts w:ascii="Times New Roman" w:hAnsi="Times New Roman" w:cs="Times New Roman"/>
          <w:sz w:val="24"/>
          <w:szCs w:val="24"/>
        </w:rPr>
        <w:t xml:space="preserve"> identifying supporting details.</w:t>
      </w:r>
      <w:r w:rsidR="006F0689">
        <w:rPr>
          <w:rFonts w:ascii="Times New Roman" w:hAnsi="Times New Roman" w:cs="Times New Roman"/>
          <w:sz w:val="24"/>
          <w:szCs w:val="24"/>
        </w:rPr>
        <w:t xml:space="preserve"> It is worth noting that the CRS 100</w:t>
      </w:r>
      <w:r w:rsidR="003A1D3A">
        <w:rPr>
          <w:rFonts w:ascii="Times New Roman" w:hAnsi="Times New Roman" w:cs="Times New Roman"/>
          <w:sz w:val="24"/>
          <w:szCs w:val="24"/>
        </w:rPr>
        <w:t>S</w:t>
      </w:r>
      <w:r w:rsidR="006F0689">
        <w:rPr>
          <w:rFonts w:ascii="Times New Roman" w:hAnsi="Times New Roman" w:cs="Times New Roman"/>
          <w:sz w:val="24"/>
          <w:szCs w:val="24"/>
        </w:rPr>
        <w:t xml:space="preserve"> course covered 5 additional objectives</w:t>
      </w:r>
      <w:r w:rsidR="00592614">
        <w:rPr>
          <w:rFonts w:ascii="Times New Roman" w:hAnsi="Times New Roman" w:cs="Times New Roman"/>
          <w:sz w:val="24"/>
          <w:szCs w:val="24"/>
        </w:rPr>
        <w:t xml:space="preserve"> and included a cumulative final exam.</w:t>
      </w:r>
    </w:p>
    <w:p w:rsidR="00BE356D" w:rsidRDefault="00BE356D" w:rsidP="00BE356D">
      <w:pPr>
        <w:tabs>
          <w:tab w:val="left" w:pos="2160"/>
        </w:tabs>
        <w:spacing w:after="0" w:line="240" w:lineRule="auto"/>
        <w:ind w:left="720"/>
        <w:rPr>
          <w:rFonts w:ascii="Times New Roman" w:hAnsi="Times New Roman" w:cs="Times New Roman"/>
          <w:b/>
          <w:bCs/>
          <w:sz w:val="24"/>
          <w:szCs w:val="24"/>
        </w:rPr>
      </w:pPr>
    </w:p>
    <w:p w:rsidR="000E51B1" w:rsidRPr="00DB7493" w:rsidRDefault="000E51B1" w:rsidP="00DB7493">
      <w:pPr>
        <w:pStyle w:val="ListParagraph"/>
        <w:numPr>
          <w:ilvl w:val="1"/>
          <w:numId w:val="13"/>
        </w:numPr>
        <w:tabs>
          <w:tab w:val="left" w:pos="2160"/>
        </w:tabs>
        <w:spacing w:after="0" w:line="240" w:lineRule="auto"/>
        <w:rPr>
          <w:rFonts w:ascii="Times New Roman" w:hAnsi="Times New Roman" w:cs="Times New Roman"/>
          <w:sz w:val="24"/>
          <w:szCs w:val="24"/>
        </w:rPr>
      </w:pPr>
      <w:r w:rsidRPr="00DB7493">
        <w:rPr>
          <w:rFonts w:ascii="Times New Roman" w:hAnsi="Times New Roman" w:cs="Times New Roman"/>
          <w:b/>
          <w:bCs/>
          <w:sz w:val="24"/>
          <w:szCs w:val="24"/>
        </w:rPr>
        <w:t>Recommendation</w:t>
      </w:r>
      <w:r w:rsidR="00DB7493" w:rsidRPr="00DB7493">
        <w:rPr>
          <w:rFonts w:ascii="Times New Roman" w:hAnsi="Times New Roman" w:cs="Times New Roman"/>
          <w:b/>
          <w:bCs/>
          <w:sz w:val="24"/>
          <w:szCs w:val="24"/>
        </w:rPr>
        <w:t xml:space="preserve"> 4</w:t>
      </w:r>
      <w:r w:rsidRPr="00DB7493">
        <w:rPr>
          <w:rFonts w:ascii="Times New Roman" w:hAnsi="Times New Roman" w:cs="Times New Roman"/>
          <w:b/>
          <w:bCs/>
          <w:sz w:val="24"/>
          <w:szCs w:val="24"/>
        </w:rPr>
        <w:t xml:space="preserve">: </w:t>
      </w:r>
      <w:r w:rsidRPr="00DB7493">
        <w:rPr>
          <w:rFonts w:ascii="Times New Roman" w:hAnsi="Times New Roman" w:cs="Times New Roman"/>
          <w:sz w:val="24"/>
          <w:szCs w:val="24"/>
        </w:rPr>
        <w:t>Based on the stude</w:t>
      </w:r>
      <w:r w:rsidR="006F0689" w:rsidRPr="00DB7493">
        <w:rPr>
          <w:rFonts w:ascii="Times New Roman" w:hAnsi="Times New Roman" w:cs="Times New Roman"/>
          <w:sz w:val="24"/>
          <w:szCs w:val="24"/>
        </w:rPr>
        <w:t xml:space="preserve">nts’ performance in Fall 2012, the ESL specialist </w:t>
      </w:r>
      <w:r w:rsidRPr="00DB7493">
        <w:rPr>
          <w:rFonts w:ascii="Times New Roman" w:hAnsi="Times New Roman" w:cs="Times New Roman"/>
          <w:sz w:val="24"/>
          <w:szCs w:val="24"/>
        </w:rPr>
        <w:t>recommend</w:t>
      </w:r>
      <w:r w:rsidR="006F0689" w:rsidRPr="00DB7493">
        <w:rPr>
          <w:rFonts w:ascii="Times New Roman" w:hAnsi="Times New Roman" w:cs="Times New Roman"/>
          <w:sz w:val="24"/>
          <w:szCs w:val="24"/>
        </w:rPr>
        <w:t>s</w:t>
      </w:r>
      <w:r w:rsidRPr="00DB7493">
        <w:rPr>
          <w:rFonts w:ascii="Times New Roman" w:hAnsi="Times New Roman" w:cs="Times New Roman"/>
          <w:sz w:val="24"/>
          <w:szCs w:val="24"/>
        </w:rPr>
        <w:t xml:space="preserve"> that there should be no offering of CRS100 ES in fall of 2013.</w:t>
      </w:r>
      <w:r w:rsidR="006F0689" w:rsidRPr="00DB7493">
        <w:rPr>
          <w:rFonts w:ascii="Times New Roman" w:hAnsi="Times New Roman" w:cs="Times New Roman"/>
          <w:sz w:val="24"/>
          <w:szCs w:val="24"/>
        </w:rPr>
        <w:t>Instead</w:t>
      </w:r>
      <w:r w:rsidR="000D1D65" w:rsidRPr="00DB7493">
        <w:rPr>
          <w:rFonts w:ascii="Times New Roman" w:hAnsi="Times New Roman" w:cs="Times New Roman"/>
          <w:sz w:val="24"/>
          <w:szCs w:val="24"/>
        </w:rPr>
        <w:t>, ESL</w:t>
      </w:r>
      <w:r w:rsidR="006F0689" w:rsidRPr="00DB7493">
        <w:rPr>
          <w:rFonts w:ascii="Times New Roman" w:hAnsi="Times New Roman" w:cs="Times New Roman"/>
          <w:sz w:val="24"/>
          <w:szCs w:val="24"/>
        </w:rPr>
        <w:t xml:space="preserve"> students should</w:t>
      </w:r>
      <w:r w:rsidRPr="00DB7493">
        <w:rPr>
          <w:rFonts w:ascii="Times New Roman" w:hAnsi="Times New Roman" w:cs="Times New Roman"/>
          <w:sz w:val="24"/>
          <w:szCs w:val="24"/>
        </w:rPr>
        <w:t xml:space="preserve"> take the regular CRS 100</w:t>
      </w:r>
      <w:r w:rsidR="003A1D3A">
        <w:rPr>
          <w:rFonts w:ascii="Times New Roman" w:hAnsi="Times New Roman" w:cs="Times New Roman"/>
          <w:sz w:val="24"/>
          <w:szCs w:val="24"/>
        </w:rPr>
        <w:t>S</w:t>
      </w:r>
      <w:r w:rsidRPr="00DB7493">
        <w:rPr>
          <w:rFonts w:ascii="Times New Roman" w:hAnsi="Times New Roman" w:cs="Times New Roman"/>
          <w:sz w:val="24"/>
          <w:szCs w:val="24"/>
        </w:rPr>
        <w:t xml:space="preserve"> followed by CRS 101.</w:t>
      </w:r>
      <w:r w:rsidR="006F0689" w:rsidRPr="00DB7493">
        <w:rPr>
          <w:rFonts w:ascii="Times New Roman" w:hAnsi="Times New Roman" w:cs="Times New Roman"/>
          <w:sz w:val="24"/>
          <w:szCs w:val="24"/>
        </w:rPr>
        <w:t xml:space="preserve"> The ESL s</w:t>
      </w:r>
      <w:r w:rsidR="00592614" w:rsidRPr="00DB7493">
        <w:rPr>
          <w:rFonts w:ascii="Times New Roman" w:hAnsi="Times New Roman" w:cs="Times New Roman"/>
          <w:sz w:val="24"/>
          <w:szCs w:val="24"/>
        </w:rPr>
        <w:t>pecialist believes that ESL students</w:t>
      </w:r>
      <w:r w:rsidR="006F0689" w:rsidRPr="00DB7493">
        <w:rPr>
          <w:rFonts w:ascii="Times New Roman" w:hAnsi="Times New Roman" w:cs="Times New Roman"/>
          <w:sz w:val="24"/>
          <w:szCs w:val="24"/>
        </w:rPr>
        <w:t xml:space="preserve"> will</w:t>
      </w:r>
      <w:r w:rsidRPr="00DB7493">
        <w:rPr>
          <w:rFonts w:ascii="Times New Roman" w:hAnsi="Times New Roman" w:cs="Times New Roman"/>
          <w:sz w:val="24"/>
          <w:szCs w:val="24"/>
        </w:rPr>
        <w:t xml:space="preserve"> benefit from </w:t>
      </w:r>
      <w:r w:rsidR="00ED6141" w:rsidRPr="00DB7493">
        <w:rPr>
          <w:rFonts w:ascii="Times New Roman" w:hAnsi="Times New Roman" w:cs="Times New Roman"/>
          <w:sz w:val="24"/>
          <w:szCs w:val="24"/>
        </w:rPr>
        <w:t xml:space="preserve">a </w:t>
      </w:r>
      <w:r w:rsidRPr="00DB7493">
        <w:rPr>
          <w:rFonts w:ascii="Times New Roman" w:hAnsi="Times New Roman" w:cs="Times New Roman"/>
          <w:sz w:val="24"/>
          <w:szCs w:val="24"/>
        </w:rPr>
        <w:t>fast</w:t>
      </w:r>
      <w:r w:rsidR="00ED6141" w:rsidRPr="00DB7493">
        <w:rPr>
          <w:rFonts w:ascii="Times New Roman" w:hAnsi="Times New Roman" w:cs="Times New Roman"/>
          <w:sz w:val="24"/>
          <w:szCs w:val="24"/>
        </w:rPr>
        <w:t>er</w:t>
      </w:r>
      <w:r w:rsidRPr="00DB7493">
        <w:rPr>
          <w:rFonts w:ascii="Times New Roman" w:hAnsi="Times New Roman" w:cs="Times New Roman"/>
          <w:sz w:val="24"/>
          <w:szCs w:val="24"/>
        </w:rPr>
        <w:t xml:space="preserve"> pace</w:t>
      </w:r>
      <w:r w:rsidR="00ED6141" w:rsidRPr="00DB7493">
        <w:rPr>
          <w:rFonts w:ascii="Times New Roman" w:hAnsi="Times New Roman" w:cs="Times New Roman"/>
          <w:sz w:val="24"/>
          <w:szCs w:val="24"/>
        </w:rPr>
        <w:t>d</w:t>
      </w:r>
      <w:r w:rsidRPr="00DB7493">
        <w:rPr>
          <w:rFonts w:ascii="Times New Roman" w:hAnsi="Times New Roman" w:cs="Times New Roman"/>
          <w:sz w:val="24"/>
          <w:szCs w:val="24"/>
        </w:rPr>
        <w:t xml:space="preserve"> reading class</w:t>
      </w:r>
      <w:r w:rsidR="005349E5" w:rsidRPr="00DB7493">
        <w:rPr>
          <w:rFonts w:ascii="Times New Roman" w:hAnsi="Times New Roman" w:cs="Times New Roman"/>
          <w:sz w:val="24"/>
          <w:szCs w:val="24"/>
        </w:rPr>
        <w:t xml:space="preserve"> which covers more objectives and administers a cumulative final exam.</w:t>
      </w:r>
    </w:p>
    <w:p w:rsidR="005349E5" w:rsidRPr="00ED6141" w:rsidRDefault="005349E5" w:rsidP="00BE356D">
      <w:pPr>
        <w:tabs>
          <w:tab w:val="left" w:pos="2160"/>
        </w:tabs>
        <w:spacing w:after="0" w:line="240" w:lineRule="auto"/>
        <w:ind w:left="720"/>
        <w:rPr>
          <w:rFonts w:ascii="Times New Roman" w:hAnsi="Times New Roman" w:cs="Times New Roman"/>
          <w:sz w:val="24"/>
          <w:szCs w:val="24"/>
        </w:rPr>
      </w:pPr>
    </w:p>
    <w:p w:rsidR="00381088" w:rsidRDefault="00381088">
      <w:pPr>
        <w:rPr>
          <w:rFonts w:ascii="Times New Roman" w:hAnsi="Times New Roman" w:cs="Times New Roman"/>
          <w:b/>
          <w:sz w:val="24"/>
          <w:szCs w:val="24"/>
        </w:rPr>
      </w:pPr>
      <w:r>
        <w:rPr>
          <w:rFonts w:ascii="Times New Roman" w:hAnsi="Times New Roman" w:cs="Times New Roman"/>
          <w:b/>
          <w:sz w:val="24"/>
          <w:szCs w:val="24"/>
        </w:rPr>
        <w:br w:type="page"/>
      </w:r>
    </w:p>
    <w:p w:rsidR="00015B3A" w:rsidRPr="009B5906" w:rsidRDefault="00065BAF" w:rsidP="00753666">
      <w:pPr>
        <w:jc w:val="center"/>
        <w:rPr>
          <w:rFonts w:ascii="Times New Roman" w:hAnsi="Times New Roman" w:cs="Times New Roman"/>
          <w:b/>
          <w:sz w:val="24"/>
          <w:szCs w:val="24"/>
        </w:rPr>
      </w:pPr>
      <w:r w:rsidRPr="009B5906">
        <w:rPr>
          <w:rFonts w:ascii="Times New Roman" w:hAnsi="Times New Roman" w:cs="Times New Roman"/>
          <w:b/>
          <w:sz w:val="24"/>
          <w:szCs w:val="24"/>
        </w:rPr>
        <w:lastRenderedPageBreak/>
        <w:t xml:space="preserve">I. </w:t>
      </w:r>
      <w:r w:rsidR="00015B3A" w:rsidRPr="009B5906">
        <w:rPr>
          <w:rFonts w:ascii="Times New Roman" w:hAnsi="Times New Roman" w:cs="Times New Roman"/>
          <w:b/>
          <w:sz w:val="24"/>
          <w:szCs w:val="24"/>
        </w:rPr>
        <w:t>Data</w:t>
      </w:r>
    </w:p>
    <w:p w:rsidR="00381088" w:rsidRPr="00B213C7" w:rsidRDefault="00381088" w:rsidP="00381088">
      <w:pPr>
        <w:spacing w:after="0"/>
        <w:rPr>
          <w:rFonts w:ascii="Times New Roman" w:hAnsi="Times New Roman" w:cs="Times New Roman"/>
          <w:b/>
          <w:sz w:val="24"/>
          <w:szCs w:val="24"/>
        </w:rPr>
      </w:pPr>
      <w:r w:rsidRPr="00B213C7">
        <w:rPr>
          <w:rFonts w:ascii="Times New Roman" w:hAnsi="Times New Roman" w:cs="Times New Roman"/>
          <w:b/>
          <w:sz w:val="24"/>
          <w:szCs w:val="24"/>
        </w:rPr>
        <w:t>CRS 100S</w:t>
      </w:r>
    </w:p>
    <w:p w:rsidR="00015B3A" w:rsidRDefault="000C4050" w:rsidP="00381088">
      <w:pPr>
        <w:rPr>
          <w:rFonts w:ascii="Times New Roman" w:hAnsi="Times New Roman" w:cs="Times New Roman"/>
          <w:sz w:val="24"/>
          <w:szCs w:val="24"/>
        </w:rPr>
      </w:pPr>
      <w:r w:rsidRPr="00381088">
        <w:rPr>
          <w:rFonts w:ascii="Times New Roman" w:hAnsi="Times New Roman" w:cs="Times New Roman"/>
          <w:sz w:val="24"/>
          <w:szCs w:val="24"/>
        </w:rPr>
        <w:t xml:space="preserve">CRS 100S: Foundations of </w:t>
      </w:r>
      <w:r w:rsidR="005958C9" w:rsidRPr="00381088">
        <w:rPr>
          <w:rFonts w:ascii="Times New Roman" w:hAnsi="Times New Roman" w:cs="Times New Roman"/>
          <w:sz w:val="24"/>
          <w:szCs w:val="24"/>
        </w:rPr>
        <w:t>R</w:t>
      </w:r>
      <w:r w:rsidRPr="00381088">
        <w:rPr>
          <w:rFonts w:ascii="Times New Roman" w:hAnsi="Times New Roman" w:cs="Times New Roman"/>
          <w:sz w:val="24"/>
          <w:szCs w:val="24"/>
        </w:rPr>
        <w:t>eading</w:t>
      </w:r>
      <w:r w:rsidRPr="006242B6">
        <w:rPr>
          <w:rFonts w:ascii="Times New Roman" w:hAnsi="Times New Roman" w:cs="Times New Roman"/>
          <w:sz w:val="24"/>
          <w:szCs w:val="24"/>
        </w:rPr>
        <w:t xml:space="preserve"> provides students with an intensive review of basic reading skil</w:t>
      </w:r>
      <w:r w:rsidR="00AC538F">
        <w:rPr>
          <w:rFonts w:ascii="Times New Roman" w:hAnsi="Times New Roman" w:cs="Times New Roman"/>
          <w:sz w:val="24"/>
          <w:szCs w:val="24"/>
        </w:rPr>
        <w:t xml:space="preserve">ls needed for </w:t>
      </w:r>
      <w:r w:rsidRPr="006242B6">
        <w:rPr>
          <w:rFonts w:ascii="Times New Roman" w:hAnsi="Times New Roman" w:cs="Times New Roman"/>
          <w:sz w:val="24"/>
          <w:szCs w:val="24"/>
        </w:rPr>
        <w:t>college level reading. The course emphasizes using context clues; vocabulary</w:t>
      </w:r>
      <w:r w:rsidR="006242B6" w:rsidRPr="006242B6">
        <w:rPr>
          <w:rFonts w:ascii="Times New Roman" w:hAnsi="Times New Roman" w:cs="Times New Roman"/>
          <w:sz w:val="24"/>
          <w:szCs w:val="24"/>
        </w:rPr>
        <w:t xml:space="preserve"> building</w:t>
      </w:r>
      <w:r w:rsidRPr="006242B6">
        <w:rPr>
          <w:rFonts w:ascii="Times New Roman" w:hAnsi="Times New Roman" w:cs="Times New Roman"/>
          <w:sz w:val="24"/>
          <w:szCs w:val="24"/>
        </w:rPr>
        <w:t xml:space="preserve">; identifying main idea and supporting details; </w:t>
      </w:r>
      <w:r w:rsidR="006242B6" w:rsidRPr="006242B6">
        <w:rPr>
          <w:rFonts w:ascii="Times New Roman" w:hAnsi="Times New Roman" w:cs="Times New Roman"/>
          <w:sz w:val="24"/>
          <w:szCs w:val="24"/>
        </w:rPr>
        <w:t xml:space="preserve">making inferences; </w:t>
      </w:r>
      <w:r w:rsidRPr="006242B6">
        <w:rPr>
          <w:rFonts w:ascii="Times New Roman" w:hAnsi="Times New Roman" w:cs="Times New Roman"/>
          <w:sz w:val="24"/>
          <w:szCs w:val="24"/>
        </w:rPr>
        <w:t xml:space="preserve">distinguishing fact/opinion; explaining sentence relationships; </w:t>
      </w:r>
      <w:r w:rsidR="005958C9">
        <w:rPr>
          <w:rFonts w:ascii="Times New Roman" w:hAnsi="Times New Roman" w:cs="Times New Roman"/>
          <w:sz w:val="24"/>
          <w:szCs w:val="24"/>
        </w:rPr>
        <w:t xml:space="preserve">paraphrasing, </w:t>
      </w:r>
      <w:r w:rsidRPr="006242B6">
        <w:rPr>
          <w:rFonts w:ascii="Times New Roman" w:hAnsi="Times New Roman" w:cs="Times New Roman"/>
          <w:sz w:val="24"/>
          <w:szCs w:val="24"/>
        </w:rPr>
        <w:t>and build</w:t>
      </w:r>
      <w:r w:rsidR="005958C9">
        <w:rPr>
          <w:rFonts w:ascii="Times New Roman" w:hAnsi="Times New Roman" w:cs="Times New Roman"/>
          <w:sz w:val="24"/>
          <w:szCs w:val="24"/>
        </w:rPr>
        <w:t>ing</w:t>
      </w:r>
      <w:r w:rsidRPr="006242B6">
        <w:rPr>
          <w:rFonts w:ascii="Times New Roman" w:hAnsi="Times New Roman" w:cs="Times New Roman"/>
          <w:sz w:val="24"/>
          <w:szCs w:val="24"/>
        </w:rPr>
        <w:t xml:space="preserve"> fluency. </w:t>
      </w:r>
      <w:r w:rsidR="005958C9">
        <w:rPr>
          <w:rFonts w:ascii="Times New Roman" w:hAnsi="Times New Roman" w:cs="Times New Roman"/>
          <w:sz w:val="24"/>
          <w:szCs w:val="24"/>
        </w:rPr>
        <w:t xml:space="preserve"> To practice these skills</w:t>
      </w:r>
      <w:r w:rsidR="00AC538F">
        <w:rPr>
          <w:rFonts w:ascii="Times New Roman" w:hAnsi="Times New Roman" w:cs="Times New Roman"/>
          <w:sz w:val="24"/>
          <w:szCs w:val="24"/>
        </w:rPr>
        <w:t>,</w:t>
      </w:r>
      <w:r w:rsidR="005958C9">
        <w:rPr>
          <w:rFonts w:ascii="Times New Roman" w:hAnsi="Times New Roman" w:cs="Times New Roman"/>
          <w:sz w:val="24"/>
          <w:szCs w:val="24"/>
        </w:rPr>
        <w:t xml:space="preserve"> students completed homework practice activities, quizzes, weekly summaries of articles, vocabulary exercises, oral readings, and a final exam.</w:t>
      </w:r>
      <w:r w:rsidR="006242B6">
        <w:rPr>
          <w:rFonts w:ascii="Times New Roman" w:hAnsi="Times New Roman" w:cs="Times New Roman"/>
          <w:sz w:val="24"/>
          <w:szCs w:val="24"/>
        </w:rPr>
        <w:t xml:space="preserve"> </w:t>
      </w:r>
    </w:p>
    <w:p w:rsidR="005958C9" w:rsidRDefault="005958C9" w:rsidP="00381088">
      <w:pPr>
        <w:spacing w:after="0"/>
        <w:rPr>
          <w:rFonts w:ascii="Times New Roman" w:hAnsi="Times New Roman" w:cs="Times New Roman"/>
          <w:sz w:val="24"/>
          <w:szCs w:val="24"/>
        </w:rPr>
      </w:pPr>
      <w:r>
        <w:rPr>
          <w:rFonts w:ascii="Times New Roman" w:hAnsi="Times New Roman" w:cs="Times New Roman"/>
          <w:b/>
          <w:i/>
          <w:sz w:val="24"/>
          <w:szCs w:val="24"/>
        </w:rPr>
        <w:t>Pass Rates</w:t>
      </w:r>
      <w:r w:rsidR="00381088">
        <w:rPr>
          <w:rFonts w:ascii="Times New Roman" w:hAnsi="Times New Roman" w:cs="Times New Roman"/>
          <w:b/>
          <w:i/>
          <w:sz w:val="24"/>
          <w:szCs w:val="24"/>
        </w:rPr>
        <w:t xml:space="preserve">.  </w:t>
      </w:r>
      <w:r w:rsidR="00AC538F">
        <w:rPr>
          <w:rFonts w:ascii="Times New Roman" w:hAnsi="Times New Roman" w:cs="Times New Roman"/>
          <w:sz w:val="24"/>
          <w:szCs w:val="24"/>
        </w:rPr>
        <w:t>Only</w:t>
      </w:r>
      <w:r w:rsidR="00582B42">
        <w:rPr>
          <w:rFonts w:ascii="Times New Roman" w:hAnsi="Times New Roman" w:cs="Times New Roman"/>
          <w:sz w:val="24"/>
          <w:szCs w:val="24"/>
        </w:rPr>
        <w:t xml:space="preserve"> 30%</w:t>
      </w:r>
      <w:r w:rsidR="00AC538F">
        <w:rPr>
          <w:rFonts w:ascii="Times New Roman" w:hAnsi="Times New Roman" w:cs="Times New Roman"/>
          <w:sz w:val="24"/>
          <w:szCs w:val="24"/>
        </w:rPr>
        <w:t xml:space="preserve"> of students on the roster after the add/drop period ear</w:t>
      </w:r>
      <w:r w:rsidR="00582B42">
        <w:rPr>
          <w:rFonts w:ascii="Times New Roman" w:hAnsi="Times New Roman" w:cs="Times New Roman"/>
          <w:sz w:val="24"/>
          <w:szCs w:val="24"/>
        </w:rPr>
        <w:t xml:space="preserve">ned </w:t>
      </w:r>
      <w:r w:rsidR="009E72F4">
        <w:rPr>
          <w:rFonts w:ascii="Times New Roman" w:hAnsi="Times New Roman" w:cs="Times New Roman"/>
          <w:sz w:val="24"/>
          <w:szCs w:val="24"/>
        </w:rPr>
        <w:t>a C or better in the course</w:t>
      </w:r>
      <w:r w:rsidR="00582B42">
        <w:rPr>
          <w:rFonts w:ascii="Times New Roman" w:hAnsi="Times New Roman" w:cs="Times New Roman"/>
          <w:sz w:val="24"/>
          <w:szCs w:val="24"/>
        </w:rPr>
        <w:t>.</w:t>
      </w:r>
      <w:r w:rsidR="009E72F4">
        <w:rPr>
          <w:rFonts w:ascii="Times New Roman" w:hAnsi="Times New Roman" w:cs="Times New Roman"/>
          <w:sz w:val="24"/>
          <w:szCs w:val="24"/>
        </w:rPr>
        <w:t xml:space="preserve"> </w:t>
      </w:r>
      <w:r w:rsidR="009E72F4" w:rsidRPr="009E72F4">
        <w:rPr>
          <w:rFonts w:ascii="Times New Roman" w:hAnsi="Times New Roman" w:cs="Times New Roman"/>
          <w:b/>
          <w:sz w:val="24"/>
          <w:szCs w:val="24"/>
        </w:rPr>
        <w:t>See chart 1.</w:t>
      </w:r>
      <w:r w:rsidR="00AC538F">
        <w:rPr>
          <w:rFonts w:ascii="Times New Roman" w:hAnsi="Times New Roman" w:cs="Times New Roman"/>
          <w:sz w:val="24"/>
          <w:szCs w:val="24"/>
        </w:rPr>
        <w:t xml:space="preserve"> </w:t>
      </w:r>
      <w:r w:rsidR="00582B42">
        <w:rPr>
          <w:rFonts w:ascii="Times New Roman" w:hAnsi="Times New Roman" w:cs="Times New Roman"/>
          <w:sz w:val="24"/>
          <w:szCs w:val="24"/>
        </w:rPr>
        <w:t xml:space="preserve"> The pass rate increases to 53% if you exclude students who abandoned or withdrew from the course. </w:t>
      </w:r>
    </w:p>
    <w:p w:rsidR="00381088" w:rsidRPr="006242B6" w:rsidRDefault="00381088" w:rsidP="00381088">
      <w:pPr>
        <w:spacing w:after="0" w:line="240" w:lineRule="auto"/>
        <w:rPr>
          <w:rFonts w:ascii="Times New Roman" w:hAnsi="Times New Roman" w:cs="Times New Roman"/>
          <w:b/>
          <w:i/>
          <w:sz w:val="24"/>
          <w:szCs w:val="24"/>
        </w:rPr>
      </w:pPr>
    </w:p>
    <w:p w:rsidR="00BD15F1" w:rsidRPr="00BD15F1" w:rsidRDefault="00BD15F1" w:rsidP="009D02F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582B42">
        <w:rPr>
          <w:rFonts w:ascii="Times New Roman" w:hAnsi="Times New Roman" w:cs="Times New Roman"/>
          <w:b/>
          <w:sz w:val="24"/>
          <w:szCs w:val="24"/>
        </w:rPr>
        <w:t>1</w:t>
      </w:r>
      <w:r w:rsidR="005958C9">
        <w:rPr>
          <w:rFonts w:ascii="Times New Roman" w:hAnsi="Times New Roman" w:cs="Times New Roman"/>
          <w:b/>
          <w:sz w:val="24"/>
          <w:szCs w:val="24"/>
        </w:rPr>
        <w:t>: CRS 100S Pass Rates</w:t>
      </w:r>
    </w:p>
    <w:p w:rsidR="00F611F4" w:rsidRPr="009B5906" w:rsidRDefault="00F611F4">
      <w:pPr>
        <w:rPr>
          <w:rFonts w:ascii="Times New Roman" w:hAnsi="Times New Roman" w:cs="Times New Roman"/>
          <w:sz w:val="24"/>
          <w:szCs w:val="24"/>
        </w:rPr>
      </w:pPr>
      <w:r w:rsidRPr="009B5906">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896620</wp:posOffset>
            </wp:positionH>
            <wp:positionV relativeFrom="paragraph">
              <wp:posOffset>107950</wp:posOffset>
            </wp:positionV>
            <wp:extent cx="3657600" cy="1509395"/>
            <wp:effectExtent l="19050" t="0" r="1905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D5F56" w:rsidRPr="009B5906" w:rsidRDefault="00BD5F56">
      <w:pPr>
        <w:rPr>
          <w:rFonts w:ascii="Times New Roman" w:hAnsi="Times New Roman" w:cs="Times New Roman"/>
          <w:sz w:val="24"/>
          <w:szCs w:val="24"/>
        </w:rPr>
      </w:pPr>
    </w:p>
    <w:p w:rsidR="00E8697B" w:rsidRPr="009B5906" w:rsidRDefault="00E8697B">
      <w:pPr>
        <w:rPr>
          <w:rFonts w:ascii="Times New Roman" w:hAnsi="Times New Roman" w:cs="Times New Roman"/>
          <w:sz w:val="24"/>
          <w:szCs w:val="24"/>
        </w:rPr>
      </w:pPr>
    </w:p>
    <w:p w:rsidR="00E8697B" w:rsidRPr="009B5906" w:rsidRDefault="00E8697B">
      <w:pPr>
        <w:rPr>
          <w:rFonts w:ascii="Times New Roman" w:hAnsi="Times New Roman" w:cs="Times New Roman"/>
          <w:sz w:val="24"/>
          <w:szCs w:val="24"/>
        </w:rPr>
      </w:pPr>
    </w:p>
    <w:p w:rsidR="005614F0" w:rsidRDefault="005614F0">
      <w:pPr>
        <w:rPr>
          <w:rFonts w:ascii="Times New Roman" w:hAnsi="Times New Roman" w:cs="Times New Roman"/>
          <w:b/>
          <w:i/>
          <w:sz w:val="24"/>
          <w:szCs w:val="24"/>
        </w:rPr>
      </w:pPr>
    </w:p>
    <w:p w:rsidR="005614F0" w:rsidRDefault="005614F0">
      <w:pPr>
        <w:rPr>
          <w:rFonts w:ascii="Times New Roman" w:hAnsi="Times New Roman" w:cs="Times New Roman"/>
          <w:b/>
          <w:i/>
          <w:sz w:val="24"/>
          <w:szCs w:val="24"/>
        </w:rPr>
      </w:pPr>
    </w:p>
    <w:p w:rsidR="00B610DE" w:rsidRPr="00B610DE" w:rsidRDefault="004607F4" w:rsidP="00381088">
      <w:pPr>
        <w:rPr>
          <w:rFonts w:ascii="Times New Roman" w:hAnsi="Times New Roman" w:cs="Times New Roman"/>
          <w:sz w:val="24"/>
          <w:szCs w:val="24"/>
        </w:rPr>
      </w:pPr>
      <w:r w:rsidRPr="009B5906">
        <w:rPr>
          <w:rFonts w:ascii="Times New Roman" w:hAnsi="Times New Roman" w:cs="Times New Roman"/>
          <w:b/>
          <w:i/>
          <w:sz w:val="24"/>
          <w:szCs w:val="24"/>
        </w:rPr>
        <w:t xml:space="preserve">Semester GPA </w:t>
      </w:r>
      <w:r w:rsidR="00E91309">
        <w:rPr>
          <w:rFonts w:ascii="Times New Roman" w:hAnsi="Times New Roman" w:cs="Times New Roman"/>
          <w:b/>
          <w:i/>
          <w:sz w:val="24"/>
          <w:szCs w:val="24"/>
        </w:rPr>
        <w:t>and Reading Placement Scores</w:t>
      </w:r>
      <w:r w:rsidR="00381088">
        <w:rPr>
          <w:rFonts w:ascii="Times New Roman" w:hAnsi="Times New Roman" w:cs="Times New Roman"/>
          <w:b/>
          <w:i/>
          <w:sz w:val="24"/>
          <w:szCs w:val="24"/>
        </w:rPr>
        <w:t xml:space="preserve">.  </w:t>
      </w:r>
      <w:r w:rsidR="00B610DE" w:rsidRPr="009B5906">
        <w:rPr>
          <w:rFonts w:ascii="Times New Roman" w:hAnsi="Times New Roman" w:cs="Times New Roman"/>
          <w:sz w:val="24"/>
          <w:szCs w:val="24"/>
        </w:rPr>
        <w:t>Of the 22 students who withdrew from CRS 100S, five withdrew from all of their courses.  The remaining 17 earned an average semester GPA of .99.  Only 5 of the students in this group earned a GPA of 2.0 or above.  Students who failed CRS 100S earned a GPA slightly lower (.77) than those who withdrew. This is understandable given that CRS 100S carries 4 credits and many students who place in</w:t>
      </w:r>
      <w:r w:rsidR="003710FD">
        <w:rPr>
          <w:rFonts w:ascii="Times New Roman" w:hAnsi="Times New Roman" w:cs="Times New Roman"/>
          <w:sz w:val="24"/>
          <w:szCs w:val="24"/>
        </w:rPr>
        <w:t>to</w:t>
      </w:r>
      <w:r w:rsidR="00B610DE" w:rsidRPr="009B5906">
        <w:rPr>
          <w:rFonts w:ascii="Times New Roman" w:hAnsi="Times New Roman" w:cs="Times New Roman"/>
          <w:sz w:val="24"/>
          <w:szCs w:val="24"/>
        </w:rPr>
        <w:t xml:space="preserve"> the course carry</w:t>
      </w:r>
      <w:r w:rsidR="003710FD">
        <w:rPr>
          <w:rFonts w:ascii="Times New Roman" w:hAnsi="Times New Roman" w:cs="Times New Roman"/>
          <w:sz w:val="24"/>
          <w:szCs w:val="24"/>
        </w:rPr>
        <w:t xml:space="preserve"> a 12-credit load</w:t>
      </w:r>
      <w:r w:rsidR="00B610DE" w:rsidRPr="009B5906">
        <w:rPr>
          <w:rFonts w:ascii="Times New Roman" w:hAnsi="Times New Roman" w:cs="Times New Roman"/>
          <w:sz w:val="24"/>
          <w:szCs w:val="24"/>
        </w:rPr>
        <w:t>.  These students needed to earn B or better in their remaining course</w:t>
      </w:r>
      <w:r w:rsidR="00B610DE">
        <w:rPr>
          <w:rFonts w:ascii="Times New Roman" w:hAnsi="Times New Roman" w:cs="Times New Roman"/>
          <w:sz w:val="24"/>
          <w:szCs w:val="24"/>
        </w:rPr>
        <w:t>s in order to earn a 2.0 GPA. It is worth noting that there is</w:t>
      </w:r>
      <w:r w:rsidR="00CB1E72">
        <w:rPr>
          <w:rFonts w:ascii="Times New Roman" w:hAnsi="Times New Roman" w:cs="Times New Roman"/>
          <w:sz w:val="24"/>
          <w:szCs w:val="24"/>
        </w:rPr>
        <w:t xml:space="preserve"> no significant difference between</w:t>
      </w:r>
      <w:r w:rsidR="00B610DE">
        <w:rPr>
          <w:rFonts w:ascii="Times New Roman" w:hAnsi="Times New Roman" w:cs="Times New Roman"/>
          <w:sz w:val="24"/>
          <w:szCs w:val="24"/>
        </w:rPr>
        <w:t xml:space="preserve"> the average reading placement scores</w:t>
      </w:r>
      <w:r w:rsidR="003A1D3A">
        <w:rPr>
          <w:rFonts w:ascii="Times New Roman" w:hAnsi="Times New Roman" w:cs="Times New Roman"/>
          <w:sz w:val="24"/>
          <w:szCs w:val="24"/>
        </w:rPr>
        <w:t xml:space="preserve"> of students who passed CRS 100S</w:t>
      </w:r>
      <w:r w:rsidR="00B610DE">
        <w:rPr>
          <w:rFonts w:ascii="Times New Roman" w:hAnsi="Times New Roman" w:cs="Times New Roman"/>
          <w:sz w:val="24"/>
          <w:szCs w:val="24"/>
        </w:rPr>
        <w:t xml:space="preserve"> and students who did not succeed in the course. Although the students who failed or withdrew had a slightly lower avera</w:t>
      </w:r>
      <w:r w:rsidR="00CB1E72">
        <w:rPr>
          <w:rFonts w:ascii="Times New Roman" w:hAnsi="Times New Roman" w:cs="Times New Roman"/>
          <w:sz w:val="24"/>
          <w:szCs w:val="24"/>
        </w:rPr>
        <w:t>ge score, placement score appears to have no</w:t>
      </w:r>
      <w:r w:rsidR="00B610DE">
        <w:rPr>
          <w:rFonts w:ascii="Times New Roman" w:hAnsi="Times New Roman" w:cs="Times New Roman"/>
          <w:sz w:val="24"/>
          <w:szCs w:val="24"/>
        </w:rPr>
        <w:t xml:space="preserve"> bearing on success in the developmental class. </w:t>
      </w:r>
      <w:r w:rsidR="00B610DE" w:rsidRPr="00B610DE">
        <w:rPr>
          <w:rFonts w:ascii="Times New Roman" w:hAnsi="Times New Roman" w:cs="Times New Roman"/>
          <w:b/>
          <w:sz w:val="24"/>
          <w:szCs w:val="24"/>
        </w:rPr>
        <w:t>See Table 1</w:t>
      </w:r>
      <w:r w:rsidR="00B610DE">
        <w:rPr>
          <w:rFonts w:ascii="Times New Roman" w:hAnsi="Times New Roman" w:cs="Times New Roman"/>
          <w:sz w:val="24"/>
          <w:szCs w:val="24"/>
        </w:rPr>
        <w:t>.</w:t>
      </w:r>
    </w:p>
    <w:p w:rsidR="00381088" w:rsidRDefault="00381088">
      <w:pPr>
        <w:rPr>
          <w:rFonts w:ascii="Times New Roman" w:hAnsi="Times New Roman" w:cs="Times New Roman"/>
          <w:b/>
          <w:sz w:val="24"/>
          <w:szCs w:val="24"/>
        </w:rPr>
      </w:pPr>
      <w:r>
        <w:rPr>
          <w:rFonts w:ascii="Times New Roman" w:hAnsi="Times New Roman" w:cs="Times New Roman"/>
          <w:b/>
          <w:sz w:val="24"/>
          <w:szCs w:val="24"/>
        </w:rPr>
        <w:br w:type="page"/>
      </w:r>
    </w:p>
    <w:p w:rsidR="00BD15F1" w:rsidRPr="00BD15F1" w:rsidRDefault="00BD15F1" w:rsidP="00381088">
      <w:pPr>
        <w:jc w:val="center"/>
        <w:rPr>
          <w:rFonts w:ascii="Times New Roman" w:hAnsi="Times New Roman" w:cs="Times New Roman"/>
          <w:b/>
          <w:sz w:val="24"/>
          <w:szCs w:val="24"/>
        </w:rPr>
      </w:pPr>
      <w:r>
        <w:rPr>
          <w:rFonts w:ascii="Times New Roman" w:hAnsi="Times New Roman" w:cs="Times New Roman"/>
          <w:b/>
          <w:sz w:val="24"/>
          <w:szCs w:val="24"/>
        </w:rPr>
        <w:lastRenderedPageBreak/>
        <w:t>Table</w:t>
      </w:r>
      <w:r w:rsidR="00375633">
        <w:rPr>
          <w:rFonts w:ascii="Times New Roman" w:hAnsi="Times New Roman" w:cs="Times New Roman"/>
          <w:b/>
          <w:sz w:val="24"/>
          <w:szCs w:val="24"/>
        </w:rPr>
        <w:t xml:space="preserve"> 1</w:t>
      </w:r>
      <w:r>
        <w:rPr>
          <w:rFonts w:ascii="Times New Roman" w:hAnsi="Times New Roman" w:cs="Times New Roman"/>
          <w:b/>
          <w:sz w:val="24"/>
          <w:szCs w:val="24"/>
        </w:rPr>
        <w:t xml:space="preserve">: </w:t>
      </w:r>
      <w:r w:rsidR="00B610DE">
        <w:rPr>
          <w:rFonts w:ascii="Times New Roman" w:hAnsi="Times New Roman" w:cs="Times New Roman"/>
          <w:b/>
          <w:sz w:val="24"/>
          <w:szCs w:val="24"/>
        </w:rPr>
        <w:t>Semester GPA and Readi</w:t>
      </w:r>
      <w:r w:rsidR="003A1D3A">
        <w:rPr>
          <w:rFonts w:ascii="Times New Roman" w:hAnsi="Times New Roman" w:cs="Times New Roman"/>
          <w:b/>
          <w:sz w:val="24"/>
          <w:szCs w:val="24"/>
        </w:rPr>
        <w:t>ng Placement Scores for CRS 100S</w:t>
      </w:r>
    </w:p>
    <w:tbl>
      <w:tblPr>
        <w:tblStyle w:val="TableGrid"/>
        <w:tblW w:w="0" w:type="auto"/>
        <w:jc w:val="center"/>
        <w:tblLayout w:type="fixed"/>
        <w:tblLook w:val="04A0" w:firstRow="1" w:lastRow="0" w:firstColumn="1" w:lastColumn="0" w:noHBand="0" w:noVBand="1"/>
      </w:tblPr>
      <w:tblGrid>
        <w:gridCol w:w="3438"/>
        <w:gridCol w:w="990"/>
        <w:gridCol w:w="1989"/>
        <w:gridCol w:w="2372"/>
      </w:tblGrid>
      <w:tr w:rsidR="00380A41" w:rsidRPr="009B5906" w:rsidTr="00CB1E72">
        <w:trPr>
          <w:jc w:val="center"/>
        </w:trPr>
        <w:tc>
          <w:tcPr>
            <w:tcW w:w="3438" w:type="dxa"/>
          </w:tcPr>
          <w:p w:rsidR="00380A41" w:rsidRPr="009B5906" w:rsidRDefault="00380A41">
            <w:pPr>
              <w:rPr>
                <w:rFonts w:ascii="Times New Roman" w:hAnsi="Times New Roman" w:cs="Times New Roman"/>
                <w:sz w:val="24"/>
                <w:szCs w:val="24"/>
              </w:rPr>
            </w:pPr>
          </w:p>
        </w:tc>
        <w:tc>
          <w:tcPr>
            <w:tcW w:w="990" w:type="dxa"/>
          </w:tcPr>
          <w:p w:rsidR="00380A41" w:rsidRPr="009B5906" w:rsidRDefault="00380A41" w:rsidP="00050478">
            <w:pPr>
              <w:jc w:val="center"/>
              <w:rPr>
                <w:rFonts w:ascii="Times New Roman" w:hAnsi="Times New Roman" w:cs="Times New Roman"/>
                <w:sz w:val="24"/>
                <w:szCs w:val="24"/>
              </w:rPr>
            </w:pPr>
            <w:r w:rsidRPr="009B5906">
              <w:rPr>
                <w:rFonts w:ascii="Times New Roman" w:hAnsi="Times New Roman" w:cs="Times New Roman"/>
                <w:sz w:val="24"/>
                <w:szCs w:val="24"/>
              </w:rPr>
              <w:t>No.</w:t>
            </w:r>
          </w:p>
        </w:tc>
        <w:tc>
          <w:tcPr>
            <w:tcW w:w="1989" w:type="dxa"/>
          </w:tcPr>
          <w:p w:rsidR="00380A41" w:rsidRPr="009B5906" w:rsidRDefault="00380A41" w:rsidP="00050478">
            <w:pPr>
              <w:jc w:val="center"/>
              <w:rPr>
                <w:rFonts w:ascii="Times New Roman" w:hAnsi="Times New Roman" w:cs="Times New Roman"/>
                <w:sz w:val="24"/>
                <w:szCs w:val="24"/>
              </w:rPr>
            </w:pPr>
            <w:r w:rsidRPr="009B5906">
              <w:rPr>
                <w:rFonts w:ascii="Times New Roman" w:hAnsi="Times New Roman" w:cs="Times New Roman"/>
                <w:sz w:val="24"/>
                <w:szCs w:val="24"/>
              </w:rPr>
              <w:t>Average Semester GPA</w:t>
            </w:r>
          </w:p>
        </w:tc>
        <w:tc>
          <w:tcPr>
            <w:tcW w:w="2372" w:type="dxa"/>
          </w:tcPr>
          <w:p w:rsidR="00380A41" w:rsidRPr="009B5906" w:rsidRDefault="00380A41" w:rsidP="00050478">
            <w:pPr>
              <w:jc w:val="center"/>
              <w:rPr>
                <w:rFonts w:ascii="Times New Roman" w:hAnsi="Times New Roman" w:cs="Times New Roman"/>
                <w:sz w:val="24"/>
                <w:szCs w:val="24"/>
              </w:rPr>
            </w:pPr>
            <w:r>
              <w:rPr>
                <w:rFonts w:ascii="Times New Roman" w:hAnsi="Times New Roman" w:cs="Times New Roman"/>
                <w:sz w:val="24"/>
                <w:szCs w:val="24"/>
              </w:rPr>
              <w:t>Average Reading Placement</w:t>
            </w:r>
          </w:p>
        </w:tc>
      </w:tr>
      <w:tr w:rsidR="00380A41" w:rsidRPr="009B5906" w:rsidTr="00CB1E72">
        <w:trPr>
          <w:jc w:val="center"/>
        </w:trPr>
        <w:tc>
          <w:tcPr>
            <w:tcW w:w="3438" w:type="dxa"/>
          </w:tcPr>
          <w:p w:rsidR="00380A41" w:rsidRPr="009B5906" w:rsidRDefault="00380A41">
            <w:pPr>
              <w:rPr>
                <w:rFonts w:ascii="Times New Roman" w:hAnsi="Times New Roman" w:cs="Times New Roman"/>
                <w:b/>
                <w:sz w:val="24"/>
                <w:szCs w:val="24"/>
              </w:rPr>
            </w:pPr>
            <w:r w:rsidRPr="009B5906">
              <w:rPr>
                <w:rFonts w:ascii="Times New Roman" w:hAnsi="Times New Roman" w:cs="Times New Roman"/>
                <w:b/>
                <w:sz w:val="24"/>
                <w:szCs w:val="24"/>
              </w:rPr>
              <w:t>Total CRS 100S</w:t>
            </w:r>
          </w:p>
        </w:tc>
        <w:tc>
          <w:tcPr>
            <w:tcW w:w="990" w:type="dxa"/>
          </w:tcPr>
          <w:p w:rsidR="00380A41" w:rsidRPr="009B5906" w:rsidRDefault="00380A41" w:rsidP="00050478">
            <w:pPr>
              <w:jc w:val="center"/>
              <w:rPr>
                <w:rFonts w:ascii="Times New Roman" w:hAnsi="Times New Roman" w:cs="Times New Roman"/>
                <w:b/>
                <w:sz w:val="24"/>
                <w:szCs w:val="24"/>
              </w:rPr>
            </w:pPr>
            <w:r w:rsidRPr="009B5906">
              <w:rPr>
                <w:rFonts w:ascii="Times New Roman" w:hAnsi="Times New Roman" w:cs="Times New Roman"/>
                <w:b/>
                <w:sz w:val="24"/>
                <w:szCs w:val="24"/>
              </w:rPr>
              <w:t>80</w:t>
            </w:r>
          </w:p>
        </w:tc>
        <w:tc>
          <w:tcPr>
            <w:tcW w:w="1989" w:type="dxa"/>
          </w:tcPr>
          <w:p w:rsidR="00380A41" w:rsidRPr="009B5906" w:rsidRDefault="00380A41" w:rsidP="00050478">
            <w:pPr>
              <w:jc w:val="center"/>
              <w:rPr>
                <w:rFonts w:ascii="Times New Roman" w:hAnsi="Times New Roman" w:cs="Times New Roman"/>
                <w:b/>
                <w:sz w:val="24"/>
                <w:szCs w:val="24"/>
              </w:rPr>
            </w:pPr>
            <w:r w:rsidRPr="009B5906">
              <w:rPr>
                <w:rFonts w:ascii="Times New Roman" w:hAnsi="Times New Roman" w:cs="Times New Roman"/>
                <w:b/>
                <w:sz w:val="24"/>
                <w:szCs w:val="24"/>
              </w:rPr>
              <w:t>1.19</w:t>
            </w:r>
          </w:p>
        </w:tc>
        <w:tc>
          <w:tcPr>
            <w:tcW w:w="2372" w:type="dxa"/>
          </w:tcPr>
          <w:p w:rsidR="00380A41" w:rsidRPr="009B5906" w:rsidRDefault="00582B42" w:rsidP="00050478">
            <w:pPr>
              <w:jc w:val="center"/>
              <w:rPr>
                <w:rFonts w:ascii="Times New Roman" w:hAnsi="Times New Roman" w:cs="Times New Roman"/>
                <w:b/>
                <w:sz w:val="24"/>
                <w:szCs w:val="24"/>
              </w:rPr>
            </w:pPr>
            <w:r>
              <w:rPr>
                <w:rFonts w:ascii="Times New Roman" w:hAnsi="Times New Roman" w:cs="Times New Roman"/>
                <w:b/>
                <w:sz w:val="24"/>
                <w:szCs w:val="24"/>
              </w:rPr>
              <w:t>40.36</w:t>
            </w:r>
          </w:p>
        </w:tc>
      </w:tr>
      <w:tr w:rsidR="00380A41" w:rsidRPr="009B5906" w:rsidTr="00CB1E72">
        <w:trPr>
          <w:jc w:val="center"/>
        </w:trPr>
        <w:tc>
          <w:tcPr>
            <w:tcW w:w="3438"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Passed CRS 100S with C or better</w:t>
            </w:r>
          </w:p>
        </w:tc>
        <w:tc>
          <w:tcPr>
            <w:tcW w:w="990" w:type="dxa"/>
          </w:tcPr>
          <w:p w:rsidR="00380A41" w:rsidRPr="009B5906" w:rsidRDefault="00380A41" w:rsidP="00380A41">
            <w:pPr>
              <w:jc w:val="right"/>
              <w:rPr>
                <w:rFonts w:ascii="Times New Roman" w:hAnsi="Times New Roman" w:cs="Times New Roman"/>
                <w:sz w:val="24"/>
                <w:szCs w:val="24"/>
              </w:rPr>
            </w:pPr>
            <w:r w:rsidRPr="009B5906">
              <w:rPr>
                <w:rFonts w:ascii="Times New Roman" w:hAnsi="Times New Roman" w:cs="Times New Roman"/>
                <w:sz w:val="24"/>
                <w:szCs w:val="24"/>
              </w:rPr>
              <w:t>2</w:t>
            </w:r>
            <w:r>
              <w:rPr>
                <w:rFonts w:ascii="Times New Roman" w:hAnsi="Times New Roman" w:cs="Times New Roman"/>
                <w:sz w:val="24"/>
                <w:szCs w:val="24"/>
              </w:rPr>
              <w:t>4</w:t>
            </w:r>
          </w:p>
        </w:tc>
        <w:tc>
          <w:tcPr>
            <w:tcW w:w="1989"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2.48</w:t>
            </w:r>
          </w:p>
        </w:tc>
        <w:tc>
          <w:tcPr>
            <w:tcW w:w="2372" w:type="dxa"/>
          </w:tcPr>
          <w:p w:rsidR="00380A41" w:rsidRPr="009B5906" w:rsidRDefault="00380A41" w:rsidP="00901371">
            <w:pPr>
              <w:jc w:val="right"/>
              <w:rPr>
                <w:rFonts w:ascii="Times New Roman" w:hAnsi="Times New Roman" w:cs="Times New Roman"/>
                <w:sz w:val="24"/>
                <w:szCs w:val="24"/>
              </w:rPr>
            </w:pPr>
            <w:r>
              <w:rPr>
                <w:rFonts w:ascii="Times New Roman" w:hAnsi="Times New Roman" w:cs="Times New Roman"/>
                <w:sz w:val="24"/>
                <w:szCs w:val="24"/>
              </w:rPr>
              <w:t>43.8</w:t>
            </w:r>
            <w:r w:rsidR="00901371">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901371">
              <w:rPr>
                <w:rFonts w:ascii="Times New Roman" w:hAnsi="Times New Roman" w:cs="Times New Roman"/>
                <w:sz w:val="24"/>
                <w:szCs w:val="24"/>
              </w:rPr>
              <w:t xml:space="preserve"> </w:t>
            </w:r>
          </w:p>
        </w:tc>
      </w:tr>
      <w:tr w:rsidR="00380A41" w:rsidRPr="009B5906" w:rsidTr="00CB1E72">
        <w:trPr>
          <w:jc w:val="center"/>
        </w:trPr>
        <w:tc>
          <w:tcPr>
            <w:tcW w:w="3438"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Failed CRS 100S</w:t>
            </w:r>
          </w:p>
        </w:tc>
        <w:tc>
          <w:tcPr>
            <w:tcW w:w="990"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21</w:t>
            </w:r>
          </w:p>
        </w:tc>
        <w:tc>
          <w:tcPr>
            <w:tcW w:w="1989"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.77</w:t>
            </w:r>
          </w:p>
        </w:tc>
        <w:tc>
          <w:tcPr>
            <w:tcW w:w="2372" w:type="dxa"/>
          </w:tcPr>
          <w:p w:rsidR="00380A41" w:rsidRPr="009B5906" w:rsidRDefault="00AE1C1F" w:rsidP="00AE1C1F">
            <w:pPr>
              <w:jc w:val="right"/>
              <w:rPr>
                <w:rFonts w:ascii="Times New Roman" w:hAnsi="Times New Roman" w:cs="Times New Roman"/>
                <w:sz w:val="24"/>
                <w:szCs w:val="24"/>
              </w:rPr>
            </w:pPr>
            <w:r>
              <w:rPr>
                <w:rFonts w:ascii="Times New Roman" w:hAnsi="Times New Roman" w:cs="Times New Roman"/>
                <w:sz w:val="24"/>
                <w:szCs w:val="24"/>
              </w:rPr>
              <w:t>38.09</w:t>
            </w:r>
            <w:r w:rsidR="00380A41">
              <w:rPr>
                <w:rFonts w:ascii="Times New Roman" w:hAnsi="Times New Roman" w:cs="Times New Roman"/>
                <w:sz w:val="24"/>
                <w:szCs w:val="24"/>
              </w:rPr>
              <w:t xml:space="preserve"> </w:t>
            </w:r>
          </w:p>
        </w:tc>
      </w:tr>
      <w:tr w:rsidR="00380A41" w:rsidRPr="009B5906" w:rsidTr="00CB1E72">
        <w:trPr>
          <w:jc w:val="center"/>
        </w:trPr>
        <w:tc>
          <w:tcPr>
            <w:tcW w:w="3438"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Withdrew from CRS 100S</w:t>
            </w:r>
          </w:p>
        </w:tc>
        <w:tc>
          <w:tcPr>
            <w:tcW w:w="990"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22</w:t>
            </w:r>
          </w:p>
        </w:tc>
        <w:tc>
          <w:tcPr>
            <w:tcW w:w="1989"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.99</w:t>
            </w:r>
            <w:r w:rsidRPr="009B5906">
              <w:rPr>
                <w:rStyle w:val="FootnoteReference"/>
                <w:rFonts w:ascii="Times New Roman" w:hAnsi="Times New Roman" w:cs="Times New Roman"/>
                <w:sz w:val="24"/>
                <w:szCs w:val="24"/>
              </w:rPr>
              <w:footnoteReference w:id="2"/>
            </w:r>
          </w:p>
        </w:tc>
        <w:tc>
          <w:tcPr>
            <w:tcW w:w="2372" w:type="dxa"/>
          </w:tcPr>
          <w:p w:rsidR="00380A41" w:rsidRPr="009B5906" w:rsidRDefault="00380A41" w:rsidP="00050478">
            <w:pPr>
              <w:jc w:val="right"/>
              <w:rPr>
                <w:rFonts w:ascii="Times New Roman" w:hAnsi="Times New Roman" w:cs="Times New Roman"/>
                <w:sz w:val="24"/>
                <w:szCs w:val="24"/>
              </w:rPr>
            </w:pPr>
            <w:r>
              <w:rPr>
                <w:rFonts w:ascii="Times New Roman" w:hAnsi="Times New Roman" w:cs="Times New Roman"/>
                <w:sz w:val="24"/>
                <w:szCs w:val="24"/>
              </w:rPr>
              <w:t>38.13</w:t>
            </w:r>
          </w:p>
        </w:tc>
      </w:tr>
      <w:tr w:rsidR="00380A41" w:rsidRPr="009B5906" w:rsidTr="00CB1E72">
        <w:trPr>
          <w:trHeight w:val="260"/>
          <w:jc w:val="center"/>
        </w:trPr>
        <w:tc>
          <w:tcPr>
            <w:tcW w:w="3438"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Abandoned CRS 100S</w:t>
            </w:r>
          </w:p>
        </w:tc>
        <w:tc>
          <w:tcPr>
            <w:tcW w:w="990"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13</w:t>
            </w:r>
          </w:p>
        </w:tc>
        <w:tc>
          <w:tcPr>
            <w:tcW w:w="1989" w:type="dxa"/>
          </w:tcPr>
          <w:p w:rsidR="00380A41" w:rsidRPr="009B5906" w:rsidRDefault="00380A41" w:rsidP="00050478">
            <w:pPr>
              <w:jc w:val="right"/>
              <w:rPr>
                <w:rFonts w:ascii="Times New Roman" w:hAnsi="Times New Roman" w:cs="Times New Roman"/>
                <w:sz w:val="24"/>
                <w:szCs w:val="24"/>
              </w:rPr>
            </w:pPr>
            <w:r w:rsidRPr="009B5906">
              <w:rPr>
                <w:rFonts w:ascii="Times New Roman" w:hAnsi="Times New Roman" w:cs="Times New Roman"/>
                <w:sz w:val="24"/>
                <w:szCs w:val="24"/>
              </w:rPr>
              <w:t>.08</w:t>
            </w:r>
          </w:p>
        </w:tc>
        <w:tc>
          <w:tcPr>
            <w:tcW w:w="2372" w:type="dxa"/>
          </w:tcPr>
          <w:p w:rsidR="00380A41" w:rsidRPr="009B5906" w:rsidRDefault="00380A41" w:rsidP="00AE1C1F">
            <w:pPr>
              <w:jc w:val="right"/>
              <w:rPr>
                <w:rFonts w:ascii="Times New Roman" w:hAnsi="Times New Roman" w:cs="Times New Roman"/>
                <w:sz w:val="24"/>
                <w:szCs w:val="24"/>
              </w:rPr>
            </w:pPr>
            <w:r>
              <w:rPr>
                <w:rFonts w:ascii="Times New Roman" w:hAnsi="Times New Roman" w:cs="Times New Roman"/>
                <w:sz w:val="24"/>
                <w:szCs w:val="24"/>
              </w:rPr>
              <w:t>41.</w:t>
            </w:r>
            <w:r w:rsidR="00AE1C1F">
              <w:rPr>
                <w:rFonts w:ascii="Times New Roman" w:hAnsi="Times New Roman" w:cs="Times New Roman"/>
                <w:sz w:val="24"/>
                <w:szCs w:val="24"/>
              </w:rPr>
              <w:t>46</w:t>
            </w:r>
            <w:r>
              <w:rPr>
                <w:rFonts w:ascii="Times New Roman" w:hAnsi="Times New Roman" w:cs="Times New Roman"/>
                <w:sz w:val="24"/>
                <w:szCs w:val="24"/>
              </w:rPr>
              <w:t xml:space="preserve"> </w:t>
            </w:r>
          </w:p>
        </w:tc>
      </w:tr>
    </w:tbl>
    <w:p w:rsidR="00381088" w:rsidRDefault="00381088" w:rsidP="00065BAF">
      <w:pPr>
        <w:rPr>
          <w:rFonts w:ascii="Times New Roman" w:hAnsi="Times New Roman" w:cs="Times New Roman"/>
          <w:b/>
          <w:i/>
          <w:sz w:val="24"/>
          <w:szCs w:val="24"/>
        </w:rPr>
      </w:pPr>
    </w:p>
    <w:p w:rsidR="00375633" w:rsidRDefault="009E72F4" w:rsidP="00381088">
      <w:pPr>
        <w:rPr>
          <w:rFonts w:ascii="Times New Roman" w:hAnsi="Times New Roman" w:cs="Times New Roman"/>
          <w:sz w:val="24"/>
          <w:szCs w:val="24"/>
        </w:rPr>
      </w:pPr>
      <w:r>
        <w:rPr>
          <w:rFonts w:ascii="Times New Roman" w:hAnsi="Times New Roman" w:cs="Times New Roman"/>
          <w:b/>
          <w:i/>
          <w:sz w:val="24"/>
          <w:szCs w:val="24"/>
        </w:rPr>
        <w:t xml:space="preserve">CRS 100S </w:t>
      </w:r>
      <w:r w:rsidR="00375633">
        <w:rPr>
          <w:rFonts w:ascii="Times New Roman" w:hAnsi="Times New Roman" w:cs="Times New Roman"/>
          <w:b/>
          <w:i/>
          <w:sz w:val="24"/>
          <w:szCs w:val="24"/>
        </w:rPr>
        <w:t>Comparison</w:t>
      </w:r>
      <w:r>
        <w:rPr>
          <w:rFonts w:ascii="Times New Roman" w:hAnsi="Times New Roman" w:cs="Times New Roman"/>
          <w:b/>
          <w:i/>
          <w:sz w:val="24"/>
          <w:szCs w:val="24"/>
        </w:rPr>
        <w:t>s:</w:t>
      </w:r>
      <w:r w:rsidR="00375633">
        <w:rPr>
          <w:rFonts w:ascii="Times New Roman" w:hAnsi="Times New Roman" w:cs="Times New Roman"/>
          <w:b/>
          <w:i/>
          <w:sz w:val="24"/>
          <w:szCs w:val="24"/>
        </w:rPr>
        <w:t xml:space="preserve"> Fall 2011, Spring 2012</w:t>
      </w:r>
      <w:r>
        <w:rPr>
          <w:rFonts w:ascii="Times New Roman" w:hAnsi="Times New Roman" w:cs="Times New Roman"/>
          <w:b/>
          <w:i/>
          <w:sz w:val="24"/>
          <w:szCs w:val="24"/>
        </w:rPr>
        <w:t xml:space="preserve"> and Fall 2012</w:t>
      </w:r>
      <w:r w:rsidR="00381088">
        <w:rPr>
          <w:rFonts w:ascii="Times New Roman" w:hAnsi="Times New Roman" w:cs="Times New Roman"/>
          <w:b/>
          <w:i/>
          <w:sz w:val="24"/>
          <w:szCs w:val="24"/>
        </w:rPr>
        <w:t xml:space="preserve">.  </w:t>
      </w:r>
      <w:r w:rsidR="00600772">
        <w:rPr>
          <w:rFonts w:ascii="Times New Roman" w:hAnsi="Times New Roman" w:cs="Times New Roman"/>
          <w:sz w:val="24"/>
          <w:szCs w:val="24"/>
        </w:rPr>
        <w:t>Significantly</w:t>
      </w:r>
      <w:r w:rsidR="001C4E11" w:rsidRPr="009B5906">
        <w:rPr>
          <w:rFonts w:ascii="Times New Roman" w:hAnsi="Times New Roman" w:cs="Times New Roman"/>
          <w:sz w:val="24"/>
          <w:szCs w:val="24"/>
        </w:rPr>
        <w:t xml:space="preserve"> more students placed into CRS 100</w:t>
      </w:r>
      <w:r w:rsidR="003A1D3A">
        <w:rPr>
          <w:rFonts w:ascii="Times New Roman" w:hAnsi="Times New Roman" w:cs="Times New Roman"/>
          <w:sz w:val="24"/>
          <w:szCs w:val="24"/>
        </w:rPr>
        <w:t>S</w:t>
      </w:r>
      <w:r w:rsidR="001C4E11" w:rsidRPr="009B5906">
        <w:rPr>
          <w:rFonts w:ascii="Times New Roman" w:hAnsi="Times New Roman" w:cs="Times New Roman"/>
          <w:sz w:val="24"/>
          <w:szCs w:val="24"/>
        </w:rPr>
        <w:t xml:space="preserve"> in fall 2012 than in the previous fall semester. </w:t>
      </w:r>
      <w:r w:rsidR="00600772">
        <w:rPr>
          <w:rFonts w:ascii="Times New Roman" w:hAnsi="Times New Roman" w:cs="Times New Roman"/>
          <w:sz w:val="24"/>
          <w:szCs w:val="24"/>
        </w:rPr>
        <w:t>The combined enrollment of CRS 100</w:t>
      </w:r>
      <w:r w:rsidR="003A1D3A">
        <w:rPr>
          <w:rFonts w:ascii="Times New Roman" w:hAnsi="Times New Roman" w:cs="Times New Roman"/>
          <w:sz w:val="24"/>
          <w:szCs w:val="24"/>
        </w:rPr>
        <w:t>S</w:t>
      </w:r>
      <w:r w:rsidR="000D1D65">
        <w:rPr>
          <w:rFonts w:ascii="Times New Roman" w:hAnsi="Times New Roman" w:cs="Times New Roman"/>
          <w:sz w:val="24"/>
          <w:szCs w:val="24"/>
        </w:rPr>
        <w:t xml:space="preserve"> and CRS 100ES represented a 45</w:t>
      </w:r>
      <w:r w:rsidR="00600772">
        <w:rPr>
          <w:rFonts w:ascii="Times New Roman" w:hAnsi="Times New Roman" w:cs="Times New Roman"/>
          <w:sz w:val="24"/>
          <w:szCs w:val="24"/>
        </w:rPr>
        <w:t>% increase</w:t>
      </w:r>
      <w:r w:rsidR="000D1D65">
        <w:rPr>
          <w:rFonts w:ascii="Times New Roman" w:hAnsi="Times New Roman" w:cs="Times New Roman"/>
          <w:sz w:val="24"/>
          <w:szCs w:val="24"/>
        </w:rPr>
        <w:t xml:space="preserve"> in students</w:t>
      </w:r>
      <w:r w:rsidR="00600772">
        <w:rPr>
          <w:rFonts w:ascii="Times New Roman" w:hAnsi="Times New Roman" w:cs="Times New Roman"/>
          <w:sz w:val="24"/>
          <w:szCs w:val="24"/>
        </w:rPr>
        <w:t>. T</w:t>
      </w:r>
      <w:r w:rsidR="001C4E11" w:rsidRPr="009B5906">
        <w:rPr>
          <w:rFonts w:ascii="Times New Roman" w:hAnsi="Times New Roman" w:cs="Times New Roman"/>
          <w:sz w:val="24"/>
          <w:szCs w:val="24"/>
        </w:rPr>
        <w:t>he</w:t>
      </w:r>
      <w:r w:rsidR="00600772">
        <w:rPr>
          <w:rFonts w:ascii="Times New Roman" w:hAnsi="Times New Roman" w:cs="Times New Roman"/>
          <w:sz w:val="24"/>
          <w:szCs w:val="24"/>
        </w:rPr>
        <w:t xml:space="preserve"> fall</w:t>
      </w:r>
      <w:r w:rsidR="001C4E11" w:rsidRPr="009B5906">
        <w:rPr>
          <w:rFonts w:ascii="Times New Roman" w:hAnsi="Times New Roman" w:cs="Times New Roman"/>
          <w:sz w:val="24"/>
          <w:szCs w:val="24"/>
        </w:rPr>
        <w:t xml:space="preserve"> 2012</w:t>
      </w:r>
      <w:r w:rsidR="00600772">
        <w:rPr>
          <w:rFonts w:ascii="Times New Roman" w:hAnsi="Times New Roman" w:cs="Times New Roman"/>
          <w:sz w:val="24"/>
          <w:szCs w:val="24"/>
        </w:rPr>
        <w:t xml:space="preserve"> </w:t>
      </w:r>
      <w:r w:rsidR="001C4E11" w:rsidRPr="009B5906">
        <w:rPr>
          <w:rFonts w:ascii="Times New Roman" w:hAnsi="Times New Roman" w:cs="Times New Roman"/>
          <w:sz w:val="24"/>
          <w:szCs w:val="24"/>
        </w:rPr>
        <w:t>pass rate is significantly lower</w:t>
      </w:r>
      <w:r w:rsidR="00600772">
        <w:rPr>
          <w:rFonts w:ascii="Times New Roman" w:hAnsi="Times New Roman" w:cs="Times New Roman"/>
          <w:sz w:val="24"/>
          <w:szCs w:val="24"/>
        </w:rPr>
        <w:t xml:space="preserve"> than the fall 2011 rate</w:t>
      </w:r>
      <w:r w:rsidR="001C4E11" w:rsidRPr="009B5906">
        <w:rPr>
          <w:rFonts w:ascii="Times New Roman" w:hAnsi="Times New Roman" w:cs="Times New Roman"/>
          <w:sz w:val="24"/>
          <w:szCs w:val="24"/>
        </w:rPr>
        <w:t xml:space="preserve"> and the abandon and withdraw</w:t>
      </w:r>
      <w:r w:rsidR="000D1D65">
        <w:rPr>
          <w:rFonts w:ascii="Times New Roman" w:hAnsi="Times New Roman" w:cs="Times New Roman"/>
          <w:sz w:val="24"/>
          <w:szCs w:val="24"/>
        </w:rPr>
        <w:t>al</w:t>
      </w:r>
      <w:r w:rsidR="001C4E11" w:rsidRPr="009B5906">
        <w:rPr>
          <w:rFonts w:ascii="Times New Roman" w:hAnsi="Times New Roman" w:cs="Times New Roman"/>
          <w:sz w:val="24"/>
          <w:szCs w:val="24"/>
        </w:rPr>
        <w:t xml:space="preserve"> rates are significantly highe</w:t>
      </w:r>
      <w:r w:rsidR="000D1D65">
        <w:rPr>
          <w:rFonts w:ascii="Times New Roman" w:hAnsi="Times New Roman" w:cs="Times New Roman"/>
          <w:sz w:val="24"/>
          <w:szCs w:val="24"/>
        </w:rPr>
        <w:t xml:space="preserve">r. </w:t>
      </w:r>
      <w:r w:rsidR="00600772">
        <w:rPr>
          <w:rFonts w:ascii="Times New Roman" w:hAnsi="Times New Roman" w:cs="Times New Roman"/>
          <w:sz w:val="24"/>
          <w:szCs w:val="24"/>
        </w:rPr>
        <w:t>Further comparison reveals similarities between the</w:t>
      </w:r>
      <w:r w:rsidR="001C4E11" w:rsidRPr="009B5906">
        <w:rPr>
          <w:rFonts w:ascii="Times New Roman" w:hAnsi="Times New Roman" w:cs="Times New Roman"/>
          <w:sz w:val="24"/>
          <w:szCs w:val="24"/>
        </w:rPr>
        <w:t xml:space="preserve"> </w:t>
      </w:r>
      <w:r w:rsidR="00600772">
        <w:rPr>
          <w:rFonts w:ascii="Times New Roman" w:hAnsi="Times New Roman" w:cs="Times New Roman"/>
          <w:sz w:val="24"/>
          <w:szCs w:val="24"/>
        </w:rPr>
        <w:t xml:space="preserve">fall </w:t>
      </w:r>
      <w:r w:rsidR="000D1D65">
        <w:rPr>
          <w:rFonts w:ascii="Times New Roman" w:hAnsi="Times New Roman" w:cs="Times New Roman"/>
          <w:sz w:val="24"/>
          <w:szCs w:val="24"/>
        </w:rPr>
        <w:t>2012 pass and abandon rates and</w:t>
      </w:r>
      <w:r w:rsidR="00375633">
        <w:rPr>
          <w:rFonts w:ascii="Times New Roman" w:hAnsi="Times New Roman" w:cs="Times New Roman"/>
          <w:sz w:val="24"/>
          <w:szCs w:val="24"/>
        </w:rPr>
        <w:t xml:space="preserve"> sp</w:t>
      </w:r>
      <w:r w:rsidR="001C4E11" w:rsidRPr="009B5906">
        <w:rPr>
          <w:rFonts w:ascii="Times New Roman" w:hAnsi="Times New Roman" w:cs="Times New Roman"/>
          <w:sz w:val="24"/>
          <w:szCs w:val="24"/>
        </w:rPr>
        <w:t>ring 2012</w:t>
      </w:r>
      <w:r w:rsidR="00375633">
        <w:rPr>
          <w:rFonts w:ascii="Times New Roman" w:hAnsi="Times New Roman" w:cs="Times New Roman"/>
          <w:sz w:val="24"/>
          <w:szCs w:val="24"/>
        </w:rPr>
        <w:t xml:space="preserve"> rates</w:t>
      </w:r>
      <w:r w:rsidR="001C4E11" w:rsidRPr="009B5906">
        <w:rPr>
          <w:rFonts w:ascii="Times New Roman" w:hAnsi="Times New Roman" w:cs="Times New Roman"/>
          <w:sz w:val="24"/>
          <w:szCs w:val="24"/>
        </w:rPr>
        <w:t xml:space="preserve">.  </w:t>
      </w:r>
      <w:r w:rsidR="00375633" w:rsidRPr="00B122E8">
        <w:rPr>
          <w:rFonts w:ascii="Times New Roman" w:hAnsi="Times New Roman" w:cs="Times New Roman"/>
          <w:b/>
          <w:sz w:val="24"/>
          <w:szCs w:val="24"/>
        </w:rPr>
        <w:t>See Table</w:t>
      </w:r>
      <w:r w:rsidR="00375633" w:rsidRPr="00375633">
        <w:rPr>
          <w:rFonts w:ascii="Times New Roman" w:hAnsi="Times New Roman" w:cs="Times New Roman"/>
          <w:b/>
          <w:sz w:val="24"/>
          <w:szCs w:val="24"/>
        </w:rPr>
        <w:t xml:space="preserve"> 2</w:t>
      </w:r>
      <w:r w:rsidR="00375633">
        <w:rPr>
          <w:rFonts w:ascii="Times New Roman" w:hAnsi="Times New Roman" w:cs="Times New Roman"/>
          <w:sz w:val="24"/>
          <w:szCs w:val="24"/>
        </w:rPr>
        <w:t>.</w:t>
      </w:r>
    </w:p>
    <w:p w:rsidR="00B122E8" w:rsidRPr="00BD15F1" w:rsidRDefault="00B122E8" w:rsidP="00B122E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Table 2: Comparison</w:t>
      </w:r>
      <w:r w:rsidR="003A1D3A">
        <w:rPr>
          <w:rFonts w:ascii="Times New Roman" w:hAnsi="Times New Roman" w:cs="Times New Roman"/>
          <w:b/>
          <w:sz w:val="24"/>
          <w:szCs w:val="24"/>
        </w:rPr>
        <w:t xml:space="preserve"> of Course Outcomes for CRS 100S</w:t>
      </w:r>
    </w:p>
    <w:tbl>
      <w:tblPr>
        <w:tblStyle w:val="TableGrid"/>
        <w:tblW w:w="0" w:type="auto"/>
        <w:tblLook w:val="04A0" w:firstRow="1" w:lastRow="0" w:firstColumn="1" w:lastColumn="0" w:noHBand="0" w:noVBand="1"/>
      </w:tblPr>
      <w:tblGrid>
        <w:gridCol w:w="1559"/>
        <w:gridCol w:w="1433"/>
        <w:gridCol w:w="1578"/>
        <w:gridCol w:w="1578"/>
        <w:gridCol w:w="1734"/>
        <w:gridCol w:w="1694"/>
      </w:tblGrid>
      <w:tr w:rsidR="00B122E8" w:rsidRPr="009B5906" w:rsidTr="00B122E8">
        <w:tc>
          <w:tcPr>
            <w:tcW w:w="1559" w:type="dxa"/>
          </w:tcPr>
          <w:p w:rsidR="00B122E8" w:rsidRPr="009B5906" w:rsidRDefault="00B122E8" w:rsidP="00B122E8">
            <w:pPr>
              <w:rPr>
                <w:rFonts w:ascii="Times New Roman" w:hAnsi="Times New Roman" w:cs="Times New Roman"/>
                <w:sz w:val="24"/>
                <w:szCs w:val="24"/>
              </w:rPr>
            </w:pPr>
          </w:p>
        </w:tc>
        <w:tc>
          <w:tcPr>
            <w:tcW w:w="1433" w:type="dxa"/>
          </w:tcPr>
          <w:p w:rsidR="00B122E8" w:rsidRPr="009B5906" w:rsidRDefault="00B122E8" w:rsidP="00B122E8">
            <w:pPr>
              <w:jc w:val="center"/>
              <w:rPr>
                <w:rFonts w:ascii="Times New Roman" w:hAnsi="Times New Roman" w:cs="Times New Roman"/>
                <w:b/>
                <w:sz w:val="24"/>
                <w:szCs w:val="24"/>
              </w:rPr>
            </w:pPr>
            <w:r w:rsidRPr="009B5906">
              <w:rPr>
                <w:rFonts w:ascii="Times New Roman" w:hAnsi="Times New Roman" w:cs="Times New Roman"/>
                <w:b/>
                <w:sz w:val="24"/>
                <w:szCs w:val="24"/>
              </w:rPr>
              <w:t>No.</w:t>
            </w:r>
          </w:p>
        </w:tc>
        <w:tc>
          <w:tcPr>
            <w:tcW w:w="1578" w:type="dxa"/>
          </w:tcPr>
          <w:p w:rsidR="00B122E8" w:rsidRPr="009B5906" w:rsidRDefault="00B122E8" w:rsidP="00B122E8">
            <w:pPr>
              <w:jc w:val="center"/>
              <w:rPr>
                <w:rFonts w:ascii="Times New Roman" w:hAnsi="Times New Roman" w:cs="Times New Roman"/>
                <w:b/>
                <w:sz w:val="24"/>
                <w:szCs w:val="24"/>
              </w:rPr>
            </w:pPr>
            <w:r w:rsidRPr="009B5906">
              <w:rPr>
                <w:rFonts w:ascii="Times New Roman" w:hAnsi="Times New Roman" w:cs="Times New Roman"/>
                <w:b/>
                <w:sz w:val="24"/>
                <w:szCs w:val="24"/>
              </w:rPr>
              <w:t>Pass</w:t>
            </w:r>
          </w:p>
        </w:tc>
        <w:tc>
          <w:tcPr>
            <w:tcW w:w="1578" w:type="dxa"/>
          </w:tcPr>
          <w:p w:rsidR="00B122E8" w:rsidRPr="009B5906" w:rsidRDefault="00B122E8" w:rsidP="00B122E8">
            <w:pPr>
              <w:jc w:val="center"/>
              <w:rPr>
                <w:rFonts w:ascii="Times New Roman" w:hAnsi="Times New Roman" w:cs="Times New Roman"/>
                <w:b/>
                <w:sz w:val="24"/>
                <w:szCs w:val="24"/>
              </w:rPr>
            </w:pPr>
            <w:r w:rsidRPr="009B5906">
              <w:rPr>
                <w:rFonts w:ascii="Times New Roman" w:hAnsi="Times New Roman" w:cs="Times New Roman"/>
                <w:b/>
                <w:sz w:val="24"/>
                <w:szCs w:val="24"/>
              </w:rPr>
              <w:t>Fail</w:t>
            </w:r>
          </w:p>
        </w:tc>
        <w:tc>
          <w:tcPr>
            <w:tcW w:w="1734" w:type="dxa"/>
          </w:tcPr>
          <w:p w:rsidR="00B122E8" w:rsidRPr="009B5906" w:rsidRDefault="00B122E8" w:rsidP="00B122E8">
            <w:pPr>
              <w:jc w:val="center"/>
              <w:rPr>
                <w:rFonts w:ascii="Times New Roman" w:hAnsi="Times New Roman" w:cs="Times New Roman"/>
                <w:b/>
                <w:sz w:val="24"/>
                <w:szCs w:val="24"/>
              </w:rPr>
            </w:pPr>
            <w:r w:rsidRPr="009B5906">
              <w:rPr>
                <w:rFonts w:ascii="Times New Roman" w:hAnsi="Times New Roman" w:cs="Times New Roman"/>
                <w:b/>
                <w:sz w:val="24"/>
                <w:szCs w:val="24"/>
              </w:rPr>
              <w:t>Abandoned</w:t>
            </w:r>
          </w:p>
        </w:tc>
        <w:tc>
          <w:tcPr>
            <w:tcW w:w="1694" w:type="dxa"/>
          </w:tcPr>
          <w:p w:rsidR="00B122E8" w:rsidRPr="009B5906" w:rsidRDefault="00B122E8" w:rsidP="00B122E8">
            <w:pPr>
              <w:jc w:val="center"/>
              <w:rPr>
                <w:rFonts w:ascii="Times New Roman" w:hAnsi="Times New Roman" w:cs="Times New Roman"/>
                <w:b/>
                <w:sz w:val="24"/>
                <w:szCs w:val="24"/>
              </w:rPr>
            </w:pPr>
            <w:r w:rsidRPr="009B5906">
              <w:rPr>
                <w:rFonts w:ascii="Times New Roman" w:hAnsi="Times New Roman" w:cs="Times New Roman"/>
                <w:b/>
                <w:sz w:val="24"/>
                <w:szCs w:val="24"/>
              </w:rPr>
              <w:t>Withdrew</w:t>
            </w:r>
          </w:p>
        </w:tc>
      </w:tr>
      <w:tr w:rsidR="00B122E8" w:rsidRPr="009B5906" w:rsidTr="00B122E8">
        <w:tc>
          <w:tcPr>
            <w:tcW w:w="1559" w:type="dxa"/>
          </w:tcPr>
          <w:p w:rsidR="00B122E8" w:rsidRPr="009B5906" w:rsidRDefault="00B122E8" w:rsidP="00B122E8">
            <w:pPr>
              <w:rPr>
                <w:rFonts w:ascii="Times New Roman" w:hAnsi="Times New Roman" w:cs="Times New Roman"/>
                <w:b/>
                <w:sz w:val="24"/>
                <w:szCs w:val="24"/>
              </w:rPr>
            </w:pPr>
            <w:r w:rsidRPr="009B5906">
              <w:rPr>
                <w:rFonts w:ascii="Times New Roman" w:hAnsi="Times New Roman" w:cs="Times New Roman"/>
                <w:b/>
                <w:sz w:val="24"/>
                <w:szCs w:val="24"/>
              </w:rPr>
              <w:t>Fall 2012</w:t>
            </w:r>
          </w:p>
        </w:tc>
        <w:tc>
          <w:tcPr>
            <w:tcW w:w="1433" w:type="dxa"/>
          </w:tcPr>
          <w:p w:rsidR="00B122E8" w:rsidRPr="009B5906" w:rsidRDefault="00B122E8" w:rsidP="003710FD">
            <w:pPr>
              <w:jc w:val="center"/>
              <w:rPr>
                <w:rFonts w:ascii="Times New Roman" w:hAnsi="Times New Roman" w:cs="Times New Roman"/>
                <w:sz w:val="24"/>
                <w:szCs w:val="24"/>
              </w:rPr>
            </w:pPr>
            <w:r w:rsidRPr="009B5906">
              <w:rPr>
                <w:rFonts w:ascii="Times New Roman" w:hAnsi="Times New Roman" w:cs="Times New Roman"/>
                <w:sz w:val="24"/>
                <w:szCs w:val="24"/>
              </w:rPr>
              <w:t>80</w:t>
            </w:r>
          </w:p>
        </w:tc>
        <w:tc>
          <w:tcPr>
            <w:tcW w:w="1578"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24 (30%)</w:t>
            </w:r>
          </w:p>
        </w:tc>
        <w:tc>
          <w:tcPr>
            <w:tcW w:w="1578"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21 (26%)</w:t>
            </w:r>
          </w:p>
        </w:tc>
        <w:tc>
          <w:tcPr>
            <w:tcW w:w="1734"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13 (16%)</w:t>
            </w:r>
          </w:p>
        </w:tc>
        <w:tc>
          <w:tcPr>
            <w:tcW w:w="1694"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22 (28%)</w:t>
            </w:r>
          </w:p>
        </w:tc>
      </w:tr>
      <w:tr w:rsidR="00B122E8" w:rsidRPr="009B5906" w:rsidTr="00B122E8">
        <w:tc>
          <w:tcPr>
            <w:tcW w:w="1559" w:type="dxa"/>
          </w:tcPr>
          <w:p w:rsidR="00B122E8" w:rsidRPr="009B5906" w:rsidRDefault="00B122E8" w:rsidP="00B122E8">
            <w:pPr>
              <w:rPr>
                <w:rFonts w:ascii="Times New Roman" w:hAnsi="Times New Roman" w:cs="Times New Roman"/>
                <w:b/>
                <w:sz w:val="24"/>
                <w:szCs w:val="24"/>
              </w:rPr>
            </w:pPr>
            <w:r w:rsidRPr="009B5906">
              <w:rPr>
                <w:rFonts w:ascii="Times New Roman" w:hAnsi="Times New Roman" w:cs="Times New Roman"/>
                <w:b/>
                <w:sz w:val="24"/>
                <w:szCs w:val="24"/>
              </w:rPr>
              <w:t>Fall 2011</w:t>
            </w:r>
          </w:p>
        </w:tc>
        <w:tc>
          <w:tcPr>
            <w:tcW w:w="1433"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55</w:t>
            </w:r>
          </w:p>
        </w:tc>
        <w:tc>
          <w:tcPr>
            <w:tcW w:w="1578"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37 (67%)</w:t>
            </w:r>
          </w:p>
        </w:tc>
        <w:tc>
          <w:tcPr>
            <w:tcW w:w="1578"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8 (17%)</w:t>
            </w:r>
          </w:p>
        </w:tc>
        <w:tc>
          <w:tcPr>
            <w:tcW w:w="1734"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4 (7%)</w:t>
            </w:r>
          </w:p>
        </w:tc>
        <w:tc>
          <w:tcPr>
            <w:tcW w:w="1694"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6 (11%)</w:t>
            </w:r>
          </w:p>
        </w:tc>
      </w:tr>
      <w:tr w:rsidR="00B122E8" w:rsidRPr="009B5906" w:rsidTr="00B122E8">
        <w:tc>
          <w:tcPr>
            <w:tcW w:w="1559" w:type="dxa"/>
          </w:tcPr>
          <w:p w:rsidR="00B122E8" w:rsidRPr="009B5906" w:rsidRDefault="00B122E8" w:rsidP="00B122E8">
            <w:pPr>
              <w:rPr>
                <w:rFonts w:ascii="Times New Roman" w:hAnsi="Times New Roman" w:cs="Times New Roman"/>
                <w:b/>
                <w:sz w:val="24"/>
                <w:szCs w:val="24"/>
              </w:rPr>
            </w:pPr>
            <w:r w:rsidRPr="009B5906">
              <w:rPr>
                <w:rFonts w:ascii="Times New Roman" w:hAnsi="Times New Roman" w:cs="Times New Roman"/>
                <w:b/>
                <w:sz w:val="24"/>
                <w:szCs w:val="24"/>
              </w:rPr>
              <w:t>Spring 2012</w:t>
            </w:r>
          </w:p>
        </w:tc>
        <w:tc>
          <w:tcPr>
            <w:tcW w:w="1433"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20</w:t>
            </w:r>
            <w:r w:rsidRPr="009B5906">
              <w:rPr>
                <w:rStyle w:val="FootnoteReference"/>
                <w:rFonts w:ascii="Times New Roman" w:hAnsi="Times New Roman" w:cs="Times New Roman"/>
                <w:sz w:val="24"/>
                <w:szCs w:val="24"/>
              </w:rPr>
              <w:footnoteReference w:id="3"/>
            </w:r>
          </w:p>
        </w:tc>
        <w:tc>
          <w:tcPr>
            <w:tcW w:w="1578"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9 (28%)</w:t>
            </w:r>
          </w:p>
        </w:tc>
        <w:tc>
          <w:tcPr>
            <w:tcW w:w="1578"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 xml:space="preserve"> 4 (20%)</w:t>
            </w:r>
          </w:p>
        </w:tc>
        <w:tc>
          <w:tcPr>
            <w:tcW w:w="1734"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 xml:space="preserve">  3 (15%)</w:t>
            </w:r>
          </w:p>
        </w:tc>
        <w:tc>
          <w:tcPr>
            <w:tcW w:w="1694" w:type="dxa"/>
          </w:tcPr>
          <w:p w:rsidR="00B122E8" w:rsidRPr="009B5906" w:rsidRDefault="00B122E8" w:rsidP="00B122E8">
            <w:pPr>
              <w:jc w:val="center"/>
              <w:rPr>
                <w:rFonts w:ascii="Times New Roman" w:hAnsi="Times New Roman" w:cs="Times New Roman"/>
                <w:sz w:val="24"/>
                <w:szCs w:val="24"/>
              </w:rPr>
            </w:pPr>
            <w:r w:rsidRPr="009B5906">
              <w:rPr>
                <w:rFonts w:ascii="Times New Roman" w:hAnsi="Times New Roman" w:cs="Times New Roman"/>
                <w:sz w:val="24"/>
                <w:szCs w:val="24"/>
              </w:rPr>
              <w:t xml:space="preserve"> 2 (10%)</w:t>
            </w:r>
          </w:p>
        </w:tc>
      </w:tr>
    </w:tbl>
    <w:p w:rsidR="00B122E8" w:rsidRDefault="00B122E8" w:rsidP="00375633">
      <w:pPr>
        <w:spacing w:line="240" w:lineRule="auto"/>
        <w:rPr>
          <w:rFonts w:ascii="Times New Roman" w:hAnsi="Times New Roman" w:cs="Times New Roman"/>
          <w:sz w:val="24"/>
          <w:szCs w:val="24"/>
        </w:rPr>
      </w:pPr>
    </w:p>
    <w:p w:rsidR="00626282" w:rsidRPr="009B5906" w:rsidRDefault="00600772" w:rsidP="00381088">
      <w:pPr>
        <w:rPr>
          <w:rFonts w:ascii="Times New Roman" w:hAnsi="Times New Roman" w:cs="Times New Roman"/>
          <w:sz w:val="24"/>
          <w:szCs w:val="24"/>
        </w:rPr>
      </w:pPr>
      <w:r>
        <w:rPr>
          <w:rFonts w:ascii="Times New Roman" w:hAnsi="Times New Roman" w:cs="Times New Roman"/>
          <w:sz w:val="24"/>
          <w:szCs w:val="24"/>
        </w:rPr>
        <w:t>O</w:t>
      </w:r>
      <w:r w:rsidR="009F4605">
        <w:rPr>
          <w:rFonts w:ascii="Times New Roman" w:hAnsi="Times New Roman" w:cs="Times New Roman"/>
          <w:sz w:val="24"/>
          <w:szCs w:val="24"/>
        </w:rPr>
        <w:t>ne possible explanation for the</w:t>
      </w:r>
      <w:r>
        <w:rPr>
          <w:rFonts w:ascii="Times New Roman" w:hAnsi="Times New Roman" w:cs="Times New Roman"/>
          <w:sz w:val="24"/>
          <w:szCs w:val="24"/>
        </w:rPr>
        <w:t xml:space="preserve"> change in student success rates is </w:t>
      </w:r>
      <w:r w:rsidR="009F4605">
        <w:rPr>
          <w:rFonts w:ascii="Times New Roman" w:hAnsi="Times New Roman" w:cs="Times New Roman"/>
          <w:sz w:val="24"/>
          <w:szCs w:val="24"/>
        </w:rPr>
        <w:t>the revision of</w:t>
      </w:r>
      <w:r>
        <w:rPr>
          <w:rFonts w:ascii="Times New Roman" w:hAnsi="Times New Roman" w:cs="Times New Roman"/>
          <w:sz w:val="24"/>
          <w:szCs w:val="24"/>
        </w:rPr>
        <w:t xml:space="preserve"> the CRS </w:t>
      </w:r>
      <w:r w:rsidR="003A1D3A">
        <w:rPr>
          <w:rFonts w:ascii="Times New Roman" w:hAnsi="Times New Roman" w:cs="Times New Roman"/>
          <w:sz w:val="24"/>
          <w:szCs w:val="24"/>
        </w:rPr>
        <w:t xml:space="preserve">100S </w:t>
      </w:r>
      <w:r w:rsidR="00B122E8">
        <w:rPr>
          <w:rFonts w:ascii="Times New Roman" w:hAnsi="Times New Roman" w:cs="Times New Roman"/>
          <w:sz w:val="24"/>
          <w:szCs w:val="24"/>
        </w:rPr>
        <w:t>curriculum implemented in s</w:t>
      </w:r>
      <w:r>
        <w:rPr>
          <w:rFonts w:ascii="Times New Roman" w:hAnsi="Times New Roman" w:cs="Times New Roman"/>
          <w:sz w:val="24"/>
          <w:szCs w:val="24"/>
        </w:rPr>
        <w:t>pring 2012.</w:t>
      </w:r>
      <w:r w:rsidR="00B122E8">
        <w:rPr>
          <w:rFonts w:ascii="Times New Roman" w:hAnsi="Times New Roman" w:cs="Times New Roman"/>
          <w:sz w:val="24"/>
          <w:szCs w:val="24"/>
        </w:rPr>
        <w:t xml:space="preserve"> </w:t>
      </w:r>
      <w:r w:rsidR="009F4605">
        <w:rPr>
          <w:rFonts w:ascii="Times New Roman" w:hAnsi="Times New Roman" w:cs="Times New Roman"/>
          <w:sz w:val="24"/>
          <w:szCs w:val="24"/>
        </w:rPr>
        <w:t xml:space="preserve"> To better prepare students to meet the challenge of CRS 101, weekly summary</w:t>
      </w:r>
      <w:r w:rsidR="003A1D3A">
        <w:rPr>
          <w:rFonts w:ascii="Times New Roman" w:hAnsi="Times New Roman" w:cs="Times New Roman"/>
          <w:sz w:val="24"/>
          <w:szCs w:val="24"/>
        </w:rPr>
        <w:t xml:space="preserve"> assignments were added CRS 100S</w:t>
      </w:r>
      <w:r w:rsidR="009F4605">
        <w:rPr>
          <w:rFonts w:ascii="Times New Roman" w:hAnsi="Times New Roman" w:cs="Times New Roman"/>
          <w:sz w:val="24"/>
          <w:szCs w:val="24"/>
        </w:rPr>
        <w:t>. These assignments provided</w:t>
      </w:r>
      <w:r w:rsidR="00375633">
        <w:rPr>
          <w:rFonts w:ascii="Times New Roman" w:hAnsi="Times New Roman" w:cs="Times New Roman"/>
          <w:sz w:val="24"/>
          <w:szCs w:val="24"/>
        </w:rPr>
        <w:t xml:space="preserve"> students</w:t>
      </w:r>
      <w:r>
        <w:rPr>
          <w:rFonts w:ascii="Times New Roman" w:hAnsi="Times New Roman" w:cs="Times New Roman"/>
          <w:sz w:val="24"/>
          <w:szCs w:val="24"/>
        </w:rPr>
        <w:t xml:space="preserve"> with more practice </w:t>
      </w:r>
      <w:r w:rsidR="00B122E8">
        <w:rPr>
          <w:rFonts w:ascii="Times New Roman" w:hAnsi="Times New Roman" w:cs="Times New Roman"/>
          <w:sz w:val="24"/>
          <w:szCs w:val="24"/>
        </w:rPr>
        <w:t>reading and responding to</w:t>
      </w:r>
      <w:r w:rsidR="00375633">
        <w:rPr>
          <w:rFonts w:ascii="Times New Roman" w:hAnsi="Times New Roman" w:cs="Times New Roman"/>
          <w:sz w:val="24"/>
          <w:szCs w:val="24"/>
        </w:rPr>
        <w:t xml:space="preserve"> text</w:t>
      </w:r>
      <w:r w:rsidR="00B122E8">
        <w:rPr>
          <w:rFonts w:ascii="Times New Roman" w:hAnsi="Times New Roman" w:cs="Times New Roman"/>
          <w:sz w:val="24"/>
          <w:szCs w:val="24"/>
        </w:rPr>
        <w:t xml:space="preserve">s. In addition, binder checks were eliminated and the weight given to </w:t>
      </w:r>
      <w:r w:rsidR="00375633">
        <w:rPr>
          <w:rFonts w:ascii="Times New Roman" w:hAnsi="Times New Roman" w:cs="Times New Roman"/>
          <w:sz w:val="24"/>
          <w:szCs w:val="24"/>
        </w:rPr>
        <w:t>h</w:t>
      </w:r>
      <w:r w:rsidR="00375633" w:rsidRPr="009B5906">
        <w:rPr>
          <w:rFonts w:ascii="Times New Roman" w:hAnsi="Times New Roman" w:cs="Times New Roman"/>
          <w:sz w:val="24"/>
          <w:szCs w:val="24"/>
        </w:rPr>
        <w:t>omework and fluency assignme</w:t>
      </w:r>
      <w:r w:rsidR="009F4605">
        <w:rPr>
          <w:rFonts w:ascii="Times New Roman" w:hAnsi="Times New Roman" w:cs="Times New Roman"/>
          <w:sz w:val="24"/>
          <w:szCs w:val="24"/>
        </w:rPr>
        <w:t>nts was reduced from 40% to 20%.</w:t>
      </w:r>
      <w:r w:rsidR="00B122E8">
        <w:rPr>
          <w:rFonts w:ascii="Times New Roman" w:hAnsi="Times New Roman" w:cs="Times New Roman"/>
          <w:sz w:val="24"/>
          <w:szCs w:val="24"/>
        </w:rPr>
        <w:t xml:space="preserve"> </w:t>
      </w:r>
      <w:r w:rsidR="00B122E8">
        <w:rPr>
          <w:rFonts w:ascii="Times New Roman" w:hAnsi="Times New Roman" w:cs="Times New Roman"/>
          <w:b/>
          <w:sz w:val="24"/>
          <w:szCs w:val="24"/>
        </w:rPr>
        <w:t>See Table 3.</w:t>
      </w:r>
      <w:r w:rsidR="00B122E8">
        <w:rPr>
          <w:rFonts w:ascii="Times New Roman" w:hAnsi="Times New Roman" w:cs="Times New Roman"/>
          <w:sz w:val="24"/>
          <w:szCs w:val="24"/>
        </w:rPr>
        <w:t xml:space="preserve">   </w:t>
      </w:r>
    </w:p>
    <w:p w:rsidR="00381088" w:rsidRDefault="00381088">
      <w:pPr>
        <w:rPr>
          <w:rFonts w:ascii="Times New Roman" w:hAnsi="Times New Roman" w:cs="Times New Roman"/>
          <w:b/>
          <w:sz w:val="24"/>
          <w:szCs w:val="24"/>
        </w:rPr>
      </w:pPr>
      <w:r>
        <w:rPr>
          <w:rFonts w:ascii="Times New Roman" w:hAnsi="Times New Roman" w:cs="Times New Roman"/>
          <w:b/>
          <w:sz w:val="24"/>
          <w:szCs w:val="24"/>
        </w:rPr>
        <w:br w:type="page"/>
      </w:r>
    </w:p>
    <w:p w:rsidR="00BD15F1" w:rsidRPr="00BD15F1" w:rsidRDefault="00BD15F1" w:rsidP="00BD15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w:t>
      </w:r>
      <w:r w:rsidR="00375633">
        <w:rPr>
          <w:rFonts w:ascii="Times New Roman" w:hAnsi="Times New Roman" w:cs="Times New Roman"/>
          <w:b/>
          <w:sz w:val="24"/>
          <w:szCs w:val="24"/>
        </w:rPr>
        <w:t xml:space="preserve"> 3</w:t>
      </w:r>
      <w:r>
        <w:rPr>
          <w:rFonts w:ascii="Times New Roman" w:hAnsi="Times New Roman" w:cs="Times New Roman"/>
          <w:b/>
          <w:sz w:val="24"/>
          <w:szCs w:val="24"/>
        </w:rPr>
        <w:t xml:space="preserve">: </w:t>
      </w:r>
      <w:r w:rsidR="009F4605">
        <w:rPr>
          <w:rFonts w:ascii="Times New Roman" w:hAnsi="Times New Roman" w:cs="Times New Roman"/>
          <w:b/>
          <w:sz w:val="24"/>
          <w:szCs w:val="24"/>
        </w:rPr>
        <w:t>Com</w:t>
      </w:r>
      <w:r w:rsidR="00B610DE">
        <w:rPr>
          <w:rFonts w:ascii="Times New Roman" w:hAnsi="Times New Roman" w:cs="Times New Roman"/>
          <w:b/>
          <w:sz w:val="24"/>
          <w:szCs w:val="24"/>
        </w:rPr>
        <w:t>parison of CRS 100</w:t>
      </w:r>
      <w:r w:rsidR="003A1D3A">
        <w:rPr>
          <w:rFonts w:ascii="Times New Roman" w:hAnsi="Times New Roman" w:cs="Times New Roman"/>
          <w:b/>
          <w:sz w:val="24"/>
          <w:szCs w:val="24"/>
        </w:rPr>
        <w:t>S</w:t>
      </w:r>
      <w:r w:rsidR="00B610DE">
        <w:rPr>
          <w:rFonts w:ascii="Times New Roman" w:hAnsi="Times New Roman" w:cs="Times New Roman"/>
          <w:b/>
          <w:sz w:val="24"/>
          <w:szCs w:val="24"/>
        </w:rPr>
        <w:t xml:space="preserve"> assignments from Fall 2011-Fall 2012</w:t>
      </w:r>
    </w:p>
    <w:tbl>
      <w:tblPr>
        <w:tblStyle w:val="TableGrid"/>
        <w:tblpPr w:leftFromText="180" w:rightFromText="180" w:vertAnchor="text" w:horzAnchor="margin" w:tblpY="104"/>
        <w:tblW w:w="0" w:type="auto"/>
        <w:tblLook w:val="04A0" w:firstRow="1" w:lastRow="0" w:firstColumn="1" w:lastColumn="0" w:noHBand="0" w:noVBand="1"/>
      </w:tblPr>
      <w:tblGrid>
        <w:gridCol w:w="3192"/>
        <w:gridCol w:w="3192"/>
        <w:gridCol w:w="3192"/>
      </w:tblGrid>
      <w:tr w:rsidR="001E2348" w:rsidRPr="009B5906" w:rsidTr="001E2348">
        <w:tc>
          <w:tcPr>
            <w:tcW w:w="3192" w:type="dxa"/>
          </w:tcPr>
          <w:p w:rsidR="001E2348" w:rsidRPr="009B5906" w:rsidRDefault="001E2348" w:rsidP="00375633">
            <w:pPr>
              <w:jc w:val="center"/>
              <w:rPr>
                <w:rFonts w:ascii="Times New Roman" w:hAnsi="Times New Roman" w:cs="Times New Roman"/>
                <w:sz w:val="24"/>
                <w:szCs w:val="24"/>
              </w:rPr>
            </w:pPr>
            <w:r w:rsidRPr="009B5906">
              <w:rPr>
                <w:rFonts w:ascii="Times New Roman" w:hAnsi="Times New Roman" w:cs="Times New Roman"/>
                <w:sz w:val="24"/>
                <w:szCs w:val="24"/>
              </w:rPr>
              <w:t>Fall 2012</w:t>
            </w:r>
          </w:p>
        </w:tc>
        <w:tc>
          <w:tcPr>
            <w:tcW w:w="3192" w:type="dxa"/>
          </w:tcPr>
          <w:p w:rsidR="001E2348" w:rsidRPr="009B5906" w:rsidRDefault="001E2348" w:rsidP="00375633">
            <w:pPr>
              <w:jc w:val="center"/>
              <w:rPr>
                <w:rFonts w:ascii="Times New Roman" w:hAnsi="Times New Roman" w:cs="Times New Roman"/>
                <w:sz w:val="24"/>
                <w:szCs w:val="24"/>
              </w:rPr>
            </w:pPr>
            <w:r w:rsidRPr="009B5906">
              <w:rPr>
                <w:rFonts w:ascii="Times New Roman" w:hAnsi="Times New Roman" w:cs="Times New Roman"/>
                <w:sz w:val="24"/>
                <w:szCs w:val="24"/>
              </w:rPr>
              <w:t>Spring 2012</w:t>
            </w:r>
          </w:p>
        </w:tc>
        <w:tc>
          <w:tcPr>
            <w:tcW w:w="3192" w:type="dxa"/>
          </w:tcPr>
          <w:p w:rsidR="001E2348" w:rsidRPr="009B5906" w:rsidRDefault="001E2348" w:rsidP="00375633">
            <w:pPr>
              <w:jc w:val="center"/>
              <w:rPr>
                <w:rFonts w:ascii="Times New Roman" w:hAnsi="Times New Roman" w:cs="Times New Roman"/>
                <w:sz w:val="24"/>
                <w:szCs w:val="24"/>
              </w:rPr>
            </w:pPr>
            <w:r w:rsidRPr="009B5906">
              <w:rPr>
                <w:rFonts w:ascii="Times New Roman" w:hAnsi="Times New Roman" w:cs="Times New Roman"/>
                <w:sz w:val="24"/>
                <w:szCs w:val="24"/>
              </w:rPr>
              <w:t>Fall 2011</w:t>
            </w:r>
          </w:p>
        </w:tc>
      </w:tr>
      <w:tr w:rsidR="001E2348" w:rsidRPr="009B5906" w:rsidTr="001E2348">
        <w:tc>
          <w:tcPr>
            <w:tcW w:w="3192" w:type="dxa"/>
          </w:tcPr>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Final 25%</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Quizzes 20%</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Weekly Article/Summary 20%</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Fluency 10%</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Homework 10%</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Participation, in class activities 15%</w:t>
            </w:r>
          </w:p>
        </w:tc>
        <w:tc>
          <w:tcPr>
            <w:tcW w:w="3192" w:type="dxa"/>
          </w:tcPr>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Final – 25%</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Quizzes – 30%</w:t>
            </w:r>
            <w:r w:rsidRPr="009B5906">
              <w:rPr>
                <w:rFonts w:ascii="Times New Roman" w:hAnsi="Times New Roman" w:cs="Times New Roman"/>
                <w:sz w:val="24"/>
                <w:szCs w:val="24"/>
              </w:rPr>
              <w:tab/>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Weekly Article/Summary 15%</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Fluency – 15%</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 xml:space="preserve">Homework – 5% </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Binder Grades – 10%</w:t>
            </w:r>
          </w:p>
          <w:p w:rsidR="001E2348" w:rsidRPr="009B5906" w:rsidRDefault="001E2348" w:rsidP="001E2348">
            <w:pPr>
              <w:rPr>
                <w:rFonts w:ascii="Times New Roman" w:hAnsi="Times New Roman" w:cs="Times New Roman"/>
                <w:sz w:val="24"/>
                <w:szCs w:val="24"/>
              </w:rPr>
            </w:pPr>
          </w:p>
        </w:tc>
        <w:tc>
          <w:tcPr>
            <w:tcW w:w="3192" w:type="dxa"/>
          </w:tcPr>
          <w:p w:rsidR="001E2348" w:rsidRPr="009B5906" w:rsidRDefault="001E2348" w:rsidP="001E2348">
            <w:pPr>
              <w:rPr>
                <w:rFonts w:ascii="Times New Roman" w:hAnsi="Times New Roman" w:cs="Times New Roman"/>
                <w:b/>
                <w:sz w:val="24"/>
                <w:szCs w:val="24"/>
                <w:u w:val="single"/>
              </w:rPr>
            </w:pPr>
            <w:r w:rsidRPr="009B5906">
              <w:rPr>
                <w:rFonts w:ascii="Times New Roman" w:hAnsi="Times New Roman" w:cs="Times New Roman"/>
                <w:sz w:val="24"/>
                <w:szCs w:val="24"/>
              </w:rPr>
              <w:t>Final Exam  25%</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Quizzes 20%</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No weekly article/summary Fluency 20%</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HW 20%</w:t>
            </w:r>
          </w:p>
          <w:p w:rsidR="001E2348" w:rsidRPr="009B5906" w:rsidRDefault="001E2348" w:rsidP="001E2348">
            <w:pPr>
              <w:rPr>
                <w:rFonts w:ascii="Times New Roman" w:hAnsi="Times New Roman" w:cs="Times New Roman"/>
                <w:sz w:val="24"/>
                <w:szCs w:val="24"/>
              </w:rPr>
            </w:pPr>
            <w:r w:rsidRPr="009B5906">
              <w:rPr>
                <w:rFonts w:ascii="Times New Roman" w:hAnsi="Times New Roman" w:cs="Times New Roman"/>
                <w:sz w:val="24"/>
                <w:szCs w:val="24"/>
              </w:rPr>
              <w:t>Binder  15%</w:t>
            </w:r>
            <w:r w:rsidRPr="009B5906">
              <w:rPr>
                <w:rFonts w:ascii="Times New Roman" w:hAnsi="Times New Roman" w:cs="Times New Roman"/>
                <w:sz w:val="24"/>
                <w:szCs w:val="24"/>
              </w:rPr>
              <w:tab/>
            </w:r>
          </w:p>
          <w:p w:rsidR="001E2348" w:rsidRPr="009B5906" w:rsidRDefault="001E2348" w:rsidP="001E2348">
            <w:pPr>
              <w:rPr>
                <w:rFonts w:ascii="Times New Roman" w:hAnsi="Times New Roman" w:cs="Times New Roman"/>
                <w:sz w:val="24"/>
                <w:szCs w:val="24"/>
              </w:rPr>
            </w:pPr>
          </w:p>
        </w:tc>
      </w:tr>
    </w:tbl>
    <w:p w:rsidR="001E2348" w:rsidRDefault="001E2348" w:rsidP="00015B3A">
      <w:pPr>
        <w:spacing w:line="240" w:lineRule="auto"/>
        <w:rPr>
          <w:rFonts w:ascii="Times New Roman" w:hAnsi="Times New Roman" w:cs="Times New Roman"/>
          <w:sz w:val="24"/>
          <w:szCs w:val="24"/>
        </w:rPr>
      </w:pPr>
    </w:p>
    <w:p w:rsidR="005614F0" w:rsidRPr="00B610DE" w:rsidRDefault="00356042" w:rsidP="00381088">
      <w:pPr>
        <w:rPr>
          <w:rFonts w:ascii="Times New Roman" w:hAnsi="Times New Roman" w:cs="Times New Roman"/>
          <w:sz w:val="24"/>
          <w:szCs w:val="24"/>
        </w:rPr>
      </w:pPr>
      <w:r w:rsidRPr="00356042">
        <w:rPr>
          <w:rFonts w:ascii="Times New Roman" w:hAnsi="Times New Roman" w:cs="Times New Roman"/>
          <w:b/>
          <w:i/>
          <w:sz w:val="24"/>
          <w:szCs w:val="24"/>
        </w:rPr>
        <w:t>The Pilot Diagnostic</w:t>
      </w:r>
      <w:r w:rsidR="00381088">
        <w:rPr>
          <w:rFonts w:ascii="Times New Roman" w:hAnsi="Times New Roman" w:cs="Times New Roman"/>
          <w:b/>
          <w:i/>
          <w:sz w:val="24"/>
          <w:szCs w:val="24"/>
        </w:rPr>
        <w:t xml:space="preserve">.  </w:t>
      </w:r>
      <w:r w:rsidR="005614F0" w:rsidRPr="00A12FA6">
        <w:rPr>
          <w:rFonts w:ascii="Times New Roman" w:hAnsi="Times New Roman" w:cs="Times New Roman"/>
          <w:sz w:val="24"/>
          <w:szCs w:val="24"/>
        </w:rPr>
        <w:t>A pilot diagnostic was administered to al</w:t>
      </w:r>
      <w:r w:rsidR="00FF6C30">
        <w:rPr>
          <w:rFonts w:ascii="Times New Roman" w:hAnsi="Times New Roman" w:cs="Times New Roman"/>
          <w:sz w:val="24"/>
          <w:szCs w:val="24"/>
        </w:rPr>
        <w:t>l CRS 101 and CRS 100S courses.</w:t>
      </w:r>
      <w:r w:rsidR="005614F0" w:rsidRPr="00A12FA6">
        <w:rPr>
          <w:rFonts w:ascii="Times New Roman" w:hAnsi="Times New Roman" w:cs="Times New Roman"/>
          <w:sz w:val="24"/>
          <w:szCs w:val="24"/>
        </w:rPr>
        <w:t xml:space="preserve"> The pilot was taken</w:t>
      </w:r>
      <w:r>
        <w:rPr>
          <w:rFonts w:ascii="Times New Roman" w:hAnsi="Times New Roman" w:cs="Times New Roman"/>
          <w:sz w:val="24"/>
          <w:szCs w:val="24"/>
        </w:rPr>
        <w:t xml:space="preserve"> from the test bank of the </w:t>
      </w:r>
      <w:r w:rsidRPr="00356042">
        <w:rPr>
          <w:rFonts w:ascii="Times New Roman" w:hAnsi="Times New Roman" w:cs="Times New Roman"/>
          <w:i/>
          <w:sz w:val="24"/>
          <w:szCs w:val="24"/>
        </w:rPr>
        <w:t>Ten Steps College Reading</w:t>
      </w:r>
      <w:r>
        <w:rPr>
          <w:rFonts w:ascii="Times New Roman" w:hAnsi="Times New Roman" w:cs="Times New Roman"/>
          <w:sz w:val="24"/>
          <w:szCs w:val="24"/>
        </w:rPr>
        <w:t xml:space="preserve"> series by John Langan</w:t>
      </w:r>
      <w:r w:rsidR="005614F0" w:rsidRPr="00A12FA6">
        <w:rPr>
          <w:rFonts w:ascii="Times New Roman" w:hAnsi="Times New Roman" w:cs="Times New Roman"/>
          <w:sz w:val="24"/>
          <w:szCs w:val="24"/>
        </w:rPr>
        <w:t xml:space="preserve">. </w:t>
      </w:r>
      <w:r>
        <w:rPr>
          <w:rFonts w:ascii="Times New Roman" w:hAnsi="Times New Roman" w:cs="Times New Roman"/>
          <w:sz w:val="24"/>
          <w:szCs w:val="24"/>
        </w:rPr>
        <w:t>The CRS 100</w:t>
      </w:r>
      <w:r w:rsidR="003A1D3A">
        <w:rPr>
          <w:rFonts w:ascii="Times New Roman" w:hAnsi="Times New Roman" w:cs="Times New Roman"/>
          <w:sz w:val="24"/>
          <w:szCs w:val="24"/>
        </w:rPr>
        <w:t>S</w:t>
      </w:r>
      <w:r>
        <w:rPr>
          <w:rFonts w:ascii="Times New Roman" w:hAnsi="Times New Roman" w:cs="Times New Roman"/>
          <w:sz w:val="24"/>
          <w:szCs w:val="24"/>
        </w:rPr>
        <w:t xml:space="preserve"> diagnostic was taken from the book designed for reading levels 9-13. The diagnostic was administered during the first two weeks of the semester and a different version of the diagnostic was administered in the final two weeks of the semester.</w:t>
      </w:r>
      <w:r w:rsidR="00741361">
        <w:rPr>
          <w:rFonts w:ascii="Times New Roman" w:hAnsi="Times New Roman" w:cs="Times New Roman"/>
          <w:sz w:val="24"/>
          <w:szCs w:val="24"/>
        </w:rPr>
        <w:t xml:space="preserve"> The diagnostic consisted of 10 multiple choice questions about</w:t>
      </w:r>
      <w:r w:rsidR="009E72F4">
        <w:rPr>
          <w:rFonts w:ascii="Times New Roman" w:hAnsi="Times New Roman" w:cs="Times New Roman"/>
          <w:sz w:val="24"/>
          <w:szCs w:val="24"/>
        </w:rPr>
        <w:t xml:space="preserve"> a short passage. The</w:t>
      </w:r>
      <w:r w:rsidR="00741361">
        <w:rPr>
          <w:rFonts w:ascii="Times New Roman" w:hAnsi="Times New Roman" w:cs="Times New Roman"/>
          <w:sz w:val="24"/>
          <w:szCs w:val="24"/>
        </w:rPr>
        <w:t xml:space="preserve"> questions covered</w:t>
      </w:r>
      <w:r w:rsidR="009E72F4">
        <w:rPr>
          <w:rFonts w:ascii="Times New Roman" w:hAnsi="Times New Roman" w:cs="Times New Roman"/>
          <w:sz w:val="24"/>
          <w:szCs w:val="24"/>
        </w:rPr>
        <w:t xml:space="preserve"> the following skills</w:t>
      </w:r>
      <w:r w:rsidR="00741361">
        <w:rPr>
          <w:rFonts w:ascii="Times New Roman" w:hAnsi="Times New Roman" w:cs="Times New Roman"/>
          <w:sz w:val="24"/>
          <w:szCs w:val="24"/>
        </w:rPr>
        <w:t>: vocabulary in context, inference, sentence relationships, patterns of organization, main idea, supporting details, fact opinion, and tone.</w:t>
      </w:r>
      <w:r>
        <w:rPr>
          <w:rFonts w:ascii="Times New Roman" w:hAnsi="Times New Roman" w:cs="Times New Roman"/>
          <w:sz w:val="24"/>
          <w:szCs w:val="24"/>
        </w:rPr>
        <w:t xml:space="preserve"> Of the 80 students enrolled in the course, 38 students completed both diagnostics.  </w:t>
      </w:r>
      <w:r w:rsidR="005614F0" w:rsidRPr="00A12FA6">
        <w:rPr>
          <w:rFonts w:ascii="Times New Roman" w:hAnsi="Times New Roman" w:cs="Times New Roman"/>
          <w:sz w:val="24"/>
          <w:szCs w:val="24"/>
        </w:rPr>
        <w:t>Only 13% of the CRS</w:t>
      </w:r>
      <w:r w:rsidR="009E72F4">
        <w:rPr>
          <w:rFonts w:ascii="Times New Roman" w:hAnsi="Times New Roman" w:cs="Times New Roman"/>
          <w:sz w:val="24"/>
          <w:szCs w:val="24"/>
        </w:rPr>
        <w:t xml:space="preserve"> 100</w:t>
      </w:r>
      <w:r w:rsidR="003A1D3A">
        <w:rPr>
          <w:rFonts w:ascii="Times New Roman" w:hAnsi="Times New Roman" w:cs="Times New Roman"/>
          <w:sz w:val="24"/>
          <w:szCs w:val="24"/>
        </w:rPr>
        <w:t>S</w:t>
      </w:r>
      <w:r w:rsidR="005614F0" w:rsidRPr="00A12FA6">
        <w:rPr>
          <w:rFonts w:ascii="Times New Roman" w:hAnsi="Times New Roman" w:cs="Times New Roman"/>
          <w:sz w:val="24"/>
          <w:szCs w:val="24"/>
        </w:rPr>
        <w:t xml:space="preserve"> students in th</w:t>
      </w:r>
      <w:r w:rsidR="00741361">
        <w:rPr>
          <w:rFonts w:ascii="Times New Roman" w:hAnsi="Times New Roman" w:cs="Times New Roman"/>
          <w:sz w:val="24"/>
          <w:szCs w:val="24"/>
        </w:rPr>
        <w:t xml:space="preserve">e sample achieved a score of 70% </w:t>
      </w:r>
      <w:r w:rsidR="005614F0" w:rsidRPr="00A12FA6">
        <w:rPr>
          <w:rFonts w:ascii="Times New Roman" w:hAnsi="Times New Roman" w:cs="Times New Roman"/>
          <w:sz w:val="24"/>
          <w:szCs w:val="24"/>
        </w:rPr>
        <w:t>on the pre-diagnostic and</w:t>
      </w:r>
      <w:r w:rsidR="00741361">
        <w:rPr>
          <w:rFonts w:ascii="Times New Roman" w:hAnsi="Times New Roman" w:cs="Times New Roman"/>
          <w:sz w:val="24"/>
          <w:szCs w:val="24"/>
        </w:rPr>
        <w:t xml:space="preserve"> no student earned more than 70%. In contrast, 42% of the</w:t>
      </w:r>
      <w:r w:rsidR="005614F0" w:rsidRPr="00A12FA6">
        <w:rPr>
          <w:rFonts w:ascii="Times New Roman" w:hAnsi="Times New Roman" w:cs="Times New Roman"/>
          <w:sz w:val="24"/>
          <w:szCs w:val="24"/>
        </w:rPr>
        <w:t xml:space="preserve"> sam</w:t>
      </w:r>
      <w:r w:rsidR="00741361">
        <w:rPr>
          <w:rFonts w:ascii="Times New Roman" w:hAnsi="Times New Roman" w:cs="Times New Roman"/>
          <w:sz w:val="24"/>
          <w:szCs w:val="24"/>
        </w:rPr>
        <w:t>ple scored 70% or higher</w:t>
      </w:r>
      <w:r w:rsidR="005614F0" w:rsidRPr="00A12FA6">
        <w:rPr>
          <w:rFonts w:ascii="Times New Roman" w:hAnsi="Times New Roman" w:cs="Times New Roman"/>
          <w:sz w:val="24"/>
          <w:szCs w:val="24"/>
        </w:rPr>
        <w:t xml:space="preserve"> on the post diagnostic.</w:t>
      </w:r>
      <w:r w:rsidR="006154C2">
        <w:rPr>
          <w:rFonts w:ascii="Times New Roman" w:hAnsi="Times New Roman" w:cs="Times New Roman"/>
          <w:sz w:val="24"/>
          <w:szCs w:val="24"/>
        </w:rPr>
        <w:t xml:space="preserve"> Although</w:t>
      </w:r>
      <w:r w:rsidR="00741361">
        <w:rPr>
          <w:rFonts w:ascii="Times New Roman" w:hAnsi="Times New Roman" w:cs="Times New Roman"/>
          <w:sz w:val="24"/>
          <w:szCs w:val="24"/>
        </w:rPr>
        <w:t xml:space="preserve"> </w:t>
      </w:r>
      <w:r w:rsidR="006154C2">
        <w:rPr>
          <w:rFonts w:ascii="Times New Roman" w:hAnsi="Times New Roman" w:cs="Times New Roman"/>
          <w:sz w:val="24"/>
          <w:szCs w:val="24"/>
        </w:rPr>
        <w:t>the diagnostics did not ask exactly the same types of questions, the Langan series is a reliable resource for CRS 100</w:t>
      </w:r>
      <w:r w:rsidR="003A1D3A">
        <w:rPr>
          <w:rFonts w:ascii="Times New Roman" w:hAnsi="Times New Roman" w:cs="Times New Roman"/>
          <w:sz w:val="24"/>
          <w:szCs w:val="24"/>
        </w:rPr>
        <w:t>S</w:t>
      </w:r>
      <w:r w:rsidR="006154C2">
        <w:rPr>
          <w:rFonts w:ascii="Times New Roman" w:hAnsi="Times New Roman" w:cs="Times New Roman"/>
          <w:sz w:val="24"/>
          <w:szCs w:val="24"/>
        </w:rPr>
        <w:t xml:space="preserve"> diagnostics. As such, the test can be used as a guide to develop comparable versions of the diagnostic in the future. </w:t>
      </w:r>
    </w:p>
    <w:p w:rsidR="00B213C7" w:rsidRDefault="00B213C7" w:rsidP="00381088">
      <w:pPr>
        <w:spacing w:after="0"/>
        <w:rPr>
          <w:rFonts w:ascii="Times New Roman" w:hAnsi="Times New Roman" w:cs="Times New Roman"/>
          <w:b/>
          <w:sz w:val="24"/>
          <w:szCs w:val="24"/>
        </w:rPr>
      </w:pPr>
    </w:p>
    <w:p w:rsidR="00015B3A" w:rsidRPr="009B5906" w:rsidRDefault="00015B3A" w:rsidP="00381088">
      <w:pPr>
        <w:spacing w:after="0"/>
        <w:rPr>
          <w:rFonts w:ascii="Times New Roman" w:hAnsi="Times New Roman" w:cs="Times New Roman"/>
          <w:b/>
          <w:sz w:val="24"/>
          <w:szCs w:val="24"/>
        </w:rPr>
      </w:pPr>
      <w:r w:rsidRPr="009B5906">
        <w:rPr>
          <w:rFonts w:ascii="Times New Roman" w:hAnsi="Times New Roman" w:cs="Times New Roman"/>
          <w:b/>
          <w:sz w:val="24"/>
          <w:szCs w:val="24"/>
        </w:rPr>
        <w:t>CRS 100ES</w:t>
      </w:r>
    </w:p>
    <w:p w:rsidR="00A776B3" w:rsidRPr="00477717" w:rsidRDefault="00477717" w:rsidP="00381088">
      <w:pPr>
        <w:rPr>
          <w:rFonts w:ascii="Times New Roman" w:hAnsi="Times New Roman" w:cs="Times New Roman"/>
          <w:sz w:val="24"/>
          <w:szCs w:val="24"/>
        </w:rPr>
      </w:pPr>
      <w:r w:rsidRPr="00477717">
        <w:rPr>
          <w:rFonts w:ascii="Times New Roman" w:hAnsi="Times New Roman" w:cs="Times New Roman"/>
          <w:sz w:val="24"/>
          <w:szCs w:val="24"/>
        </w:rPr>
        <w:t>CRS 100ES provides students for whom English is a second language an intensive review of basic reading skills needed for both critical and coll</w:t>
      </w:r>
      <w:r w:rsidR="009E72F4">
        <w:rPr>
          <w:rFonts w:ascii="Times New Roman" w:hAnsi="Times New Roman" w:cs="Times New Roman"/>
          <w:sz w:val="24"/>
          <w:szCs w:val="24"/>
        </w:rPr>
        <w:t>ege level reading. Students</w:t>
      </w:r>
      <w:r w:rsidRPr="00477717">
        <w:rPr>
          <w:rFonts w:ascii="Times New Roman" w:hAnsi="Times New Roman" w:cs="Times New Roman"/>
          <w:sz w:val="24"/>
          <w:szCs w:val="24"/>
        </w:rPr>
        <w:t xml:space="preserve"> practice</w:t>
      </w:r>
      <w:r w:rsidR="009E72F4">
        <w:rPr>
          <w:rFonts w:ascii="Times New Roman" w:hAnsi="Times New Roman" w:cs="Times New Roman"/>
          <w:sz w:val="24"/>
          <w:szCs w:val="24"/>
        </w:rPr>
        <w:t>d</w:t>
      </w:r>
      <w:r w:rsidRPr="00477717">
        <w:rPr>
          <w:rFonts w:ascii="Times New Roman" w:hAnsi="Times New Roman" w:cs="Times New Roman"/>
          <w:sz w:val="24"/>
          <w:szCs w:val="24"/>
        </w:rPr>
        <w:t xml:space="preserve"> the following</w:t>
      </w:r>
      <w:r w:rsidR="009E72F4">
        <w:rPr>
          <w:rFonts w:ascii="Times New Roman" w:hAnsi="Times New Roman" w:cs="Times New Roman"/>
          <w:sz w:val="24"/>
          <w:szCs w:val="24"/>
        </w:rPr>
        <w:t xml:space="preserve"> skills</w:t>
      </w:r>
      <w:r w:rsidRPr="00477717">
        <w:rPr>
          <w:rFonts w:ascii="Times New Roman" w:hAnsi="Times New Roman" w:cs="Times New Roman"/>
          <w:sz w:val="24"/>
          <w:szCs w:val="24"/>
        </w:rPr>
        <w:t xml:space="preserve">: using context clues to make inferences; employing a variety of vocabulary strategies; analyzing sentences and paragraphs for main idea, supporting details, fact/opinion, language use, and relationships; and applying structure and phonics to improve reading fluency.  </w:t>
      </w:r>
    </w:p>
    <w:p w:rsidR="00065BAF" w:rsidRPr="009F29F2" w:rsidRDefault="009E72F4" w:rsidP="00381088">
      <w:pPr>
        <w:tabs>
          <w:tab w:val="left" w:pos="2160"/>
        </w:tabs>
        <w:rPr>
          <w:rFonts w:ascii="Times New Roman" w:hAnsi="Times New Roman" w:cs="Times New Roman"/>
          <w:sz w:val="24"/>
          <w:szCs w:val="24"/>
        </w:rPr>
      </w:pPr>
      <w:r>
        <w:rPr>
          <w:rFonts w:ascii="Times New Roman" w:hAnsi="Times New Roman" w:cs="Times New Roman"/>
          <w:sz w:val="24"/>
          <w:szCs w:val="24"/>
        </w:rPr>
        <w:t>The CRS 100ES course</w:t>
      </w:r>
      <w:r w:rsidR="00A0148F">
        <w:rPr>
          <w:rFonts w:ascii="Times New Roman" w:hAnsi="Times New Roman" w:cs="Times New Roman"/>
          <w:sz w:val="24"/>
          <w:szCs w:val="24"/>
        </w:rPr>
        <w:t xml:space="preserve"> used the </w:t>
      </w:r>
      <w:r w:rsidR="00A0148F" w:rsidRPr="00A0148F">
        <w:rPr>
          <w:rFonts w:ascii="Times New Roman" w:hAnsi="Times New Roman" w:cs="Times New Roman"/>
          <w:i/>
          <w:sz w:val="24"/>
          <w:szCs w:val="24"/>
        </w:rPr>
        <w:t>Ten Steps</w:t>
      </w:r>
      <w:r w:rsidR="00A0148F">
        <w:rPr>
          <w:rFonts w:ascii="Times New Roman" w:hAnsi="Times New Roman" w:cs="Times New Roman"/>
          <w:i/>
          <w:sz w:val="24"/>
          <w:szCs w:val="24"/>
        </w:rPr>
        <w:t xml:space="preserve"> to</w:t>
      </w:r>
      <w:r w:rsidR="00A0148F" w:rsidRPr="00A0148F">
        <w:rPr>
          <w:rFonts w:ascii="Times New Roman" w:hAnsi="Times New Roman" w:cs="Times New Roman"/>
          <w:i/>
          <w:sz w:val="24"/>
          <w:szCs w:val="24"/>
        </w:rPr>
        <w:t xml:space="preserve"> College Reading</w:t>
      </w:r>
      <w:r w:rsidR="00A0148F">
        <w:rPr>
          <w:rFonts w:ascii="Times New Roman" w:hAnsi="Times New Roman" w:cs="Times New Roman"/>
          <w:sz w:val="24"/>
          <w:szCs w:val="24"/>
        </w:rPr>
        <w:t xml:space="preserve"> textbook designed for reading levels 6-9 while the CRS 100</w:t>
      </w:r>
      <w:r w:rsidR="003A1D3A">
        <w:rPr>
          <w:rFonts w:ascii="Times New Roman" w:hAnsi="Times New Roman" w:cs="Times New Roman"/>
          <w:sz w:val="24"/>
          <w:szCs w:val="24"/>
        </w:rPr>
        <w:t>S</w:t>
      </w:r>
      <w:r w:rsidR="00A0148F">
        <w:rPr>
          <w:rFonts w:ascii="Times New Roman" w:hAnsi="Times New Roman" w:cs="Times New Roman"/>
          <w:sz w:val="24"/>
          <w:szCs w:val="24"/>
        </w:rPr>
        <w:t xml:space="preserve"> course used the next higher level text designed for reading levels 8-12. </w:t>
      </w:r>
      <w:r w:rsidR="0012531E" w:rsidRPr="0012531E">
        <w:rPr>
          <w:rFonts w:ascii="Times New Roman" w:hAnsi="Times New Roman" w:cs="Times New Roman"/>
          <w:sz w:val="24"/>
          <w:szCs w:val="24"/>
        </w:rPr>
        <w:t xml:space="preserve">Since </w:t>
      </w:r>
      <w:r w:rsidR="004572F7">
        <w:rPr>
          <w:rFonts w:ascii="Times New Roman" w:hAnsi="Times New Roman" w:cs="Times New Roman"/>
          <w:sz w:val="24"/>
          <w:szCs w:val="24"/>
        </w:rPr>
        <w:t>CRS 100ES</w:t>
      </w:r>
      <w:r w:rsidR="00A0148F">
        <w:rPr>
          <w:rFonts w:ascii="Times New Roman" w:hAnsi="Times New Roman" w:cs="Times New Roman"/>
          <w:sz w:val="24"/>
          <w:szCs w:val="24"/>
        </w:rPr>
        <w:t xml:space="preserve"> only met twice per week</w:t>
      </w:r>
      <w:r w:rsidR="004572F7">
        <w:rPr>
          <w:rFonts w:ascii="Times New Roman" w:hAnsi="Times New Roman" w:cs="Times New Roman"/>
          <w:sz w:val="24"/>
          <w:szCs w:val="24"/>
        </w:rPr>
        <w:t>, it covered fewer skills than CRS 100</w:t>
      </w:r>
      <w:r w:rsidR="003A1D3A">
        <w:rPr>
          <w:rFonts w:ascii="Times New Roman" w:hAnsi="Times New Roman" w:cs="Times New Roman"/>
          <w:sz w:val="24"/>
          <w:szCs w:val="24"/>
        </w:rPr>
        <w:t>S</w:t>
      </w:r>
      <w:r w:rsidR="004572F7">
        <w:rPr>
          <w:rFonts w:ascii="Times New Roman" w:hAnsi="Times New Roman" w:cs="Times New Roman"/>
          <w:sz w:val="24"/>
          <w:szCs w:val="24"/>
        </w:rPr>
        <w:t>.</w:t>
      </w:r>
      <w:r w:rsidR="0012531E" w:rsidRPr="0012531E">
        <w:rPr>
          <w:rFonts w:ascii="Times New Roman" w:hAnsi="Times New Roman" w:cs="Times New Roman"/>
          <w:sz w:val="24"/>
          <w:szCs w:val="24"/>
        </w:rPr>
        <w:t xml:space="preserve"> However, these skills will be covered in CRS 101ES in the spring. All of the students received a passing grade in the course.</w:t>
      </w:r>
      <w:r w:rsidR="0012531E" w:rsidRPr="0012531E">
        <w:rPr>
          <w:rFonts w:ascii="Palatino Linotype" w:hAnsi="Palatino Linotype"/>
          <w:sz w:val="24"/>
          <w:szCs w:val="24"/>
        </w:rPr>
        <w:t xml:space="preserve"> </w:t>
      </w:r>
      <w:r w:rsidR="00A0148F" w:rsidRPr="00A0148F">
        <w:rPr>
          <w:rFonts w:ascii="Times New Roman" w:hAnsi="Times New Roman" w:cs="Times New Roman"/>
          <w:sz w:val="24"/>
          <w:szCs w:val="24"/>
        </w:rPr>
        <w:t>The average semester GPA for the 11 students enrolled in CRS 100ES was 1.97.</w:t>
      </w:r>
      <w:r w:rsidR="0012531E" w:rsidRPr="00A0148F">
        <w:rPr>
          <w:rFonts w:ascii="Times New Roman" w:hAnsi="Times New Roman" w:cs="Times New Roman"/>
          <w:sz w:val="24"/>
          <w:szCs w:val="24"/>
        </w:rPr>
        <w:t xml:space="preserve"> </w:t>
      </w:r>
    </w:p>
    <w:p w:rsidR="00381088" w:rsidRDefault="00381088" w:rsidP="00381088">
      <w:pPr>
        <w:rPr>
          <w:rFonts w:ascii="Times New Roman" w:hAnsi="Times New Roman" w:cs="Times New Roman"/>
          <w:b/>
          <w:sz w:val="24"/>
          <w:szCs w:val="24"/>
        </w:rPr>
      </w:pPr>
    </w:p>
    <w:p w:rsidR="00015B3A" w:rsidRPr="005E2082" w:rsidRDefault="00015B3A" w:rsidP="00381088">
      <w:pPr>
        <w:spacing w:after="0"/>
        <w:rPr>
          <w:rFonts w:ascii="Times New Roman" w:hAnsi="Times New Roman" w:cs="Times New Roman"/>
          <w:b/>
          <w:sz w:val="24"/>
          <w:szCs w:val="24"/>
        </w:rPr>
      </w:pPr>
      <w:r w:rsidRPr="005E2082">
        <w:rPr>
          <w:rFonts w:ascii="Times New Roman" w:hAnsi="Times New Roman" w:cs="Times New Roman"/>
          <w:b/>
          <w:sz w:val="24"/>
          <w:szCs w:val="24"/>
        </w:rPr>
        <w:lastRenderedPageBreak/>
        <w:t>CRS 101</w:t>
      </w:r>
    </w:p>
    <w:p w:rsidR="00C67C02" w:rsidRPr="005E2082" w:rsidRDefault="00C67C02" w:rsidP="00381088">
      <w:pPr>
        <w:rPr>
          <w:rFonts w:ascii="Times New Roman" w:hAnsi="Times New Roman" w:cs="Times New Roman"/>
          <w:sz w:val="24"/>
          <w:szCs w:val="24"/>
        </w:rPr>
      </w:pPr>
      <w:r w:rsidRPr="005E2082">
        <w:rPr>
          <w:rStyle w:val="leveloneheader"/>
          <w:rFonts w:ascii="Times New Roman" w:hAnsi="Times New Roman" w:cs="Times New Roman"/>
          <w:sz w:val="24"/>
          <w:szCs w:val="24"/>
        </w:rPr>
        <w:t xml:space="preserve">CRS 101 </w:t>
      </w:r>
      <w:r w:rsidRPr="005E2082">
        <w:rPr>
          <w:rFonts w:ascii="Times New Roman" w:hAnsi="Times New Roman" w:cs="Times New Roman"/>
          <w:sz w:val="24"/>
          <w:szCs w:val="24"/>
        </w:rPr>
        <w:t>strengthens critical reading skills through close readings of discip</w:t>
      </w:r>
      <w:r w:rsidR="009E72F4">
        <w:rPr>
          <w:rFonts w:ascii="Times New Roman" w:hAnsi="Times New Roman" w:cs="Times New Roman"/>
          <w:sz w:val="24"/>
          <w:szCs w:val="24"/>
        </w:rPr>
        <w:t>linary texts. The course focused</w:t>
      </w:r>
      <w:r w:rsidRPr="005E2082">
        <w:rPr>
          <w:rFonts w:ascii="Times New Roman" w:hAnsi="Times New Roman" w:cs="Times New Roman"/>
          <w:sz w:val="24"/>
          <w:szCs w:val="24"/>
        </w:rPr>
        <w:t xml:space="preserve"> on foundational critical reading objectives, among which are identifying the text's thesis or themes, main points, and types and quality of evidence, paraphrasing or summarizing the content and meaning of the text, identifying the text's purpose and audience, identifying the author's organizational and rhetorical strategies, and recognizing strengths, weaknesses, and inconsistencies in the text.</w:t>
      </w:r>
    </w:p>
    <w:p w:rsidR="005E2082" w:rsidRDefault="00C67C02" w:rsidP="00381088">
      <w:pPr>
        <w:rPr>
          <w:rFonts w:ascii="Times New Roman" w:hAnsi="Times New Roman" w:cs="Times New Roman"/>
          <w:sz w:val="24"/>
          <w:szCs w:val="24"/>
        </w:rPr>
      </w:pPr>
      <w:r w:rsidRPr="005E2082">
        <w:rPr>
          <w:rFonts w:ascii="Times New Roman" w:hAnsi="Times New Roman" w:cs="Times New Roman"/>
          <w:b/>
          <w:i/>
          <w:sz w:val="24"/>
          <w:szCs w:val="24"/>
        </w:rPr>
        <w:t>Pass Rates</w:t>
      </w:r>
      <w:r w:rsidR="00381088">
        <w:rPr>
          <w:rFonts w:ascii="Times New Roman" w:hAnsi="Times New Roman" w:cs="Times New Roman"/>
          <w:b/>
          <w:i/>
          <w:sz w:val="24"/>
          <w:szCs w:val="24"/>
        </w:rPr>
        <w:t xml:space="preserve">. </w:t>
      </w:r>
      <w:r w:rsidRPr="005E2082">
        <w:rPr>
          <w:rFonts w:ascii="Times New Roman" w:hAnsi="Times New Roman" w:cs="Times New Roman"/>
          <w:sz w:val="24"/>
          <w:szCs w:val="24"/>
        </w:rPr>
        <w:t xml:space="preserve">Of the 216 students who enrolled in CRS 101 in the </w:t>
      </w:r>
      <w:r w:rsidR="003710FD" w:rsidRPr="005E2082">
        <w:rPr>
          <w:rFonts w:ascii="Times New Roman" w:hAnsi="Times New Roman" w:cs="Times New Roman"/>
          <w:sz w:val="24"/>
          <w:szCs w:val="24"/>
        </w:rPr>
        <w:t>fall</w:t>
      </w:r>
      <w:r w:rsidRPr="005E2082">
        <w:rPr>
          <w:rFonts w:ascii="Times New Roman" w:hAnsi="Times New Roman" w:cs="Times New Roman"/>
          <w:sz w:val="24"/>
          <w:szCs w:val="24"/>
        </w:rPr>
        <w:t xml:space="preserve"> 2012 semester</w:t>
      </w:r>
      <w:r w:rsidR="009E72F4">
        <w:rPr>
          <w:rFonts w:ascii="Times New Roman" w:hAnsi="Times New Roman" w:cs="Times New Roman"/>
          <w:sz w:val="24"/>
          <w:szCs w:val="24"/>
        </w:rPr>
        <w:t>,</w:t>
      </w:r>
      <w:r w:rsidRPr="005E2082">
        <w:rPr>
          <w:rFonts w:ascii="Times New Roman" w:hAnsi="Times New Roman" w:cs="Times New Roman"/>
          <w:sz w:val="24"/>
          <w:szCs w:val="24"/>
        </w:rPr>
        <w:t xml:space="preserve"> 73% passed the course and 61% passed with C or better. The failure rate for the course was 19%</w:t>
      </w:r>
      <w:r w:rsidR="009E72F4">
        <w:rPr>
          <w:rFonts w:ascii="Times New Roman" w:hAnsi="Times New Roman" w:cs="Times New Roman"/>
          <w:sz w:val="24"/>
          <w:szCs w:val="24"/>
        </w:rPr>
        <w:t>. This included</w:t>
      </w:r>
      <w:r w:rsidRPr="005E2082">
        <w:rPr>
          <w:rFonts w:ascii="Times New Roman" w:hAnsi="Times New Roman" w:cs="Times New Roman"/>
          <w:sz w:val="24"/>
          <w:szCs w:val="24"/>
        </w:rPr>
        <w:t xml:space="preserve"> both students who unsuccessfully completed the </w:t>
      </w:r>
      <w:r w:rsidR="005E2082">
        <w:rPr>
          <w:rFonts w:ascii="Times New Roman" w:hAnsi="Times New Roman" w:cs="Times New Roman"/>
          <w:sz w:val="24"/>
          <w:szCs w:val="24"/>
        </w:rPr>
        <w:t xml:space="preserve">course and those who abandoned. </w:t>
      </w:r>
      <w:r w:rsidR="005E2082" w:rsidRPr="005E2082">
        <w:rPr>
          <w:rFonts w:ascii="Times New Roman" w:hAnsi="Times New Roman" w:cs="Times New Roman"/>
          <w:b/>
          <w:sz w:val="24"/>
          <w:szCs w:val="24"/>
        </w:rPr>
        <w:t>See Chart 2</w:t>
      </w:r>
      <w:r w:rsidR="004572F7">
        <w:rPr>
          <w:rFonts w:ascii="Times New Roman" w:hAnsi="Times New Roman" w:cs="Times New Roman"/>
          <w:sz w:val="24"/>
          <w:szCs w:val="24"/>
        </w:rPr>
        <w:t>.</w:t>
      </w:r>
    </w:p>
    <w:p w:rsidR="00C67C02" w:rsidRPr="009B5906" w:rsidRDefault="00C67C02" w:rsidP="00381088">
      <w:pPr>
        <w:jc w:val="center"/>
        <w:rPr>
          <w:rFonts w:ascii="Times New Roman" w:hAnsi="Times New Roman" w:cs="Times New Roman"/>
          <w:b/>
          <w:sz w:val="24"/>
          <w:szCs w:val="24"/>
        </w:rPr>
      </w:pPr>
      <w:r>
        <w:rPr>
          <w:rFonts w:ascii="Times New Roman" w:hAnsi="Times New Roman" w:cs="Times New Roman"/>
          <w:b/>
          <w:sz w:val="24"/>
          <w:szCs w:val="24"/>
        </w:rPr>
        <w:t>Chart 2: CRS 101 Pass Rates</w:t>
      </w:r>
    </w:p>
    <w:p w:rsidR="00065BAF" w:rsidRPr="009B5906" w:rsidRDefault="00413CA6" w:rsidP="00381088">
      <w:pPr>
        <w:jc w:val="cente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3069207" cy="1844783"/>
            <wp:effectExtent l="19050" t="0" r="16893" b="3067"/>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81088" w:rsidRDefault="00381088" w:rsidP="00381088">
      <w:pPr>
        <w:rPr>
          <w:rFonts w:ascii="Times New Roman" w:hAnsi="Times New Roman" w:cs="Times New Roman"/>
          <w:b/>
          <w:i/>
          <w:sz w:val="24"/>
          <w:szCs w:val="24"/>
        </w:rPr>
      </w:pPr>
    </w:p>
    <w:p w:rsidR="009A3B9D" w:rsidRDefault="00381088" w:rsidP="00381088">
      <w:pPr>
        <w:rPr>
          <w:rFonts w:ascii="Times New Roman" w:hAnsi="Times New Roman" w:cs="Times New Roman"/>
          <w:sz w:val="24"/>
          <w:szCs w:val="24"/>
        </w:rPr>
      </w:pPr>
      <w:r>
        <w:rPr>
          <w:rFonts w:ascii="Times New Roman" w:hAnsi="Times New Roman" w:cs="Times New Roman"/>
          <w:b/>
          <w:i/>
          <w:sz w:val="24"/>
          <w:szCs w:val="24"/>
        </w:rPr>
        <w:t xml:space="preserve">The Pilot </w:t>
      </w:r>
      <w:r w:rsidR="009904FF" w:rsidRPr="005E2082">
        <w:rPr>
          <w:rFonts w:ascii="Times New Roman" w:hAnsi="Times New Roman" w:cs="Times New Roman"/>
          <w:b/>
          <w:i/>
          <w:sz w:val="24"/>
          <w:szCs w:val="24"/>
        </w:rPr>
        <w:t>Diagnostic</w:t>
      </w:r>
      <w:r>
        <w:rPr>
          <w:rFonts w:ascii="Times New Roman" w:hAnsi="Times New Roman" w:cs="Times New Roman"/>
          <w:b/>
          <w:i/>
          <w:sz w:val="24"/>
          <w:szCs w:val="24"/>
        </w:rPr>
        <w:t xml:space="preserve">. </w:t>
      </w:r>
      <w:r w:rsidR="005E2082" w:rsidRPr="00A12FA6">
        <w:rPr>
          <w:rFonts w:ascii="Times New Roman" w:hAnsi="Times New Roman" w:cs="Times New Roman"/>
          <w:sz w:val="24"/>
          <w:szCs w:val="24"/>
        </w:rPr>
        <w:t>A pilot diagnostic was administered to al</w:t>
      </w:r>
      <w:r w:rsidR="005E2082">
        <w:rPr>
          <w:rFonts w:ascii="Times New Roman" w:hAnsi="Times New Roman" w:cs="Times New Roman"/>
          <w:sz w:val="24"/>
          <w:szCs w:val="24"/>
        </w:rPr>
        <w:t>l CRS 101</w:t>
      </w:r>
      <w:r w:rsidR="009A3B9D">
        <w:rPr>
          <w:rFonts w:ascii="Times New Roman" w:hAnsi="Times New Roman" w:cs="Times New Roman"/>
          <w:sz w:val="24"/>
          <w:szCs w:val="24"/>
        </w:rPr>
        <w:t xml:space="preserve"> courses</w:t>
      </w:r>
      <w:r w:rsidR="005E2082">
        <w:rPr>
          <w:rFonts w:ascii="Times New Roman" w:hAnsi="Times New Roman" w:cs="Times New Roman"/>
          <w:sz w:val="24"/>
          <w:szCs w:val="24"/>
        </w:rPr>
        <w:t>.</w:t>
      </w:r>
      <w:r w:rsidR="009A3B9D">
        <w:rPr>
          <w:rFonts w:ascii="Times New Roman" w:hAnsi="Times New Roman" w:cs="Times New Roman"/>
          <w:sz w:val="24"/>
          <w:szCs w:val="24"/>
        </w:rPr>
        <w:t xml:space="preserve"> The diagnostic</w:t>
      </w:r>
      <w:r w:rsidR="005E2082" w:rsidRPr="00A12FA6">
        <w:rPr>
          <w:rFonts w:ascii="Times New Roman" w:hAnsi="Times New Roman" w:cs="Times New Roman"/>
          <w:sz w:val="24"/>
          <w:szCs w:val="24"/>
        </w:rPr>
        <w:t xml:space="preserve"> was taken</w:t>
      </w:r>
      <w:r w:rsidR="005E2082">
        <w:rPr>
          <w:rFonts w:ascii="Times New Roman" w:hAnsi="Times New Roman" w:cs="Times New Roman"/>
          <w:sz w:val="24"/>
          <w:szCs w:val="24"/>
        </w:rPr>
        <w:t xml:space="preserve"> from the test bank of the </w:t>
      </w:r>
      <w:r w:rsidR="005E2082" w:rsidRPr="00356042">
        <w:rPr>
          <w:rFonts w:ascii="Times New Roman" w:hAnsi="Times New Roman" w:cs="Times New Roman"/>
          <w:i/>
          <w:sz w:val="24"/>
          <w:szCs w:val="24"/>
        </w:rPr>
        <w:t>Ten Steps College Reading</w:t>
      </w:r>
      <w:r w:rsidR="005E2082">
        <w:rPr>
          <w:rFonts w:ascii="Times New Roman" w:hAnsi="Times New Roman" w:cs="Times New Roman"/>
          <w:sz w:val="24"/>
          <w:szCs w:val="24"/>
        </w:rPr>
        <w:t xml:space="preserve"> series by John Langan</w:t>
      </w:r>
      <w:r w:rsidR="005E2082" w:rsidRPr="00A12FA6">
        <w:rPr>
          <w:rFonts w:ascii="Times New Roman" w:hAnsi="Times New Roman" w:cs="Times New Roman"/>
          <w:sz w:val="24"/>
          <w:szCs w:val="24"/>
        </w:rPr>
        <w:t xml:space="preserve">. </w:t>
      </w:r>
      <w:r w:rsidR="005E2082">
        <w:rPr>
          <w:rFonts w:ascii="Times New Roman" w:hAnsi="Times New Roman" w:cs="Times New Roman"/>
          <w:sz w:val="24"/>
          <w:szCs w:val="24"/>
        </w:rPr>
        <w:t>The CRS 101 diagnostic was taken from the book designed for read</w:t>
      </w:r>
      <w:r w:rsidR="009A3B9D">
        <w:rPr>
          <w:rFonts w:ascii="Times New Roman" w:hAnsi="Times New Roman" w:cs="Times New Roman"/>
          <w:sz w:val="24"/>
          <w:szCs w:val="24"/>
        </w:rPr>
        <w:t>ing levels 10-14. The pre-test</w:t>
      </w:r>
      <w:r w:rsidR="005E2082">
        <w:rPr>
          <w:rFonts w:ascii="Times New Roman" w:hAnsi="Times New Roman" w:cs="Times New Roman"/>
          <w:sz w:val="24"/>
          <w:szCs w:val="24"/>
        </w:rPr>
        <w:t xml:space="preserve"> was administered during the first two weeks of the semeste</w:t>
      </w:r>
      <w:r w:rsidR="009A3B9D">
        <w:rPr>
          <w:rFonts w:ascii="Times New Roman" w:hAnsi="Times New Roman" w:cs="Times New Roman"/>
          <w:sz w:val="24"/>
          <w:szCs w:val="24"/>
        </w:rPr>
        <w:t>r and a different version</w:t>
      </w:r>
      <w:r w:rsidR="005E2082">
        <w:rPr>
          <w:rFonts w:ascii="Times New Roman" w:hAnsi="Times New Roman" w:cs="Times New Roman"/>
          <w:sz w:val="24"/>
          <w:szCs w:val="24"/>
        </w:rPr>
        <w:t xml:space="preserve"> was administered in the final two weeks of the semester. The diagnostic consisted of 11 multiple choice questions about</w:t>
      </w:r>
      <w:r w:rsidR="009A3B9D">
        <w:rPr>
          <w:rFonts w:ascii="Times New Roman" w:hAnsi="Times New Roman" w:cs="Times New Roman"/>
          <w:sz w:val="24"/>
          <w:szCs w:val="24"/>
        </w:rPr>
        <w:t xml:space="preserve"> a short passage. The</w:t>
      </w:r>
      <w:r w:rsidR="005E2082">
        <w:rPr>
          <w:rFonts w:ascii="Times New Roman" w:hAnsi="Times New Roman" w:cs="Times New Roman"/>
          <w:sz w:val="24"/>
          <w:szCs w:val="24"/>
        </w:rPr>
        <w:t xml:space="preserve"> questions covered: vocabulary in context, inference, sentence relationships, patterns of organization, main idea, supporting details,</w:t>
      </w:r>
      <w:r w:rsidR="009A3B9D">
        <w:rPr>
          <w:rFonts w:ascii="Times New Roman" w:hAnsi="Times New Roman" w:cs="Times New Roman"/>
          <w:sz w:val="24"/>
          <w:szCs w:val="24"/>
        </w:rPr>
        <w:t xml:space="preserve"> paraphrase, purpose and tone.</w:t>
      </w:r>
    </w:p>
    <w:p w:rsidR="001C2B52" w:rsidRDefault="009A3B9D" w:rsidP="00381088">
      <w:pPr>
        <w:rPr>
          <w:rFonts w:ascii="Times New Roman" w:hAnsi="Times New Roman" w:cs="Times New Roman"/>
          <w:sz w:val="24"/>
          <w:szCs w:val="24"/>
        </w:rPr>
      </w:pPr>
      <w:r>
        <w:rPr>
          <w:rFonts w:ascii="Times New Roman" w:hAnsi="Times New Roman" w:cs="Times New Roman"/>
          <w:sz w:val="24"/>
          <w:szCs w:val="24"/>
        </w:rPr>
        <w:t xml:space="preserve"> </w:t>
      </w:r>
      <w:r w:rsidR="005E2082">
        <w:rPr>
          <w:rFonts w:ascii="Times New Roman" w:hAnsi="Times New Roman" w:cs="Times New Roman"/>
          <w:sz w:val="24"/>
          <w:szCs w:val="24"/>
        </w:rPr>
        <w:t>A sample set was constructed by randomly choosing 3 students</w:t>
      </w:r>
      <w:r>
        <w:rPr>
          <w:rFonts w:ascii="Times New Roman" w:hAnsi="Times New Roman" w:cs="Times New Roman"/>
          <w:sz w:val="24"/>
          <w:szCs w:val="24"/>
        </w:rPr>
        <w:t xml:space="preserve"> </w:t>
      </w:r>
      <w:r w:rsidR="005E2082">
        <w:rPr>
          <w:rFonts w:ascii="Times New Roman" w:hAnsi="Times New Roman" w:cs="Times New Roman"/>
          <w:sz w:val="24"/>
          <w:szCs w:val="24"/>
        </w:rPr>
        <w:t>who completed both the pre and post diagnostic</w:t>
      </w:r>
      <w:r w:rsidR="00965955">
        <w:rPr>
          <w:rFonts w:ascii="Times New Roman" w:hAnsi="Times New Roman" w:cs="Times New Roman"/>
          <w:sz w:val="24"/>
          <w:szCs w:val="24"/>
        </w:rPr>
        <w:t>s</w:t>
      </w:r>
      <w:r w:rsidR="005E2082">
        <w:rPr>
          <w:rFonts w:ascii="Times New Roman" w:hAnsi="Times New Roman" w:cs="Times New Roman"/>
          <w:sz w:val="24"/>
          <w:szCs w:val="24"/>
        </w:rPr>
        <w:t xml:space="preserve"> from all of the CRS 101 courses that submitted both pre and post diagnostic exams. </w:t>
      </w:r>
      <w:r w:rsidR="008C0405">
        <w:rPr>
          <w:rFonts w:ascii="Times New Roman" w:hAnsi="Times New Roman" w:cs="Times New Roman"/>
          <w:sz w:val="24"/>
          <w:szCs w:val="24"/>
        </w:rPr>
        <w:t xml:space="preserve">The sample set consisted of 27 students. The average score </w:t>
      </w:r>
      <w:r>
        <w:rPr>
          <w:rFonts w:ascii="Times New Roman" w:hAnsi="Times New Roman" w:cs="Times New Roman"/>
          <w:sz w:val="24"/>
          <w:szCs w:val="24"/>
        </w:rPr>
        <w:t>on the pre-diagnostic was 69% while t</w:t>
      </w:r>
      <w:r w:rsidR="008C0405">
        <w:rPr>
          <w:rFonts w:ascii="Times New Roman" w:hAnsi="Times New Roman" w:cs="Times New Roman"/>
          <w:sz w:val="24"/>
          <w:szCs w:val="24"/>
        </w:rPr>
        <w:t xml:space="preserve">he average score on the </w:t>
      </w:r>
      <w:r>
        <w:rPr>
          <w:rFonts w:ascii="Times New Roman" w:hAnsi="Times New Roman" w:cs="Times New Roman"/>
          <w:sz w:val="24"/>
          <w:szCs w:val="24"/>
        </w:rPr>
        <w:t>post-diagnostic was 55%. On average, student scores were 1.56 points lower on the post-</w:t>
      </w:r>
      <w:r w:rsidR="008C0405">
        <w:rPr>
          <w:rFonts w:ascii="Times New Roman" w:hAnsi="Times New Roman" w:cs="Times New Roman"/>
          <w:sz w:val="24"/>
          <w:szCs w:val="24"/>
        </w:rPr>
        <w:t xml:space="preserve">diagnostic. </w:t>
      </w:r>
      <w:r w:rsidR="00676185" w:rsidRPr="00A12FA6">
        <w:rPr>
          <w:rFonts w:ascii="Times New Roman" w:hAnsi="Times New Roman" w:cs="Times New Roman"/>
          <w:sz w:val="24"/>
          <w:szCs w:val="24"/>
        </w:rPr>
        <w:t>This finding is consistent</w:t>
      </w:r>
      <w:r>
        <w:rPr>
          <w:rFonts w:ascii="Times New Roman" w:hAnsi="Times New Roman" w:cs="Times New Roman"/>
          <w:sz w:val="24"/>
          <w:szCs w:val="24"/>
        </w:rPr>
        <w:t xml:space="preserve"> with results from</w:t>
      </w:r>
      <w:r w:rsidR="00676185" w:rsidRPr="00A12FA6">
        <w:rPr>
          <w:rFonts w:ascii="Times New Roman" w:hAnsi="Times New Roman" w:cs="Times New Roman"/>
          <w:sz w:val="24"/>
          <w:szCs w:val="24"/>
        </w:rPr>
        <w:t xml:space="preserve"> previous fall semesters when students were asked to retake the Accup</w:t>
      </w:r>
      <w:r w:rsidR="00676185">
        <w:rPr>
          <w:rFonts w:ascii="Times New Roman" w:hAnsi="Times New Roman" w:cs="Times New Roman"/>
          <w:sz w:val="24"/>
          <w:szCs w:val="24"/>
        </w:rPr>
        <w:t xml:space="preserve">lacer at the end of the course. One </w:t>
      </w:r>
      <w:r w:rsidR="00676185">
        <w:rPr>
          <w:rFonts w:ascii="Times New Roman" w:hAnsi="Times New Roman" w:cs="Times New Roman"/>
          <w:sz w:val="24"/>
          <w:szCs w:val="24"/>
        </w:rPr>
        <w:lastRenderedPageBreak/>
        <w:t>e</w:t>
      </w:r>
      <w:r>
        <w:rPr>
          <w:rFonts w:ascii="Times New Roman" w:hAnsi="Times New Roman" w:cs="Times New Roman"/>
          <w:sz w:val="24"/>
          <w:szCs w:val="24"/>
        </w:rPr>
        <w:t>xplanation for the</w:t>
      </w:r>
      <w:r w:rsidR="00676185">
        <w:rPr>
          <w:rFonts w:ascii="Times New Roman" w:hAnsi="Times New Roman" w:cs="Times New Roman"/>
          <w:sz w:val="24"/>
          <w:szCs w:val="24"/>
        </w:rPr>
        <w:t xml:space="preserve"> decrease</w:t>
      </w:r>
      <w:r w:rsidR="00676185" w:rsidRPr="00A12FA6">
        <w:rPr>
          <w:rFonts w:ascii="Times New Roman" w:hAnsi="Times New Roman" w:cs="Times New Roman"/>
          <w:sz w:val="24"/>
          <w:szCs w:val="24"/>
        </w:rPr>
        <w:t xml:space="preserve"> is the natu</w:t>
      </w:r>
      <w:r w:rsidR="00676185">
        <w:rPr>
          <w:rFonts w:ascii="Times New Roman" w:hAnsi="Times New Roman" w:cs="Times New Roman"/>
          <w:sz w:val="24"/>
          <w:szCs w:val="24"/>
        </w:rPr>
        <w:t>re of the course objectives for CRS 101. The questions on the</w:t>
      </w:r>
      <w:r>
        <w:rPr>
          <w:rFonts w:ascii="Times New Roman" w:hAnsi="Times New Roman" w:cs="Times New Roman"/>
          <w:sz w:val="24"/>
          <w:szCs w:val="24"/>
        </w:rPr>
        <w:t xml:space="preserve"> </w:t>
      </w:r>
      <w:r w:rsidR="003710FD">
        <w:rPr>
          <w:rFonts w:ascii="Times New Roman" w:hAnsi="Times New Roman" w:cs="Times New Roman"/>
          <w:sz w:val="24"/>
          <w:szCs w:val="24"/>
        </w:rPr>
        <w:t>fall</w:t>
      </w:r>
      <w:r>
        <w:rPr>
          <w:rFonts w:ascii="Times New Roman" w:hAnsi="Times New Roman" w:cs="Times New Roman"/>
          <w:sz w:val="24"/>
          <w:szCs w:val="24"/>
        </w:rPr>
        <w:t xml:space="preserve"> 2012 pilot</w:t>
      </w:r>
      <w:r w:rsidR="00676185">
        <w:rPr>
          <w:rFonts w:ascii="Times New Roman" w:hAnsi="Times New Roman" w:cs="Times New Roman"/>
          <w:sz w:val="24"/>
          <w:szCs w:val="24"/>
        </w:rPr>
        <w:t xml:space="preserve"> diagnostic</w:t>
      </w:r>
      <w:r>
        <w:rPr>
          <w:rFonts w:ascii="Times New Roman" w:hAnsi="Times New Roman" w:cs="Times New Roman"/>
          <w:sz w:val="24"/>
          <w:szCs w:val="24"/>
        </w:rPr>
        <w:t xml:space="preserve"> are</w:t>
      </w:r>
      <w:r w:rsidR="00676185" w:rsidRPr="00A12FA6">
        <w:rPr>
          <w:rFonts w:ascii="Times New Roman" w:hAnsi="Times New Roman" w:cs="Times New Roman"/>
          <w:sz w:val="24"/>
          <w:szCs w:val="24"/>
        </w:rPr>
        <w:t xml:space="preserve"> </w:t>
      </w:r>
      <w:r w:rsidR="00676185">
        <w:rPr>
          <w:rFonts w:ascii="Times New Roman" w:hAnsi="Times New Roman" w:cs="Times New Roman"/>
          <w:sz w:val="24"/>
          <w:szCs w:val="24"/>
        </w:rPr>
        <w:t>reading comprehension questions. However,</w:t>
      </w:r>
      <w:r>
        <w:rPr>
          <w:rFonts w:ascii="Times New Roman" w:hAnsi="Times New Roman" w:cs="Times New Roman"/>
          <w:sz w:val="24"/>
          <w:szCs w:val="24"/>
        </w:rPr>
        <w:t xml:space="preserve"> students who place into</w:t>
      </w:r>
      <w:r w:rsidR="00676185">
        <w:rPr>
          <w:rFonts w:ascii="Times New Roman" w:hAnsi="Times New Roman" w:cs="Times New Roman"/>
          <w:sz w:val="24"/>
          <w:szCs w:val="24"/>
        </w:rPr>
        <w:t xml:space="preserve"> </w:t>
      </w:r>
      <w:r w:rsidR="00676185" w:rsidRPr="00A12FA6">
        <w:rPr>
          <w:rFonts w:ascii="Times New Roman" w:hAnsi="Times New Roman" w:cs="Times New Roman"/>
          <w:sz w:val="24"/>
          <w:szCs w:val="24"/>
        </w:rPr>
        <w:t xml:space="preserve">CRS </w:t>
      </w:r>
      <w:r w:rsidR="00676185">
        <w:rPr>
          <w:rFonts w:ascii="Times New Roman" w:hAnsi="Times New Roman" w:cs="Times New Roman"/>
          <w:sz w:val="24"/>
          <w:szCs w:val="24"/>
        </w:rPr>
        <w:t>101</w:t>
      </w:r>
      <w:r>
        <w:rPr>
          <w:rFonts w:ascii="Times New Roman" w:hAnsi="Times New Roman" w:cs="Times New Roman"/>
          <w:sz w:val="24"/>
          <w:szCs w:val="24"/>
        </w:rPr>
        <w:t xml:space="preserve"> </w:t>
      </w:r>
      <w:r w:rsidR="001C2B52">
        <w:rPr>
          <w:rFonts w:ascii="Times New Roman" w:hAnsi="Times New Roman" w:cs="Times New Roman"/>
          <w:sz w:val="24"/>
          <w:szCs w:val="24"/>
        </w:rPr>
        <w:t>have already demonstrated basic reading comprehension skills. The course is designed to move students beyond basic reading comprehension. Instead, the course objectives emphasize</w:t>
      </w:r>
      <w:r w:rsidR="00676185" w:rsidRPr="00A12FA6">
        <w:rPr>
          <w:rFonts w:ascii="Times New Roman" w:hAnsi="Times New Roman" w:cs="Times New Roman"/>
          <w:sz w:val="24"/>
          <w:szCs w:val="24"/>
        </w:rPr>
        <w:t xml:space="preserve"> cri</w:t>
      </w:r>
      <w:r w:rsidR="001C2B52">
        <w:rPr>
          <w:rFonts w:ascii="Times New Roman" w:hAnsi="Times New Roman" w:cs="Times New Roman"/>
          <w:sz w:val="24"/>
          <w:szCs w:val="24"/>
        </w:rPr>
        <w:t xml:space="preserve">tical and </w:t>
      </w:r>
      <w:r w:rsidR="00676185">
        <w:rPr>
          <w:rFonts w:ascii="Times New Roman" w:hAnsi="Times New Roman" w:cs="Times New Roman"/>
          <w:sz w:val="24"/>
          <w:szCs w:val="24"/>
        </w:rPr>
        <w:t>evaluative reading.</w:t>
      </w:r>
      <w:r w:rsidR="00676185" w:rsidRPr="00676185">
        <w:rPr>
          <w:rFonts w:ascii="Times New Roman" w:hAnsi="Times New Roman" w:cs="Times New Roman"/>
          <w:sz w:val="24"/>
          <w:szCs w:val="24"/>
        </w:rPr>
        <w:t xml:space="preserve"> </w:t>
      </w:r>
      <w:r w:rsidR="001C2B52">
        <w:rPr>
          <w:rFonts w:ascii="Times New Roman" w:hAnsi="Times New Roman" w:cs="Times New Roman"/>
          <w:sz w:val="24"/>
          <w:szCs w:val="24"/>
        </w:rPr>
        <w:t>It is also worth noting that students with the highest scores on the pre-diagnostic experienced</w:t>
      </w:r>
      <w:r w:rsidR="00965955">
        <w:rPr>
          <w:rFonts w:ascii="Times New Roman" w:hAnsi="Times New Roman" w:cs="Times New Roman"/>
          <w:sz w:val="24"/>
          <w:szCs w:val="24"/>
        </w:rPr>
        <w:t xml:space="preserve"> the greatest score decreases</w:t>
      </w:r>
      <w:r w:rsidR="001C2B52">
        <w:rPr>
          <w:rFonts w:ascii="Times New Roman" w:hAnsi="Times New Roman" w:cs="Times New Roman"/>
          <w:sz w:val="24"/>
          <w:szCs w:val="24"/>
        </w:rPr>
        <w:t xml:space="preserve">. </w:t>
      </w:r>
      <w:r w:rsidR="00676185">
        <w:rPr>
          <w:rFonts w:ascii="Times New Roman" w:hAnsi="Times New Roman" w:cs="Times New Roman"/>
          <w:sz w:val="24"/>
          <w:szCs w:val="24"/>
        </w:rPr>
        <w:t>It is possible that students learn to read critically</w:t>
      </w:r>
      <w:r w:rsidR="001C2B52">
        <w:rPr>
          <w:rFonts w:ascii="Times New Roman" w:hAnsi="Times New Roman" w:cs="Times New Roman"/>
          <w:sz w:val="24"/>
          <w:szCs w:val="24"/>
        </w:rPr>
        <w:t xml:space="preserve"> in CRS 101 and</w:t>
      </w:r>
      <w:r w:rsidR="00676185">
        <w:rPr>
          <w:rFonts w:ascii="Times New Roman" w:hAnsi="Times New Roman" w:cs="Times New Roman"/>
          <w:sz w:val="24"/>
          <w:szCs w:val="24"/>
        </w:rPr>
        <w:t xml:space="preserve"> begin to analyze the simplistic multiple choice questions rather than relying on test taki</w:t>
      </w:r>
      <w:r w:rsidR="001C2B52">
        <w:rPr>
          <w:rFonts w:ascii="Times New Roman" w:hAnsi="Times New Roman" w:cs="Times New Roman"/>
          <w:sz w:val="24"/>
          <w:szCs w:val="24"/>
        </w:rPr>
        <w:t>ng skills.</w:t>
      </w:r>
      <w:r w:rsidR="00965955">
        <w:rPr>
          <w:rFonts w:ascii="Times New Roman" w:hAnsi="Times New Roman" w:cs="Times New Roman"/>
          <w:sz w:val="24"/>
          <w:szCs w:val="24"/>
        </w:rPr>
        <w:t xml:space="preserve"> </w:t>
      </w:r>
      <w:r w:rsidR="004572F7">
        <w:rPr>
          <w:rFonts w:ascii="Times New Roman" w:hAnsi="Times New Roman" w:cs="Times New Roman"/>
          <w:sz w:val="24"/>
          <w:szCs w:val="24"/>
        </w:rPr>
        <w:t>In any case</w:t>
      </w:r>
      <w:r w:rsidR="00676185">
        <w:rPr>
          <w:rFonts w:ascii="Times New Roman" w:hAnsi="Times New Roman" w:cs="Times New Roman"/>
          <w:sz w:val="24"/>
          <w:szCs w:val="24"/>
        </w:rPr>
        <w:t>, the diagnostic measured</w:t>
      </w:r>
      <w:r w:rsidR="00676185" w:rsidRPr="00A12FA6">
        <w:rPr>
          <w:rFonts w:ascii="Times New Roman" w:hAnsi="Times New Roman" w:cs="Times New Roman"/>
          <w:sz w:val="24"/>
          <w:szCs w:val="24"/>
        </w:rPr>
        <w:t xml:space="preserve"> what students were able to do when they entered</w:t>
      </w:r>
      <w:r w:rsidR="00676185">
        <w:rPr>
          <w:rFonts w:ascii="Times New Roman" w:hAnsi="Times New Roman" w:cs="Times New Roman"/>
          <w:sz w:val="24"/>
          <w:szCs w:val="24"/>
        </w:rPr>
        <w:t xml:space="preserve"> the course, but did not measure what the students learned in the course</w:t>
      </w:r>
      <w:r w:rsidR="00676185" w:rsidRPr="00A12FA6">
        <w:rPr>
          <w:rFonts w:ascii="Times New Roman" w:hAnsi="Times New Roman" w:cs="Times New Roman"/>
          <w:sz w:val="24"/>
          <w:szCs w:val="24"/>
        </w:rPr>
        <w:t xml:space="preserve">. </w:t>
      </w:r>
    </w:p>
    <w:p w:rsidR="00065BAF" w:rsidRPr="001C2B52" w:rsidRDefault="00676185" w:rsidP="00381088">
      <w:pPr>
        <w:rPr>
          <w:rFonts w:ascii="Times New Roman" w:hAnsi="Times New Roman" w:cs="Times New Roman"/>
          <w:i/>
          <w:sz w:val="24"/>
          <w:szCs w:val="24"/>
        </w:rPr>
      </w:pPr>
      <w:r>
        <w:rPr>
          <w:rFonts w:ascii="Times New Roman" w:hAnsi="Times New Roman" w:cs="Times New Roman"/>
          <w:sz w:val="24"/>
          <w:szCs w:val="24"/>
        </w:rPr>
        <w:t>The pilot diagnostic was nonetheless a productive venture</w:t>
      </w:r>
      <w:r w:rsidR="004572F7">
        <w:rPr>
          <w:rFonts w:ascii="Times New Roman" w:hAnsi="Times New Roman" w:cs="Times New Roman"/>
          <w:sz w:val="24"/>
          <w:szCs w:val="24"/>
        </w:rPr>
        <w:t xml:space="preserve"> because it revealed the necessity of using open ended questions for CRS 101 assessment</w:t>
      </w:r>
      <w:r>
        <w:rPr>
          <w:rFonts w:ascii="Times New Roman" w:hAnsi="Times New Roman" w:cs="Times New Roman"/>
          <w:sz w:val="24"/>
          <w:szCs w:val="24"/>
        </w:rPr>
        <w:t>. A new diagnostic has already been developed for</w:t>
      </w:r>
      <w:r w:rsidR="009A3B9D">
        <w:rPr>
          <w:rFonts w:ascii="Times New Roman" w:hAnsi="Times New Roman" w:cs="Times New Roman"/>
          <w:sz w:val="24"/>
          <w:szCs w:val="24"/>
        </w:rPr>
        <w:t xml:space="preserve"> the </w:t>
      </w:r>
      <w:r w:rsidR="003710FD">
        <w:rPr>
          <w:rFonts w:ascii="Times New Roman" w:hAnsi="Times New Roman" w:cs="Times New Roman"/>
          <w:sz w:val="24"/>
          <w:szCs w:val="24"/>
        </w:rPr>
        <w:t>spring</w:t>
      </w:r>
      <w:r w:rsidR="009A3B9D">
        <w:rPr>
          <w:rFonts w:ascii="Times New Roman" w:hAnsi="Times New Roman" w:cs="Times New Roman"/>
          <w:sz w:val="24"/>
          <w:szCs w:val="24"/>
        </w:rPr>
        <w:t xml:space="preserve"> 2013 semester. This </w:t>
      </w:r>
      <w:r>
        <w:rPr>
          <w:rFonts w:ascii="Times New Roman" w:hAnsi="Times New Roman" w:cs="Times New Roman"/>
          <w:sz w:val="24"/>
          <w:szCs w:val="24"/>
        </w:rPr>
        <w:t xml:space="preserve">diagnostic </w:t>
      </w:r>
      <w:r w:rsidR="00A2524B">
        <w:rPr>
          <w:rFonts w:ascii="Times New Roman" w:hAnsi="Times New Roman" w:cs="Times New Roman"/>
          <w:sz w:val="24"/>
          <w:szCs w:val="24"/>
        </w:rPr>
        <w:t xml:space="preserve">features open ended questions that speak directly to the CRS 101 course objectives. The open ended questions will enable us to </w:t>
      </w:r>
      <w:r w:rsidR="001C2B52">
        <w:rPr>
          <w:rFonts w:ascii="Times New Roman" w:hAnsi="Times New Roman" w:cs="Times New Roman"/>
          <w:sz w:val="24"/>
          <w:szCs w:val="24"/>
        </w:rPr>
        <w:t xml:space="preserve">evaluate </w:t>
      </w:r>
      <w:r w:rsidR="00BF4963">
        <w:rPr>
          <w:rFonts w:ascii="Times New Roman" w:hAnsi="Times New Roman" w:cs="Times New Roman"/>
          <w:sz w:val="24"/>
          <w:szCs w:val="24"/>
        </w:rPr>
        <w:t>students’ critical</w:t>
      </w:r>
      <w:r w:rsidR="00A2524B">
        <w:rPr>
          <w:rFonts w:ascii="Times New Roman" w:hAnsi="Times New Roman" w:cs="Times New Roman"/>
          <w:sz w:val="24"/>
          <w:szCs w:val="24"/>
        </w:rPr>
        <w:t xml:space="preserve"> analysis skills more directly. In addition, the pilot diagnostic underscored the need for</w:t>
      </w:r>
      <w:r w:rsidR="001C2B52">
        <w:rPr>
          <w:rFonts w:ascii="Times New Roman" w:hAnsi="Times New Roman" w:cs="Times New Roman"/>
          <w:sz w:val="24"/>
          <w:szCs w:val="24"/>
        </w:rPr>
        <w:t xml:space="preserve"> an evaluation of </w:t>
      </w:r>
      <w:r w:rsidR="00BF4963">
        <w:rPr>
          <w:rFonts w:ascii="Times New Roman" w:hAnsi="Times New Roman" w:cs="Times New Roman"/>
          <w:sz w:val="24"/>
          <w:szCs w:val="24"/>
        </w:rPr>
        <w:t>students’</w:t>
      </w:r>
      <w:r w:rsidR="001C2B52">
        <w:rPr>
          <w:rFonts w:ascii="Times New Roman" w:hAnsi="Times New Roman" w:cs="Times New Roman"/>
          <w:sz w:val="24"/>
          <w:szCs w:val="24"/>
        </w:rPr>
        <w:t xml:space="preserve"> critical analysis skills in writing. As such, a rubric </w:t>
      </w:r>
      <w:r w:rsidR="009A3B9D">
        <w:rPr>
          <w:rFonts w:ascii="Times New Roman" w:hAnsi="Times New Roman" w:cs="Times New Roman"/>
          <w:sz w:val="24"/>
          <w:szCs w:val="24"/>
        </w:rPr>
        <w:t xml:space="preserve">for a standardized </w:t>
      </w:r>
      <w:r w:rsidR="00A2524B">
        <w:rPr>
          <w:rFonts w:ascii="Times New Roman" w:hAnsi="Times New Roman" w:cs="Times New Roman"/>
          <w:sz w:val="24"/>
          <w:szCs w:val="24"/>
        </w:rPr>
        <w:t xml:space="preserve">rhetorical analysis </w:t>
      </w:r>
      <w:r w:rsidR="009A3B9D">
        <w:rPr>
          <w:rFonts w:ascii="Times New Roman" w:hAnsi="Times New Roman" w:cs="Times New Roman"/>
          <w:sz w:val="24"/>
          <w:szCs w:val="24"/>
        </w:rPr>
        <w:t xml:space="preserve">assignment is in development. </w:t>
      </w:r>
      <w:r w:rsidR="009A3B9D" w:rsidRPr="00965955">
        <w:rPr>
          <w:rFonts w:ascii="Times New Roman" w:hAnsi="Times New Roman" w:cs="Times New Roman"/>
          <w:b/>
          <w:sz w:val="24"/>
          <w:szCs w:val="24"/>
        </w:rPr>
        <w:t>See Appendix A.</w:t>
      </w:r>
      <w:r w:rsidR="009A3B9D">
        <w:rPr>
          <w:rFonts w:ascii="Times New Roman" w:hAnsi="Times New Roman" w:cs="Times New Roman"/>
          <w:sz w:val="24"/>
          <w:szCs w:val="24"/>
        </w:rPr>
        <w:t xml:space="preserve"> </w:t>
      </w:r>
    </w:p>
    <w:p w:rsidR="00381088" w:rsidRDefault="00381088">
      <w:pPr>
        <w:rPr>
          <w:rFonts w:ascii="Times New Roman" w:hAnsi="Times New Roman" w:cs="Times New Roman"/>
          <w:b/>
          <w:sz w:val="24"/>
          <w:szCs w:val="24"/>
        </w:rPr>
      </w:pPr>
      <w:r>
        <w:rPr>
          <w:rFonts w:ascii="Times New Roman" w:hAnsi="Times New Roman" w:cs="Times New Roman"/>
          <w:b/>
          <w:sz w:val="24"/>
          <w:szCs w:val="24"/>
        </w:rPr>
        <w:br w:type="page"/>
      </w:r>
    </w:p>
    <w:p w:rsidR="00626282" w:rsidRPr="009B5906" w:rsidRDefault="00065BAF" w:rsidP="00381088">
      <w:pPr>
        <w:jc w:val="center"/>
        <w:rPr>
          <w:rFonts w:ascii="Times New Roman" w:hAnsi="Times New Roman" w:cs="Times New Roman"/>
          <w:b/>
          <w:sz w:val="24"/>
          <w:szCs w:val="24"/>
        </w:rPr>
      </w:pPr>
      <w:r w:rsidRPr="009B5906">
        <w:rPr>
          <w:rFonts w:ascii="Times New Roman" w:hAnsi="Times New Roman" w:cs="Times New Roman"/>
          <w:b/>
          <w:sz w:val="24"/>
          <w:szCs w:val="24"/>
        </w:rPr>
        <w:lastRenderedPageBreak/>
        <w:t xml:space="preserve">II. </w:t>
      </w:r>
      <w:r w:rsidR="00015B3A" w:rsidRPr="009B5906">
        <w:rPr>
          <w:rFonts w:ascii="Times New Roman" w:hAnsi="Times New Roman" w:cs="Times New Roman"/>
          <w:b/>
          <w:sz w:val="24"/>
          <w:szCs w:val="24"/>
        </w:rPr>
        <w:t>Best Practices</w:t>
      </w:r>
    </w:p>
    <w:p w:rsidR="00BF4963" w:rsidRPr="00381088" w:rsidRDefault="00BF4963" w:rsidP="00381088">
      <w:pPr>
        <w:spacing w:after="0"/>
        <w:rPr>
          <w:rFonts w:ascii="Times New Roman" w:hAnsi="Times New Roman" w:cs="Times New Roman"/>
          <w:b/>
          <w:sz w:val="24"/>
          <w:szCs w:val="24"/>
        </w:rPr>
      </w:pPr>
      <w:r w:rsidRPr="00381088">
        <w:rPr>
          <w:rFonts w:ascii="Times New Roman" w:hAnsi="Times New Roman" w:cs="Times New Roman"/>
          <w:b/>
          <w:sz w:val="24"/>
          <w:szCs w:val="24"/>
        </w:rPr>
        <w:t xml:space="preserve">Interactive Vocabulary Strategies </w:t>
      </w:r>
    </w:p>
    <w:p w:rsidR="006B6E5A" w:rsidRPr="007F42DB" w:rsidRDefault="00BF4963" w:rsidP="00381088">
      <w:pPr>
        <w:rPr>
          <w:rFonts w:ascii="Times New Roman" w:hAnsi="Times New Roman" w:cs="Times New Roman"/>
          <w:sz w:val="24"/>
          <w:szCs w:val="24"/>
        </w:rPr>
      </w:pPr>
      <w:r w:rsidRPr="00BF4963">
        <w:rPr>
          <w:rFonts w:ascii="Times New Roman" w:hAnsi="Times New Roman" w:cs="Times New Roman"/>
          <w:sz w:val="24"/>
          <w:szCs w:val="24"/>
        </w:rPr>
        <w:t>One of the most important</w:t>
      </w:r>
      <w:r>
        <w:rPr>
          <w:rFonts w:ascii="Times New Roman" w:hAnsi="Times New Roman" w:cs="Times New Roman"/>
          <w:sz w:val="24"/>
          <w:szCs w:val="24"/>
        </w:rPr>
        <w:t xml:space="preserve"> components of</w:t>
      </w:r>
      <w:r w:rsidR="004572F7">
        <w:rPr>
          <w:rFonts w:ascii="Times New Roman" w:hAnsi="Times New Roman" w:cs="Times New Roman"/>
          <w:sz w:val="24"/>
          <w:szCs w:val="24"/>
        </w:rPr>
        <w:t xml:space="preserve"> the</w:t>
      </w:r>
      <w:r>
        <w:rPr>
          <w:rFonts w:ascii="Times New Roman" w:hAnsi="Times New Roman" w:cs="Times New Roman"/>
          <w:sz w:val="24"/>
          <w:szCs w:val="24"/>
        </w:rPr>
        <w:t xml:space="preserve"> college level</w:t>
      </w:r>
      <w:r w:rsidRPr="00BF4963">
        <w:rPr>
          <w:rFonts w:ascii="Times New Roman" w:hAnsi="Times New Roman" w:cs="Times New Roman"/>
          <w:sz w:val="24"/>
          <w:szCs w:val="24"/>
        </w:rPr>
        <w:t xml:space="preserve"> </w:t>
      </w:r>
      <w:r>
        <w:rPr>
          <w:rFonts w:ascii="Times New Roman" w:hAnsi="Times New Roman" w:cs="Times New Roman"/>
          <w:sz w:val="24"/>
          <w:szCs w:val="24"/>
        </w:rPr>
        <w:t>reading program</w:t>
      </w:r>
      <w:r w:rsidRPr="00BF4963">
        <w:rPr>
          <w:rFonts w:ascii="Times New Roman" w:hAnsi="Times New Roman" w:cs="Times New Roman"/>
          <w:sz w:val="24"/>
          <w:szCs w:val="24"/>
        </w:rPr>
        <w:t xml:space="preserve"> is vocabulary development. </w:t>
      </w:r>
      <w:r>
        <w:rPr>
          <w:rFonts w:ascii="Times New Roman" w:hAnsi="Times New Roman" w:cs="Times New Roman"/>
          <w:sz w:val="24"/>
          <w:szCs w:val="24"/>
        </w:rPr>
        <w:t>This semester several CRS courses incorporated</w:t>
      </w:r>
      <w:r w:rsidR="00981282" w:rsidRPr="00BF4963">
        <w:rPr>
          <w:rFonts w:ascii="Times New Roman" w:hAnsi="Times New Roman" w:cs="Times New Roman"/>
          <w:sz w:val="24"/>
          <w:szCs w:val="24"/>
        </w:rPr>
        <w:t xml:space="preserve"> interactive vocab</w:t>
      </w:r>
      <w:r>
        <w:rPr>
          <w:rFonts w:ascii="Times New Roman" w:hAnsi="Times New Roman" w:cs="Times New Roman"/>
          <w:sz w:val="24"/>
          <w:szCs w:val="24"/>
        </w:rPr>
        <w:t>ulary strategies and activities</w:t>
      </w:r>
      <w:r w:rsidRPr="00BF4963">
        <w:rPr>
          <w:rFonts w:ascii="Times New Roman" w:hAnsi="Times New Roman" w:cs="Times New Roman"/>
          <w:sz w:val="24"/>
          <w:szCs w:val="24"/>
        </w:rPr>
        <w:t xml:space="preserve">.  Students engaged in </w:t>
      </w:r>
      <w:r w:rsidR="007F42DB">
        <w:rPr>
          <w:rFonts w:ascii="Times New Roman" w:hAnsi="Times New Roman" w:cs="Times New Roman"/>
          <w:sz w:val="24"/>
          <w:szCs w:val="24"/>
        </w:rPr>
        <w:t xml:space="preserve">conversations using </w:t>
      </w:r>
      <w:r w:rsidRPr="00BF4963">
        <w:rPr>
          <w:rFonts w:ascii="Times New Roman" w:hAnsi="Times New Roman" w:cs="Times New Roman"/>
          <w:sz w:val="24"/>
          <w:szCs w:val="24"/>
        </w:rPr>
        <w:t>vocabulary</w:t>
      </w:r>
      <w:r w:rsidR="007F42DB">
        <w:rPr>
          <w:rFonts w:ascii="Times New Roman" w:hAnsi="Times New Roman" w:cs="Times New Roman"/>
          <w:sz w:val="24"/>
          <w:szCs w:val="24"/>
        </w:rPr>
        <w:t xml:space="preserve"> words on Moodle </w:t>
      </w:r>
      <w:r w:rsidR="00884174" w:rsidRPr="00BF4963">
        <w:rPr>
          <w:rFonts w:ascii="Times New Roman" w:hAnsi="Times New Roman" w:cs="Times New Roman"/>
          <w:sz w:val="24"/>
          <w:szCs w:val="24"/>
        </w:rPr>
        <w:t>forums,</w:t>
      </w:r>
      <w:r w:rsidR="007F42DB">
        <w:rPr>
          <w:rFonts w:ascii="Times New Roman" w:hAnsi="Times New Roman" w:cs="Times New Roman"/>
          <w:sz w:val="24"/>
          <w:szCs w:val="24"/>
        </w:rPr>
        <w:t xml:space="preserve"> developed and shared mnemonic devices, paraphrased sentences containing vocabulary words, and </w:t>
      </w:r>
      <w:r w:rsidR="00981282" w:rsidRPr="00BF4963">
        <w:rPr>
          <w:rFonts w:ascii="Times New Roman" w:hAnsi="Times New Roman" w:cs="Times New Roman"/>
          <w:sz w:val="24"/>
          <w:szCs w:val="24"/>
        </w:rPr>
        <w:t>completed creative projects (posters, videos, poems, skits</w:t>
      </w:r>
      <w:r>
        <w:rPr>
          <w:rFonts w:ascii="Times New Roman" w:hAnsi="Times New Roman" w:cs="Times New Roman"/>
          <w:sz w:val="24"/>
          <w:szCs w:val="24"/>
        </w:rPr>
        <w:t>, online games</w:t>
      </w:r>
      <w:r w:rsidR="00981282" w:rsidRPr="00BF4963">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007F42DB">
        <w:rPr>
          <w:rFonts w:ascii="Times New Roman" w:hAnsi="Times New Roman" w:cs="Times New Roman"/>
          <w:sz w:val="24"/>
          <w:szCs w:val="24"/>
        </w:rPr>
        <w:t>the vocabulary words</w:t>
      </w:r>
      <w:r w:rsidR="00884174" w:rsidRPr="00BF4963">
        <w:rPr>
          <w:rFonts w:ascii="Times New Roman" w:hAnsi="Times New Roman" w:cs="Times New Roman"/>
          <w:sz w:val="24"/>
          <w:szCs w:val="24"/>
        </w:rPr>
        <w:t>.</w:t>
      </w:r>
      <w:r w:rsidR="007F42DB">
        <w:rPr>
          <w:rFonts w:ascii="Times New Roman" w:hAnsi="Times New Roman" w:cs="Times New Roman"/>
          <w:sz w:val="24"/>
          <w:szCs w:val="24"/>
        </w:rPr>
        <w:t xml:space="preserve"> </w:t>
      </w:r>
      <w:r>
        <w:rPr>
          <w:rFonts w:ascii="Times New Roman" w:hAnsi="Times New Roman" w:cs="Times New Roman"/>
          <w:sz w:val="24"/>
          <w:szCs w:val="24"/>
        </w:rPr>
        <w:t>These activities promoted the use of new vocabulary in students’ writing, class discussion</w:t>
      </w:r>
      <w:r w:rsidR="004572F7">
        <w:rPr>
          <w:rFonts w:ascii="Times New Roman" w:hAnsi="Times New Roman" w:cs="Times New Roman"/>
          <w:sz w:val="24"/>
          <w:szCs w:val="24"/>
        </w:rPr>
        <w:t>s and even outside of the CRS course</w:t>
      </w:r>
      <w:r>
        <w:rPr>
          <w:rFonts w:ascii="Times New Roman" w:hAnsi="Times New Roman" w:cs="Times New Roman"/>
          <w:sz w:val="24"/>
          <w:szCs w:val="24"/>
        </w:rPr>
        <w:t>.</w:t>
      </w:r>
      <w:r w:rsidR="007F42DB">
        <w:rPr>
          <w:rFonts w:ascii="Times New Roman" w:hAnsi="Times New Roman" w:cs="Times New Roman"/>
          <w:sz w:val="24"/>
          <w:szCs w:val="24"/>
        </w:rPr>
        <w:t xml:space="preserve"> </w:t>
      </w:r>
      <w:r w:rsidR="009776C7">
        <w:rPr>
          <w:rFonts w:ascii="Times New Roman" w:hAnsi="Times New Roman" w:cs="Times New Roman"/>
          <w:sz w:val="24"/>
          <w:szCs w:val="24"/>
        </w:rPr>
        <w:t>Students had multiple structured opportunities to use the words they learned thro</w:t>
      </w:r>
      <w:r w:rsidR="004572F7">
        <w:rPr>
          <w:rFonts w:ascii="Times New Roman" w:hAnsi="Times New Roman" w:cs="Times New Roman"/>
          <w:sz w:val="24"/>
          <w:szCs w:val="24"/>
        </w:rPr>
        <w:t>ughout the semester which made them more confident</w:t>
      </w:r>
      <w:r w:rsidR="009776C7">
        <w:rPr>
          <w:rFonts w:ascii="Times New Roman" w:hAnsi="Times New Roman" w:cs="Times New Roman"/>
          <w:sz w:val="24"/>
          <w:szCs w:val="24"/>
        </w:rPr>
        <w:t xml:space="preserve"> a</w:t>
      </w:r>
      <w:r w:rsidR="004572F7">
        <w:rPr>
          <w:rFonts w:ascii="Times New Roman" w:hAnsi="Times New Roman" w:cs="Times New Roman"/>
          <w:sz w:val="24"/>
          <w:szCs w:val="24"/>
        </w:rPr>
        <w:t>nd ensured</w:t>
      </w:r>
      <w:r w:rsidR="009776C7">
        <w:rPr>
          <w:rFonts w:ascii="Times New Roman" w:hAnsi="Times New Roman" w:cs="Times New Roman"/>
          <w:sz w:val="24"/>
          <w:szCs w:val="24"/>
        </w:rPr>
        <w:t xml:space="preserve"> that the words will become a permanent part of the student’s vocabulary.</w:t>
      </w:r>
      <w:r w:rsidR="007F42DB">
        <w:rPr>
          <w:rFonts w:ascii="Times New Roman" w:hAnsi="Times New Roman" w:cs="Times New Roman"/>
          <w:sz w:val="24"/>
          <w:szCs w:val="24"/>
        </w:rPr>
        <w:t xml:space="preserve"> </w:t>
      </w:r>
      <w:r>
        <w:rPr>
          <w:rFonts w:ascii="Times New Roman" w:hAnsi="Times New Roman" w:cs="Times New Roman"/>
          <w:sz w:val="24"/>
          <w:szCs w:val="24"/>
        </w:rPr>
        <w:t xml:space="preserve">  </w:t>
      </w:r>
      <w:r w:rsidR="00981282" w:rsidRPr="00BF4963">
        <w:rPr>
          <w:rFonts w:ascii="Times New Roman" w:hAnsi="Times New Roman" w:cs="Times New Roman"/>
          <w:sz w:val="24"/>
          <w:szCs w:val="24"/>
        </w:rPr>
        <w:t xml:space="preserve">  </w:t>
      </w:r>
    </w:p>
    <w:p w:rsidR="006B6E5A" w:rsidRPr="00381088" w:rsidRDefault="007F42DB" w:rsidP="00381088">
      <w:pPr>
        <w:spacing w:after="0"/>
        <w:rPr>
          <w:rFonts w:ascii="Times New Roman" w:hAnsi="Times New Roman" w:cs="Times New Roman"/>
          <w:b/>
          <w:sz w:val="24"/>
          <w:szCs w:val="24"/>
        </w:rPr>
      </w:pPr>
      <w:r w:rsidRPr="00381088">
        <w:rPr>
          <w:rFonts w:ascii="Times New Roman" w:hAnsi="Times New Roman" w:cs="Times New Roman"/>
          <w:b/>
          <w:sz w:val="24"/>
          <w:szCs w:val="24"/>
        </w:rPr>
        <w:t xml:space="preserve">Repetition: </w:t>
      </w:r>
      <w:r w:rsidR="006B6E5A" w:rsidRPr="00381088">
        <w:rPr>
          <w:rFonts w:ascii="Times New Roman" w:hAnsi="Times New Roman" w:cs="Times New Roman"/>
          <w:b/>
          <w:sz w:val="24"/>
          <w:szCs w:val="24"/>
        </w:rPr>
        <w:t>Extra Credit Midterm Assignment</w:t>
      </w:r>
    </w:p>
    <w:p w:rsidR="007932D8" w:rsidRDefault="00496D4D" w:rsidP="00381088">
      <w:pPr>
        <w:rPr>
          <w:rFonts w:ascii="Times New Roman" w:hAnsi="Times New Roman" w:cs="Times New Roman"/>
          <w:sz w:val="24"/>
          <w:szCs w:val="24"/>
        </w:rPr>
      </w:pPr>
      <w:r>
        <w:rPr>
          <w:rFonts w:ascii="Times New Roman" w:hAnsi="Times New Roman" w:cs="Times New Roman"/>
          <w:sz w:val="24"/>
          <w:szCs w:val="24"/>
        </w:rPr>
        <w:t>Providing students with addition opportunities to practice skills is essential to success in CRS 101. For example, the midterm exam in one</w:t>
      </w:r>
      <w:r w:rsidR="006B6E5A" w:rsidRPr="007F42DB">
        <w:rPr>
          <w:rFonts w:ascii="Times New Roman" w:hAnsi="Times New Roman" w:cs="Times New Roman"/>
          <w:sz w:val="24"/>
          <w:szCs w:val="24"/>
        </w:rPr>
        <w:t xml:space="preserve"> CRS 101 course focused on the skills necessary to analyze</w:t>
      </w:r>
      <w:r>
        <w:rPr>
          <w:rFonts w:ascii="Times New Roman" w:hAnsi="Times New Roman" w:cs="Times New Roman"/>
          <w:sz w:val="24"/>
          <w:szCs w:val="24"/>
        </w:rPr>
        <w:t xml:space="preserve"> and evaluate</w:t>
      </w:r>
      <w:r w:rsidR="006B6E5A" w:rsidRPr="007F42DB">
        <w:rPr>
          <w:rFonts w:ascii="Times New Roman" w:hAnsi="Times New Roman" w:cs="Times New Roman"/>
          <w:sz w:val="24"/>
          <w:szCs w:val="24"/>
        </w:rPr>
        <w:t xml:space="preserve"> texts</w:t>
      </w:r>
      <w:r>
        <w:rPr>
          <w:rFonts w:ascii="Times New Roman" w:hAnsi="Times New Roman" w:cs="Times New Roman"/>
          <w:sz w:val="24"/>
          <w:szCs w:val="24"/>
        </w:rPr>
        <w:t xml:space="preserve"> in the latter half of the semester</w:t>
      </w:r>
      <w:r w:rsidR="006B6E5A" w:rsidRPr="007F42DB">
        <w:rPr>
          <w:rFonts w:ascii="Times New Roman" w:hAnsi="Times New Roman" w:cs="Times New Roman"/>
          <w:sz w:val="24"/>
          <w:szCs w:val="24"/>
        </w:rPr>
        <w:t>. As such, it was imperative that students master those skills before moving into the s</w:t>
      </w:r>
      <w:r w:rsidR="007F42DB">
        <w:rPr>
          <w:rFonts w:ascii="Times New Roman" w:hAnsi="Times New Roman" w:cs="Times New Roman"/>
          <w:sz w:val="24"/>
          <w:szCs w:val="24"/>
        </w:rPr>
        <w:t>econd half of the semester. Since a significant number of students did not</w:t>
      </w:r>
      <w:r w:rsidR="006B6E5A" w:rsidRPr="007F42DB">
        <w:rPr>
          <w:rFonts w:ascii="Times New Roman" w:hAnsi="Times New Roman" w:cs="Times New Roman"/>
          <w:sz w:val="24"/>
          <w:szCs w:val="24"/>
        </w:rPr>
        <w:t xml:space="preserve"> demonstrate that th</w:t>
      </w:r>
      <w:r w:rsidR="007F42DB">
        <w:rPr>
          <w:rFonts w:ascii="Times New Roman" w:hAnsi="Times New Roman" w:cs="Times New Roman"/>
          <w:sz w:val="24"/>
          <w:szCs w:val="24"/>
        </w:rPr>
        <w:t>ey were competent in</w:t>
      </w:r>
      <w:r>
        <w:rPr>
          <w:rFonts w:ascii="Times New Roman" w:hAnsi="Times New Roman" w:cs="Times New Roman"/>
          <w:sz w:val="24"/>
          <w:szCs w:val="24"/>
        </w:rPr>
        <w:t xml:space="preserve"> identifying thesis,</w:t>
      </w:r>
      <w:r w:rsidR="007F42DB">
        <w:rPr>
          <w:rFonts w:ascii="Times New Roman" w:hAnsi="Times New Roman" w:cs="Times New Roman"/>
          <w:sz w:val="24"/>
          <w:szCs w:val="24"/>
        </w:rPr>
        <w:t xml:space="preserve"> paraphra</w:t>
      </w:r>
      <w:r w:rsidR="00965955">
        <w:rPr>
          <w:rFonts w:ascii="Times New Roman" w:hAnsi="Times New Roman" w:cs="Times New Roman"/>
          <w:sz w:val="24"/>
          <w:szCs w:val="24"/>
        </w:rPr>
        <w:t>sing, summarizing and outlining on the midterm exam. O</w:t>
      </w:r>
      <w:r w:rsidR="007F42DB">
        <w:rPr>
          <w:rFonts w:ascii="Times New Roman" w:hAnsi="Times New Roman" w:cs="Times New Roman"/>
          <w:sz w:val="24"/>
          <w:szCs w:val="24"/>
        </w:rPr>
        <w:t>ne instructor created an</w:t>
      </w:r>
      <w:r>
        <w:rPr>
          <w:rFonts w:ascii="Times New Roman" w:hAnsi="Times New Roman" w:cs="Times New Roman"/>
          <w:sz w:val="24"/>
          <w:szCs w:val="24"/>
        </w:rPr>
        <w:t xml:space="preserve"> “extra credit” assignment </w:t>
      </w:r>
      <w:r w:rsidR="009776C7" w:rsidRPr="007F42DB">
        <w:rPr>
          <w:rFonts w:ascii="Times New Roman" w:hAnsi="Times New Roman" w:cs="Times New Roman"/>
          <w:sz w:val="24"/>
          <w:szCs w:val="24"/>
        </w:rPr>
        <w:t>tai</w:t>
      </w:r>
      <w:r w:rsidR="00965955">
        <w:rPr>
          <w:rFonts w:ascii="Times New Roman" w:hAnsi="Times New Roman" w:cs="Times New Roman"/>
          <w:sz w:val="24"/>
          <w:szCs w:val="24"/>
        </w:rPr>
        <w:t>lored to include the</w:t>
      </w:r>
      <w:r w:rsidR="009776C7" w:rsidRPr="007F42DB">
        <w:rPr>
          <w:rFonts w:ascii="Times New Roman" w:hAnsi="Times New Roman" w:cs="Times New Roman"/>
          <w:sz w:val="24"/>
          <w:szCs w:val="24"/>
        </w:rPr>
        <w:t xml:space="preserve"> concepts</w:t>
      </w:r>
      <w:r w:rsidR="00965955">
        <w:rPr>
          <w:rFonts w:ascii="Times New Roman" w:hAnsi="Times New Roman" w:cs="Times New Roman"/>
          <w:sz w:val="24"/>
          <w:szCs w:val="24"/>
        </w:rPr>
        <w:t xml:space="preserve"> most missed</w:t>
      </w:r>
      <w:r w:rsidR="009776C7" w:rsidRPr="007F42DB">
        <w:rPr>
          <w:rFonts w:ascii="Times New Roman" w:hAnsi="Times New Roman" w:cs="Times New Roman"/>
          <w:sz w:val="24"/>
          <w:szCs w:val="24"/>
        </w:rPr>
        <w:t xml:space="preserve"> on the midterm exam</w:t>
      </w:r>
      <w:r>
        <w:rPr>
          <w:rFonts w:ascii="Times New Roman" w:hAnsi="Times New Roman" w:cs="Times New Roman"/>
          <w:sz w:val="24"/>
          <w:szCs w:val="24"/>
        </w:rPr>
        <w:t xml:space="preserve">.  </w:t>
      </w:r>
      <w:r w:rsidR="006B6E5A" w:rsidRPr="007F42DB">
        <w:rPr>
          <w:rFonts w:ascii="Times New Roman" w:hAnsi="Times New Roman" w:cs="Times New Roman"/>
          <w:sz w:val="24"/>
          <w:szCs w:val="24"/>
        </w:rPr>
        <w:t>Stud</w:t>
      </w:r>
      <w:r w:rsidR="009776C7">
        <w:rPr>
          <w:rFonts w:ascii="Times New Roman" w:hAnsi="Times New Roman" w:cs="Times New Roman"/>
          <w:sz w:val="24"/>
          <w:szCs w:val="24"/>
        </w:rPr>
        <w:t>ents who successfully complete</w:t>
      </w:r>
      <w:r w:rsidR="00965955">
        <w:rPr>
          <w:rFonts w:ascii="Times New Roman" w:hAnsi="Times New Roman" w:cs="Times New Roman"/>
          <w:sz w:val="24"/>
          <w:szCs w:val="24"/>
        </w:rPr>
        <w:t>d</w:t>
      </w:r>
      <w:r w:rsidR="009776C7">
        <w:rPr>
          <w:rFonts w:ascii="Times New Roman" w:hAnsi="Times New Roman" w:cs="Times New Roman"/>
          <w:sz w:val="24"/>
          <w:szCs w:val="24"/>
        </w:rPr>
        <w:t xml:space="preserve"> </w:t>
      </w:r>
      <w:r w:rsidR="006B6E5A" w:rsidRPr="007F42DB">
        <w:rPr>
          <w:rFonts w:ascii="Times New Roman" w:hAnsi="Times New Roman" w:cs="Times New Roman"/>
          <w:sz w:val="24"/>
          <w:szCs w:val="24"/>
        </w:rPr>
        <w:t>the assignment could earn up to 20</w:t>
      </w:r>
      <w:r w:rsidR="00965955">
        <w:rPr>
          <w:rFonts w:ascii="Times New Roman" w:hAnsi="Times New Roman" w:cs="Times New Roman"/>
          <w:sz w:val="24"/>
          <w:szCs w:val="24"/>
        </w:rPr>
        <w:t xml:space="preserve"> additional</w:t>
      </w:r>
      <w:r w:rsidR="006B6E5A" w:rsidRPr="007F42DB">
        <w:rPr>
          <w:rFonts w:ascii="Times New Roman" w:hAnsi="Times New Roman" w:cs="Times New Roman"/>
          <w:sz w:val="24"/>
          <w:szCs w:val="24"/>
        </w:rPr>
        <w:t xml:space="preserve"> points on their midt</w:t>
      </w:r>
      <w:r>
        <w:rPr>
          <w:rFonts w:ascii="Times New Roman" w:hAnsi="Times New Roman" w:cs="Times New Roman"/>
          <w:sz w:val="24"/>
          <w:szCs w:val="24"/>
        </w:rPr>
        <w:t>erm exam. This assignment served</w:t>
      </w:r>
      <w:r w:rsidR="007F42DB">
        <w:rPr>
          <w:rFonts w:ascii="Times New Roman" w:hAnsi="Times New Roman" w:cs="Times New Roman"/>
          <w:sz w:val="24"/>
          <w:szCs w:val="24"/>
        </w:rPr>
        <w:t xml:space="preserve"> t</w:t>
      </w:r>
      <w:r>
        <w:rPr>
          <w:rFonts w:ascii="Times New Roman" w:hAnsi="Times New Roman" w:cs="Times New Roman"/>
          <w:sz w:val="24"/>
          <w:szCs w:val="24"/>
        </w:rPr>
        <w:t>wo equally important purp</w:t>
      </w:r>
      <w:r w:rsidR="00965955">
        <w:rPr>
          <w:rFonts w:ascii="Times New Roman" w:hAnsi="Times New Roman" w:cs="Times New Roman"/>
          <w:sz w:val="24"/>
          <w:szCs w:val="24"/>
        </w:rPr>
        <w:t>oses: i</w:t>
      </w:r>
      <w:r>
        <w:rPr>
          <w:rFonts w:ascii="Times New Roman" w:hAnsi="Times New Roman" w:cs="Times New Roman"/>
          <w:sz w:val="24"/>
          <w:szCs w:val="24"/>
        </w:rPr>
        <w:t>t gave</w:t>
      </w:r>
      <w:r w:rsidR="006B6E5A" w:rsidRPr="007F42DB">
        <w:rPr>
          <w:rFonts w:ascii="Times New Roman" w:hAnsi="Times New Roman" w:cs="Times New Roman"/>
          <w:sz w:val="24"/>
          <w:szCs w:val="24"/>
        </w:rPr>
        <w:t xml:space="preserve"> students the opportunity to raise low midterm grades</w:t>
      </w:r>
      <w:r>
        <w:rPr>
          <w:rFonts w:ascii="Times New Roman" w:hAnsi="Times New Roman" w:cs="Times New Roman"/>
          <w:sz w:val="24"/>
          <w:szCs w:val="24"/>
        </w:rPr>
        <w:t xml:space="preserve"> and allowed</w:t>
      </w:r>
      <w:r w:rsidR="009776C7">
        <w:rPr>
          <w:rFonts w:ascii="Times New Roman" w:hAnsi="Times New Roman" w:cs="Times New Roman"/>
          <w:sz w:val="24"/>
          <w:szCs w:val="24"/>
        </w:rPr>
        <w:t xml:space="preserve"> students to practice essential skills. The extra credit assignment </w:t>
      </w:r>
      <w:r>
        <w:rPr>
          <w:rFonts w:ascii="Times New Roman" w:hAnsi="Times New Roman" w:cs="Times New Roman"/>
          <w:sz w:val="24"/>
          <w:szCs w:val="24"/>
        </w:rPr>
        <w:t>also raised</w:t>
      </w:r>
      <w:r w:rsidR="006B6E5A" w:rsidRPr="007F42DB">
        <w:rPr>
          <w:rFonts w:ascii="Times New Roman" w:hAnsi="Times New Roman" w:cs="Times New Roman"/>
          <w:sz w:val="24"/>
          <w:szCs w:val="24"/>
        </w:rPr>
        <w:t xml:space="preserve"> the mo</w:t>
      </w:r>
      <w:r w:rsidR="009776C7">
        <w:rPr>
          <w:rFonts w:ascii="Times New Roman" w:hAnsi="Times New Roman" w:cs="Times New Roman"/>
          <w:sz w:val="24"/>
          <w:szCs w:val="24"/>
        </w:rPr>
        <w:t xml:space="preserve">rale of many students. When students </w:t>
      </w:r>
      <w:r w:rsidR="006B6E5A" w:rsidRPr="007F42DB">
        <w:rPr>
          <w:rFonts w:ascii="Times New Roman" w:hAnsi="Times New Roman" w:cs="Times New Roman"/>
          <w:sz w:val="24"/>
          <w:szCs w:val="24"/>
        </w:rPr>
        <w:t>receive an F at midterm</w:t>
      </w:r>
      <w:r w:rsidR="009776C7">
        <w:rPr>
          <w:rFonts w:ascii="Times New Roman" w:hAnsi="Times New Roman" w:cs="Times New Roman"/>
          <w:sz w:val="24"/>
          <w:szCs w:val="24"/>
        </w:rPr>
        <w:t>, they</w:t>
      </w:r>
      <w:r>
        <w:rPr>
          <w:rFonts w:ascii="Times New Roman" w:hAnsi="Times New Roman" w:cs="Times New Roman"/>
          <w:sz w:val="24"/>
          <w:szCs w:val="24"/>
        </w:rPr>
        <w:t xml:space="preserve"> often</w:t>
      </w:r>
      <w:r w:rsidR="009776C7">
        <w:rPr>
          <w:rFonts w:ascii="Times New Roman" w:hAnsi="Times New Roman" w:cs="Times New Roman"/>
          <w:sz w:val="24"/>
          <w:szCs w:val="24"/>
        </w:rPr>
        <w:t xml:space="preserve"> understand</w:t>
      </w:r>
      <w:r w:rsidR="006B6E5A" w:rsidRPr="007F42DB">
        <w:rPr>
          <w:rFonts w:ascii="Times New Roman" w:hAnsi="Times New Roman" w:cs="Times New Roman"/>
          <w:sz w:val="24"/>
          <w:szCs w:val="24"/>
        </w:rPr>
        <w:t xml:space="preserve"> that</w:t>
      </w:r>
      <w:r>
        <w:rPr>
          <w:rFonts w:ascii="Times New Roman" w:hAnsi="Times New Roman" w:cs="Times New Roman"/>
          <w:sz w:val="24"/>
          <w:szCs w:val="24"/>
        </w:rPr>
        <w:t xml:space="preserve"> grade</w:t>
      </w:r>
      <w:r w:rsidR="006B6E5A" w:rsidRPr="007F42DB">
        <w:rPr>
          <w:rFonts w:ascii="Times New Roman" w:hAnsi="Times New Roman" w:cs="Times New Roman"/>
          <w:sz w:val="24"/>
          <w:szCs w:val="24"/>
        </w:rPr>
        <w:t xml:space="preserve"> as evidence that they cannot succeed in the course. Many students either withdraw or begin to lose interest in the class as a result. The opportunity to earn more</w:t>
      </w:r>
      <w:r>
        <w:rPr>
          <w:rFonts w:ascii="Times New Roman" w:hAnsi="Times New Roman" w:cs="Times New Roman"/>
          <w:sz w:val="24"/>
          <w:szCs w:val="24"/>
        </w:rPr>
        <w:t xml:space="preserve"> points on the midterm helped</w:t>
      </w:r>
      <w:r w:rsidR="006B6E5A" w:rsidRPr="007F42DB">
        <w:rPr>
          <w:rFonts w:ascii="Times New Roman" w:hAnsi="Times New Roman" w:cs="Times New Roman"/>
          <w:sz w:val="24"/>
          <w:szCs w:val="24"/>
        </w:rPr>
        <w:t xml:space="preserve"> student</w:t>
      </w:r>
      <w:r w:rsidR="009776C7">
        <w:rPr>
          <w:rFonts w:ascii="Times New Roman" w:hAnsi="Times New Roman" w:cs="Times New Roman"/>
          <w:sz w:val="24"/>
          <w:szCs w:val="24"/>
        </w:rPr>
        <w:t>s</w:t>
      </w:r>
      <w:r>
        <w:rPr>
          <w:rFonts w:ascii="Times New Roman" w:hAnsi="Times New Roman" w:cs="Times New Roman"/>
          <w:sz w:val="24"/>
          <w:szCs w:val="24"/>
        </w:rPr>
        <w:t xml:space="preserve"> understand that if they</w:t>
      </w:r>
      <w:r w:rsidR="006B6E5A" w:rsidRPr="007F42DB">
        <w:rPr>
          <w:rFonts w:ascii="Times New Roman" w:hAnsi="Times New Roman" w:cs="Times New Roman"/>
          <w:sz w:val="24"/>
          <w:szCs w:val="24"/>
        </w:rPr>
        <w:t xml:space="preserve"> work</w:t>
      </w:r>
      <w:r>
        <w:rPr>
          <w:rFonts w:ascii="Times New Roman" w:hAnsi="Times New Roman" w:cs="Times New Roman"/>
          <w:sz w:val="24"/>
          <w:szCs w:val="24"/>
        </w:rPr>
        <w:t>ed hard</w:t>
      </w:r>
      <w:r w:rsidR="00965955">
        <w:rPr>
          <w:rFonts w:ascii="Times New Roman" w:hAnsi="Times New Roman" w:cs="Times New Roman"/>
          <w:sz w:val="24"/>
          <w:szCs w:val="24"/>
        </w:rPr>
        <w:t xml:space="preserve"> success</w:t>
      </w:r>
      <w:r w:rsidR="006B6E5A" w:rsidRPr="007F42DB">
        <w:rPr>
          <w:rFonts w:ascii="Times New Roman" w:hAnsi="Times New Roman" w:cs="Times New Roman"/>
          <w:sz w:val="24"/>
          <w:szCs w:val="24"/>
        </w:rPr>
        <w:t xml:space="preserve"> in the course</w:t>
      </w:r>
      <w:r>
        <w:rPr>
          <w:rFonts w:ascii="Times New Roman" w:hAnsi="Times New Roman" w:cs="Times New Roman"/>
          <w:sz w:val="24"/>
          <w:szCs w:val="24"/>
        </w:rPr>
        <w:t xml:space="preserve"> was still possible</w:t>
      </w:r>
      <w:r w:rsidR="006B6E5A" w:rsidRPr="007F42DB">
        <w:rPr>
          <w:rFonts w:ascii="Times New Roman" w:hAnsi="Times New Roman" w:cs="Times New Roman"/>
          <w:sz w:val="24"/>
          <w:szCs w:val="24"/>
        </w:rPr>
        <w:t>. Although the assignmen</w:t>
      </w:r>
      <w:r>
        <w:rPr>
          <w:rFonts w:ascii="Times New Roman" w:hAnsi="Times New Roman" w:cs="Times New Roman"/>
          <w:sz w:val="24"/>
          <w:szCs w:val="24"/>
        </w:rPr>
        <w:t>t was</w:t>
      </w:r>
      <w:r w:rsidR="006B6E5A" w:rsidRPr="007F42DB">
        <w:rPr>
          <w:rFonts w:ascii="Times New Roman" w:hAnsi="Times New Roman" w:cs="Times New Roman"/>
          <w:sz w:val="24"/>
          <w:szCs w:val="24"/>
        </w:rPr>
        <w:t xml:space="preserve"> plann</w:t>
      </w:r>
      <w:r>
        <w:rPr>
          <w:rFonts w:ascii="Times New Roman" w:hAnsi="Times New Roman" w:cs="Times New Roman"/>
          <w:sz w:val="24"/>
          <w:szCs w:val="24"/>
        </w:rPr>
        <w:t>ed, it was</w:t>
      </w:r>
      <w:r w:rsidR="009776C7">
        <w:rPr>
          <w:rFonts w:ascii="Times New Roman" w:hAnsi="Times New Roman" w:cs="Times New Roman"/>
          <w:sz w:val="24"/>
          <w:szCs w:val="24"/>
        </w:rPr>
        <w:t xml:space="preserve"> labeled “extra credit</w:t>
      </w:r>
      <w:r>
        <w:rPr>
          <w:rFonts w:ascii="Times New Roman" w:hAnsi="Times New Roman" w:cs="Times New Roman"/>
          <w:sz w:val="24"/>
          <w:szCs w:val="24"/>
        </w:rPr>
        <w:t>” and was</w:t>
      </w:r>
      <w:r w:rsidR="006B6E5A" w:rsidRPr="007F42DB">
        <w:rPr>
          <w:rFonts w:ascii="Times New Roman" w:hAnsi="Times New Roman" w:cs="Times New Roman"/>
          <w:sz w:val="24"/>
          <w:szCs w:val="24"/>
        </w:rPr>
        <w:t xml:space="preserve"> not introduced until after </w:t>
      </w:r>
      <w:r>
        <w:rPr>
          <w:rFonts w:ascii="Times New Roman" w:hAnsi="Times New Roman" w:cs="Times New Roman"/>
          <w:sz w:val="24"/>
          <w:szCs w:val="24"/>
        </w:rPr>
        <w:t xml:space="preserve">the exam. Thus, it only benefitted students who were </w:t>
      </w:r>
      <w:r w:rsidR="006B6E5A" w:rsidRPr="007F42DB">
        <w:rPr>
          <w:rFonts w:ascii="Times New Roman" w:hAnsi="Times New Roman" w:cs="Times New Roman"/>
          <w:sz w:val="24"/>
          <w:szCs w:val="24"/>
        </w:rPr>
        <w:t>willing to put in extra</w:t>
      </w:r>
      <w:r>
        <w:rPr>
          <w:rFonts w:ascii="Times New Roman" w:hAnsi="Times New Roman" w:cs="Times New Roman"/>
          <w:sz w:val="24"/>
          <w:szCs w:val="24"/>
        </w:rPr>
        <w:t xml:space="preserve"> effort to succeed and could not</w:t>
      </w:r>
      <w:r w:rsidR="006B6E5A" w:rsidRPr="007F42DB">
        <w:rPr>
          <w:rFonts w:ascii="Times New Roman" w:hAnsi="Times New Roman" w:cs="Times New Roman"/>
          <w:sz w:val="24"/>
          <w:szCs w:val="24"/>
        </w:rPr>
        <w:t xml:space="preserve"> be un</w:t>
      </w:r>
      <w:r>
        <w:rPr>
          <w:rFonts w:ascii="Times New Roman" w:hAnsi="Times New Roman" w:cs="Times New Roman"/>
          <w:sz w:val="24"/>
          <w:szCs w:val="24"/>
        </w:rPr>
        <w:t>derstood as a “plan B” that might</w:t>
      </w:r>
      <w:r w:rsidR="006B6E5A" w:rsidRPr="007F42DB">
        <w:rPr>
          <w:rFonts w:ascii="Times New Roman" w:hAnsi="Times New Roman" w:cs="Times New Roman"/>
          <w:sz w:val="24"/>
          <w:szCs w:val="24"/>
        </w:rPr>
        <w:t xml:space="preserve"> discourage students from properly preparing for their midterm exam.  For these reasons, this “extra credit” is more successful </w:t>
      </w:r>
      <w:r>
        <w:rPr>
          <w:rFonts w:ascii="Times New Roman" w:hAnsi="Times New Roman" w:cs="Times New Roman"/>
          <w:sz w:val="24"/>
          <w:szCs w:val="24"/>
        </w:rPr>
        <w:t>than a “curve” or additional in-</w:t>
      </w:r>
      <w:r w:rsidR="006B6E5A" w:rsidRPr="007F42DB">
        <w:rPr>
          <w:rFonts w:ascii="Times New Roman" w:hAnsi="Times New Roman" w:cs="Times New Roman"/>
          <w:sz w:val="24"/>
          <w:szCs w:val="24"/>
        </w:rPr>
        <w:t xml:space="preserve">class exam. </w:t>
      </w:r>
    </w:p>
    <w:p w:rsidR="007932D8" w:rsidRPr="00381088" w:rsidRDefault="009776C7" w:rsidP="00381088">
      <w:pPr>
        <w:spacing w:after="0"/>
        <w:rPr>
          <w:rFonts w:ascii="Times New Roman" w:hAnsi="Times New Roman" w:cs="Times New Roman"/>
          <w:b/>
          <w:sz w:val="24"/>
          <w:szCs w:val="24"/>
        </w:rPr>
      </w:pPr>
      <w:r w:rsidRPr="00381088">
        <w:rPr>
          <w:rFonts w:ascii="Times New Roman" w:hAnsi="Times New Roman" w:cs="Times New Roman"/>
          <w:b/>
          <w:sz w:val="24"/>
          <w:szCs w:val="24"/>
        </w:rPr>
        <w:t>Repetition: Repeated Assignments</w:t>
      </w:r>
    </w:p>
    <w:p w:rsidR="001C4E11" w:rsidRPr="007932D8" w:rsidRDefault="007932D8" w:rsidP="00381088">
      <w:pPr>
        <w:rPr>
          <w:rFonts w:ascii="Times New Roman" w:hAnsi="Times New Roman" w:cs="Times New Roman"/>
          <w:sz w:val="24"/>
          <w:szCs w:val="24"/>
        </w:rPr>
      </w:pPr>
      <w:r>
        <w:rPr>
          <w:rFonts w:ascii="Times New Roman" w:hAnsi="Times New Roman" w:cs="Times New Roman"/>
          <w:sz w:val="24"/>
          <w:szCs w:val="24"/>
        </w:rPr>
        <w:t xml:space="preserve">This semester many CRS instructors </w:t>
      </w:r>
      <w:r w:rsidR="006B6E5A" w:rsidRPr="007F42DB">
        <w:rPr>
          <w:rFonts w:ascii="Times New Roman" w:hAnsi="Times New Roman" w:cs="Times New Roman"/>
          <w:sz w:val="24"/>
          <w:szCs w:val="24"/>
        </w:rPr>
        <w:t>gave st</w:t>
      </w:r>
      <w:r>
        <w:rPr>
          <w:rFonts w:ascii="Times New Roman" w:hAnsi="Times New Roman" w:cs="Times New Roman"/>
          <w:sz w:val="24"/>
          <w:szCs w:val="24"/>
        </w:rPr>
        <w:t>udents the option of submitting additional analysis assignments</w:t>
      </w:r>
      <w:r w:rsidR="006B6E5A" w:rsidRPr="007F42DB">
        <w:rPr>
          <w:rFonts w:ascii="Times New Roman" w:hAnsi="Times New Roman" w:cs="Times New Roman"/>
          <w:sz w:val="24"/>
          <w:szCs w:val="24"/>
        </w:rPr>
        <w:t>.</w:t>
      </w:r>
      <w:r>
        <w:rPr>
          <w:rFonts w:ascii="Times New Roman" w:hAnsi="Times New Roman" w:cs="Times New Roman"/>
          <w:sz w:val="24"/>
          <w:szCs w:val="24"/>
        </w:rPr>
        <w:t xml:space="preserve"> For example, in one CRS 101 class students were encouraged to submit an additional summary assignment. If the students took advantage of the opportunity to produce an additional summary, the</w:t>
      </w:r>
      <w:r w:rsidR="006B6E5A" w:rsidRPr="007F42DB">
        <w:rPr>
          <w:rFonts w:ascii="Times New Roman" w:hAnsi="Times New Roman" w:cs="Times New Roman"/>
          <w:sz w:val="24"/>
          <w:szCs w:val="24"/>
        </w:rPr>
        <w:t xml:space="preserve"> assignment</w:t>
      </w:r>
      <w:r>
        <w:rPr>
          <w:rFonts w:ascii="Times New Roman" w:hAnsi="Times New Roman" w:cs="Times New Roman"/>
          <w:sz w:val="24"/>
          <w:szCs w:val="24"/>
        </w:rPr>
        <w:t xml:space="preserve"> grade would replace the grade for the</w:t>
      </w:r>
      <w:r w:rsidR="006B6E5A" w:rsidRPr="007F42DB">
        <w:rPr>
          <w:rFonts w:ascii="Times New Roman" w:hAnsi="Times New Roman" w:cs="Times New Roman"/>
          <w:sz w:val="24"/>
          <w:szCs w:val="24"/>
        </w:rPr>
        <w:t xml:space="preserve"> first summary they submitte</w:t>
      </w:r>
      <w:r>
        <w:rPr>
          <w:rFonts w:ascii="Times New Roman" w:hAnsi="Times New Roman" w:cs="Times New Roman"/>
          <w:sz w:val="24"/>
          <w:szCs w:val="24"/>
        </w:rPr>
        <w:t>d. The</w:t>
      </w:r>
      <w:r w:rsidR="006B6E5A" w:rsidRPr="007F42DB">
        <w:rPr>
          <w:rFonts w:ascii="Times New Roman" w:hAnsi="Times New Roman" w:cs="Times New Roman"/>
          <w:sz w:val="24"/>
          <w:szCs w:val="24"/>
        </w:rPr>
        <w:t xml:space="preserve"> replacement assignment was introduced 3 weeks after the submissi</w:t>
      </w:r>
      <w:r>
        <w:rPr>
          <w:rFonts w:ascii="Times New Roman" w:hAnsi="Times New Roman" w:cs="Times New Roman"/>
          <w:sz w:val="24"/>
          <w:szCs w:val="24"/>
        </w:rPr>
        <w:t>on of the first summary. At that</w:t>
      </w:r>
      <w:r w:rsidR="006B6E5A" w:rsidRPr="007F42DB">
        <w:rPr>
          <w:rFonts w:ascii="Times New Roman" w:hAnsi="Times New Roman" w:cs="Times New Roman"/>
          <w:sz w:val="24"/>
          <w:szCs w:val="24"/>
        </w:rPr>
        <w:t xml:space="preserve"> point in the semester, the s</w:t>
      </w:r>
      <w:r>
        <w:rPr>
          <w:rFonts w:ascii="Times New Roman" w:hAnsi="Times New Roman" w:cs="Times New Roman"/>
          <w:sz w:val="24"/>
          <w:szCs w:val="24"/>
        </w:rPr>
        <w:t xml:space="preserve">tudents had read and outlined </w:t>
      </w:r>
      <w:r w:rsidR="006B6E5A" w:rsidRPr="007F42DB">
        <w:rPr>
          <w:rFonts w:ascii="Times New Roman" w:hAnsi="Times New Roman" w:cs="Times New Roman"/>
          <w:sz w:val="24"/>
          <w:szCs w:val="24"/>
        </w:rPr>
        <w:t xml:space="preserve">more essays and thus were better prepared to read and produce a summary than the first time the skill was introduced. </w:t>
      </w:r>
      <w:r w:rsidR="006B6E5A" w:rsidRPr="007F42DB">
        <w:rPr>
          <w:rFonts w:ascii="Times New Roman" w:hAnsi="Times New Roman" w:cs="Times New Roman"/>
          <w:sz w:val="24"/>
          <w:szCs w:val="24"/>
        </w:rPr>
        <w:lastRenderedPageBreak/>
        <w:t>The overwhelming majority of students who took advantage of the opportunity to submit an additional summary raised their grades by an ave</w:t>
      </w:r>
      <w:r>
        <w:rPr>
          <w:rFonts w:ascii="Times New Roman" w:hAnsi="Times New Roman" w:cs="Times New Roman"/>
          <w:sz w:val="24"/>
          <w:szCs w:val="24"/>
        </w:rPr>
        <w:t>rage of 20 points. As with the “m</w:t>
      </w:r>
      <w:r w:rsidR="006B6E5A" w:rsidRPr="007F42DB">
        <w:rPr>
          <w:rFonts w:ascii="Times New Roman" w:hAnsi="Times New Roman" w:cs="Times New Roman"/>
          <w:sz w:val="24"/>
          <w:szCs w:val="24"/>
        </w:rPr>
        <w:t>idterm extra credit</w:t>
      </w:r>
      <w:r>
        <w:rPr>
          <w:rFonts w:ascii="Times New Roman" w:hAnsi="Times New Roman" w:cs="Times New Roman"/>
          <w:sz w:val="24"/>
          <w:szCs w:val="24"/>
        </w:rPr>
        <w:t>”</w:t>
      </w:r>
      <w:r w:rsidR="006B6E5A" w:rsidRPr="007F42DB">
        <w:rPr>
          <w:rFonts w:ascii="Times New Roman" w:hAnsi="Times New Roman" w:cs="Times New Roman"/>
          <w:sz w:val="24"/>
          <w:szCs w:val="24"/>
        </w:rPr>
        <w:t xml:space="preserve"> assignmen</w:t>
      </w:r>
      <w:r>
        <w:rPr>
          <w:rFonts w:ascii="Times New Roman" w:hAnsi="Times New Roman" w:cs="Times New Roman"/>
          <w:sz w:val="24"/>
          <w:szCs w:val="24"/>
        </w:rPr>
        <w:t>t, only students who were</w:t>
      </w:r>
      <w:r w:rsidR="006B6E5A" w:rsidRPr="007F42DB">
        <w:rPr>
          <w:rFonts w:ascii="Times New Roman" w:hAnsi="Times New Roman" w:cs="Times New Roman"/>
          <w:sz w:val="24"/>
          <w:szCs w:val="24"/>
        </w:rPr>
        <w:t xml:space="preserve"> mo</w:t>
      </w:r>
      <w:r>
        <w:rPr>
          <w:rFonts w:ascii="Times New Roman" w:hAnsi="Times New Roman" w:cs="Times New Roman"/>
          <w:sz w:val="24"/>
          <w:szCs w:val="24"/>
        </w:rPr>
        <w:t>tivated to succeed and who would</w:t>
      </w:r>
      <w:r w:rsidR="006B6E5A" w:rsidRPr="007F42DB">
        <w:rPr>
          <w:rFonts w:ascii="Times New Roman" w:hAnsi="Times New Roman" w:cs="Times New Roman"/>
          <w:sz w:val="24"/>
          <w:szCs w:val="24"/>
        </w:rPr>
        <w:t xml:space="preserve"> benefit from the extra assignment </w:t>
      </w:r>
      <w:r>
        <w:rPr>
          <w:rFonts w:ascii="Times New Roman" w:hAnsi="Times New Roman" w:cs="Times New Roman"/>
          <w:sz w:val="24"/>
          <w:szCs w:val="24"/>
        </w:rPr>
        <w:t>chose</w:t>
      </w:r>
      <w:r w:rsidR="006B6E5A" w:rsidRPr="007F42DB">
        <w:rPr>
          <w:rFonts w:ascii="Times New Roman" w:hAnsi="Times New Roman" w:cs="Times New Roman"/>
          <w:sz w:val="24"/>
          <w:szCs w:val="24"/>
        </w:rPr>
        <w:t xml:space="preserve"> to submit t</w:t>
      </w:r>
      <w:r>
        <w:rPr>
          <w:rFonts w:ascii="Times New Roman" w:hAnsi="Times New Roman" w:cs="Times New Roman"/>
          <w:sz w:val="24"/>
          <w:szCs w:val="24"/>
        </w:rPr>
        <w:t>he assignment. This practice enables instructors to</w:t>
      </w:r>
      <w:r w:rsidR="006B6E5A" w:rsidRPr="007F42DB">
        <w:rPr>
          <w:rFonts w:ascii="Times New Roman" w:hAnsi="Times New Roman" w:cs="Times New Roman"/>
          <w:sz w:val="24"/>
          <w:szCs w:val="24"/>
        </w:rPr>
        <w:t xml:space="preserve"> reward students for hard</w:t>
      </w:r>
      <w:r>
        <w:rPr>
          <w:rFonts w:ascii="Times New Roman" w:hAnsi="Times New Roman" w:cs="Times New Roman"/>
          <w:sz w:val="24"/>
          <w:szCs w:val="24"/>
        </w:rPr>
        <w:t xml:space="preserve"> </w:t>
      </w:r>
      <w:r w:rsidR="006B6E5A" w:rsidRPr="007F42DB">
        <w:rPr>
          <w:rFonts w:ascii="Times New Roman" w:hAnsi="Times New Roman" w:cs="Times New Roman"/>
          <w:sz w:val="24"/>
          <w:szCs w:val="24"/>
        </w:rPr>
        <w:t xml:space="preserve">work with additional feedback without requiring students who have already mastered the skill to complete additional assignments. </w:t>
      </w:r>
    </w:p>
    <w:p w:rsidR="00381088" w:rsidRDefault="00381088">
      <w:pPr>
        <w:rPr>
          <w:rFonts w:ascii="Times New Roman" w:hAnsi="Times New Roman" w:cs="Times New Roman"/>
          <w:b/>
          <w:sz w:val="24"/>
          <w:szCs w:val="24"/>
        </w:rPr>
      </w:pPr>
      <w:r>
        <w:rPr>
          <w:rFonts w:ascii="Times New Roman" w:hAnsi="Times New Roman" w:cs="Times New Roman"/>
          <w:b/>
          <w:sz w:val="24"/>
          <w:szCs w:val="24"/>
        </w:rPr>
        <w:br w:type="page"/>
      </w:r>
    </w:p>
    <w:p w:rsidR="00015B3A" w:rsidRPr="009B5906" w:rsidRDefault="00065BAF" w:rsidP="00381088">
      <w:pPr>
        <w:jc w:val="center"/>
        <w:rPr>
          <w:rFonts w:ascii="Times New Roman" w:hAnsi="Times New Roman" w:cs="Times New Roman"/>
          <w:b/>
          <w:sz w:val="24"/>
          <w:szCs w:val="24"/>
        </w:rPr>
      </w:pPr>
      <w:r w:rsidRPr="009B5906">
        <w:rPr>
          <w:rFonts w:ascii="Times New Roman" w:hAnsi="Times New Roman" w:cs="Times New Roman"/>
          <w:b/>
          <w:sz w:val="24"/>
          <w:szCs w:val="24"/>
        </w:rPr>
        <w:lastRenderedPageBreak/>
        <w:t>I</w:t>
      </w:r>
      <w:r w:rsidR="008452EC">
        <w:rPr>
          <w:rFonts w:ascii="Times New Roman" w:hAnsi="Times New Roman" w:cs="Times New Roman"/>
          <w:b/>
          <w:sz w:val="24"/>
          <w:szCs w:val="24"/>
        </w:rPr>
        <w:t>II</w:t>
      </w:r>
      <w:r w:rsidRPr="009B5906">
        <w:rPr>
          <w:rFonts w:ascii="Times New Roman" w:hAnsi="Times New Roman" w:cs="Times New Roman"/>
          <w:b/>
          <w:sz w:val="24"/>
          <w:szCs w:val="24"/>
        </w:rPr>
        <w:t xml:space="preserve">. </w:t>
      </w:r>
      <w:r w:rsidR="00B213C7">
        <w:rPr>
          <w:rFonts w:ascii="Times New Roman" w:hAnsi="Times New Roman" w:cs="Times New Roman"/>
          <w:b/>
          <w:sz w:val="24"/>
          <w:szCs w:val="24"/>
        </w:rPr>
        <w:t>Recommendations</w:t>
      </w:r>
    </w:p>
    <w:p w:rsidR="00222DBE" w:rsidRPr="00413513" w:rsidRDefault="00015B3A" w:rsidP="00B213C7">
      <w:pPr>
        <w:spacing w:after="0"/>
        <w:rPr>
          <w:rFonts w:ascii="Times New Roman" w:hAnsi="Times New Roman" w:cs="Times New Roman"/>
          <w:b/>
          <w:sz w:val="24"/>
          <w:szCs w:val="24"/>
        </w:rPr>
      </w:pPr>
      <w:r w:rsidRPr="00413513">
        <w:rPr>
          <w:rFonts w:ascii="Times New Roman" w:hAnsi="Times New Roman" w:cs="Times New Roman"/>
          <w:b/>
          <w:sz w:val="24"/>
          <w:szCs w:val="24"/>
        </w:rPr>
        <w:t>CRS 100S</w:t>
      </w:r>
    </w:p>
    <w:p w:rsidR="00222DBE" w:rsidRDefault="00413513" w:rsidP="00381088">
      <w:pPr>
        <w:pStyle w:val="ListParagraph"/>
        <w:numPr>
          <w:ilvl w:val="0"/>
          <w:numId w:val="4"/>
        </w:numPr>
        <w:spacing w:after="120"/>
        <w:contextualSpacing w:val="0"/>
        <w:rPr>
          <w:rFonts w:ascii="Times New Roman" w:hAnsi="Times New Roman" w:cs="Times New Roman"/>
          <w:sz w:val="24"/>
          <w:szCs w:val="24"/>
        </w:rPr>
      </w:pPr>
      <w:r w:rsidRPr="00413513">
        <w:rPr>
          <w:rFonts w:ascii="Times New Roman" w:hAnsi="Times New Roman" w:cs="Times New Roman"/>
          <w:sz w:val="24"/>
          <w:szCs w:val="24"/>
        </w:rPr>
        <w:t>This summer the specialist should strategize a support plan for students failing more than two develop</w:t>
      </w:r>
      <w:r w:rsidR="007708A2">
        <w:rPr>
          <w:rFonts w:ascii="Times New Roman" w:hAnsi="Times New Roman" w:cs="Times New Roman"/>
          <w:sz w:val="24"/>
          <w:szCs w:val="24"/>
        </w:rPr>
        <w:t xml:space="preserve">mental courses at early alert. </w:t>
      </w:r>
      <w:r>
        <w:rPr>
          <w:rFonts w:ascii="Times New Roman" w:hAnsi="Times New Roman" w:cs="Times New Roman"/>
          <w:sz w:val="24"/>
          <w:szCs w:val="24"/>
        </w:rPr>
        <w:t>CRS instructors should i</w:t>
      </w:r>
      <w:r w:rsidR="00222DBE" w:rsidRPr="00413513">
        <w:rPr>
          <w:rFonts w:ascii="Times New Roman" w:hAnsi="Times New Roman" w:cs="Times New Roman"/>
          <w:sz w:val="24"/>
          <w:szCs w:val="24"/>
        </w:rPr>
        <w:t>nstitute weekly meetings for struggling students</w:t>
      </w:r>
      <w:r w:rsidR="00CD5757" w:rsidRPr="00413513">
        <w:rPr>
          <w:rFonts w:ascii="Times New Roman" w:hAnsi="Times New Roman" w:cs="Times New Roman"/>
          <w:sz w:val="24"/>
          <w:szCs w:val="24"/>
        </w:rPr>
        <w:t xml:space="preserve"> individually</w:t>
      </w:r>
      <w:r w:rsidR="00301CB7" w:rsidRPr="00413513">
        <w:rPr>
          <w:rFonts w:ascii="Times New Roman" w:hAnsi="Times New Roman" w:cs="Times New Roman"/>
          <w:sz w:val="24"/>
          <w:szCs w:val="24"/>
        </w:rPr>
        <w:t>, particularly students who are repeating the course.</w:t>
      </w:r>
      <w:r w:rsidR="00CD5757" w:rsidRPr="00413513">
        <w:rPr>
          <w:rFonts w:ascii="Times New Roman" w:hAnsi="Times New Roman" w:cs="Times New Roman"/>
          <w:sz w:val="24"/>
          <w:szCs w:val="24"/>
        </w:rPr>
        <w:t xml:space="preserve"> These meetings can include activities such as: </w:t>
      </w:r>
      <w:r w:rsidR="004855AF" w:rsidRPr="00413513">
        <w:rPr>
          <w:rFonts w:ascii="Times New Roman" w:hAnsi="Times New Roman" w:cs="Times New Roman"/>
          <w:sz w:val="24"/>
          <w:szCs w:val="24"/>
        </w:rPr>
        <w:t xml:space="preserve"> review of performance assessments, strategy discussion, vocabulary review, </w:t>
      </w:r>
      <w:r w:rsidRPr="00413513">
        <w:rPr>
          <w:rFonts w:ascii="Times New Roman" w:hAnsi="Times New Roman" w:cs="Times New Roman"/>
          <w:sz w:val="24"/>
          <w:szCs w:val="24"/>
        </w:rPr>
        <w:t>e</w:t>
      </w:r>
      <w:r w:rsidR="00CD5757" w:rsidRPr="00413513">
        <w:rPr>
          <w:rFonts w:ascii="Times New Roman" w:hAnsi="Times New Roman" w:cs="Times New Roman"/>
          <w:sz w:val="24"/>
          <w:szCs w:val="24"/>
        </w:rPr>
        <w:t>t</w:t>
      </w:r>
      <w:r w:rsidRPr="00413513">
        <w:rPr>
          <w:rFonts w:ascii="Times New Roman" w:hAnsi="Times New Roman" w:cs="Times New Roman"/>
          <w:sz w:val="24"/>
          <w:szCs w:val="24"/>
        </w:rPr>
        <w:t>c</w:t>
      </w:r>
      <w:r w:rsidR="00CD5757" w:rsidRPr="00413513">
        <w:rPr>
          <w:rFonts w:ascii="Times New Roman" w:hAnsi="Times New Roman" w:cs="Times New Roman"/>
          <w:sz w:val="24"/>
          <w:szCs w:val="24"/>
        </w:rPr>
        <w:t>.</w:t>
      </w:r>
    </w:p>
    <w:p w:rsidR="007708A2" w:rsidRDefault="00222DBE" w:rsidP="00381088">
      <w:pPr>
        <w:pStyle w:val="ListParagraph"/>
        <w:numPr>
          <w:ilvl w:val="0"/>
          <w:numId w:val="4"/>
        </w:numPr>
        <w:spacing w:after="120"/>
        <w:contextualSpacing w:val="0"/>
        <w:rPr>
          <w:rFonts w:ascii="Times New Roman" w:hAnsi="Times New Roman" w:cs="Times New Roman"/>
          <w:sz w:val="24"/>
          <w:szCs w:val="24"/>
        </w:rPr>
      </w:pPr>
      <w:r w:rsidRPr="00C75C7C">
        <w:rPr>
          <w:rFonts w:ascii="Times New Roman" w:hAnsi="Times New Roman" w:cs="Times New Roman"/>
          <w:sz w:val="24"/>
          <w:szCs w:val="24"/>
        </w:rPr>
        <w:t>U</w:t>
      </w:r>
      <w:r w:rsidR="00884174" w:rsidRPr="00C75C7C">
        <w:rPr>
          <w:rFonts w:ascii="Times New Roman" w:hAnsi="Times New Roman" w:cs="Times New Roman"/>
          <w:sz w:val="24"/>
          <w:szCs w:val="24"/>
        </w:rPr>
        <w:t xml:space="preserve">se Accuplacer at the end of the course to determine where students would place after completing a semester of the pre-foundational course.  </w:t>
      </w:r>
    </w:p>
    <w:p w:rsidR="00C75C7C" w:rsidRDefault="00CD5757" w:rsidP="00381088">
      <w:pPr>
        <w:pStyle w:val="ListParagraph"/>
        <w:numPr>
          <w:ilvl w:val="0"/>
          <w:numId w:val="4"/>
        </w:numPr>
        <w:spacing w:after="120"/>
        <w:contextualSpacing w:val="0"/>
        <w:rPr>
          <w:rFonts w:ascii="Times New Roman" w:hAnsi="Times New Roman" w:cs="Times New Roman"/>
          <w:sz w:val="24"/>
          <w:szCs w:val="24"/>
        </w:rPr>
      </w:pPr>
      <w:r>
        <w:rPr>
          <w:rFonts w:ascii="Times New Roman" w:hAnsi="Times New Roman" w:cs="Times New Roman"/>
          <w:sz w:val="24"/>
          <w:szCs w:val="24"/>
        </w:rPr>
        <w:t xml:space="preserve"> In an effort to provide students with additional opportunities to practice skills and vocabulary, a</w:t>
      </w:r>
      <w:r w:rsidR="008452EC" w:rsidRPr="00C75C7C">
        <w:rPr>
          <w:rFonts w:ascii="Times New Roman" w:hAnsi="Times New Roman" w:cs="Times New Roman"/>
          <w:sz w:val="24"/>
          <w:szCs w:val="24"/>
        </w:rPr>
        <w:t xml:space="preserve"> vocabulary workbook has been ad</w:t>
      </w:r>
      <w:r w:rsidR="00884174" w:rsidRPr="00C75C7C">
        <w:rPr>
          <w:rFonts w:ascii="Times New Roman" w:hAnsi="Times New Roman" w:cs="Times New Roman"/>
          <w:sz w:val="24"/>
          <w:szCs w:val="24"/>
        </w:rPr>
        <w:t>opt</w:t>
      </w:r>
      <w:r w:rsidR="008452EC" w:rsidRPr="00C75C7C">
        <w:rPr>
          <w:rFonts w:ascii="Times New Roman" w:hAnsi="Times New Roman" w:cs="Times New Roman"/>
          <w:sz w:val="24"/>
          <w:szCs w:val="24"/>
        </w:rPr>
        <w:t>ed</w:t>
      </w:r>
      <w:r w:rsidR="00884174" w:rsidRPr="00C75C7C">
        <w:rPr>
          <w:rFonts w:ascii="Times New Roman" w:hAnsi="Times New Roman" w:cs="Times New Roman"/>
          <w:sz w:val="24"/>
          <w:szCs w:val="24"/>
        </w:rPr>
        <w:t xml:space="preserve"> </w:t>
      </w:r>
      <w:r w:rsidR="008452EC" w:rsidRPr="00C75C7C">
        <w:rPr>
          <w:rFonts w:ascii="Times New Roman" w:hAnsi="Times New Roman" w:cs="Times New Roman"/>
          <w:sz w:val="24"/>
          <w:szCs w:val="24"/>
        </w:rPr>
        <w:t xml:space="preserve">to supplement in-class </w:t>
      </w:r>
      <w:r w:rsidR="00301CB7" w:rsidRPr="00C75C7C">
        <w:rPr>
          <w:rFonts w:ascii="Times New Roman" w:hAnsi="Times New Roman" w:cs="Times New Roman"/>
          <w:sz w:val="24"/>
          <w:szCs w:val="24"/>
        </w:rPr>
        <w:t xml:space="preserve">and Moodle </w:t>
      </w:r>
      <w:r w:rsidR="008452EC" w:rsidRPr="00C75C7C">
        <w:rPr>
          <w:rFonts w:ascii="Times New Roman" w:hAnsi="Times New Roman" w:cs="Times New Roman"/>
          <w:sz w:val="24"/>
          <w:szCs w:val="24"/>
        </w:rPr>
        <w:t xml:space="preserve">vocabulary instruction and to promote independent vocabulary learning.  </w:t>
      </w:r>
      <w:r w:rsidR="00301CB7" w:rsidRPr="00C75C7C">
        <w:rPr>
          <w:rFonts w:ascii="Times New Roman" w:hAnsi="Times New Roman" w:cs="Times New Roman"/>
          <w:sz w:val="24"/>
          <w:szCs w:val="24"/>
        </w:rPr>
        <w:t>The workbook offers students multiple contexts to revie</w:t>
      </w:r>
      <w:r>
        <w:rPr>
          <w:rFonts w:ascii="Times New Roman" w:hAnsi="Times New Roman" w:cs="Times New Roman"/>
          <w:sz w:val="24"/>
          <w:szCs w:val="24"/>
        </w:rPr>
        <w:t>w and practice the vocabulary. I</w:t>
      </w:r>
      <w:r w:rsidR="00301CB7" w:rsidRPr="00C75C7C">
        <w:rPr>
          <w:rFonts w:ascii="Times New Roman" w:hAnsi="Times New Roman" w:cs="Times New Roman"/>
          <w:sz w:val="24"/>
          <w:szCs w:val="24"/>
        </w:rPr>
        <w:t xml:space="preserve">n addition, </w:t>
      </w:r>
      <w:r>
        <w:rPr>
          <w:rFonts w:ascii="Times New Roman" w:hAnsi="Times New Roman" w:cs="Times New Roman"/>
          <w:sz w:val="24"/>
          <w:szCs w:val="24"/>
        </w:rPr>
        <w:t>CRS 100 instructors will encourage students to utilize the online resource center for the CRS</w:t>
      </w:r>
      <w:r w:rsidR="007708A2">
        <w:rPr>
          <w:rFonts w:ascii="Times New Roman" w:hAnsi="Times New Roman" w:cs="Times New Roman"/>
          <w:sz w:val="24"/>
          <w:szCs w:val="24"/>
        </w:rPr>
        <w:t xml:space="preserve"> </w:t>
      </w:r>
      <w:r w:rsidRPr="007708A2">
        <w:rPr>
          <w:rFonts w:ascii="Times New Roman" w:hAnsi="Times New Roman" w:cs="Times New Roman"/>
          <w:sz w:val="24"/>
          <w:szCs w:val="24"/>
        </w:rPr>
        <w:t>100</w:t>
      </w:r>
      <w:r w:rsidR="003A1D3A">
        <w:rPr>
          <w:rFonts w:ascii="Times New Roman" w:hAnsi="Times New Roman" w:cs="Times New Roman"/>
          <w:sz w:val="24"/>
          <w:szCs w:val="24"/>
        </w:rPr>
        <w:t>S</w:t>
      </w:r>
      <w:r w:rsidRPr="007708A2">
        <w:rPr>
          <w:rFonts w:ascii="Times New Roman" w:hAnsi="Times New Roman" w:cs="Times New Roman"/>
          <w:sz w:val="24"/>
          <w:szCs w:val="24"/>
        </w:rPr>
        <w:t xml:space="preserve"> textbook.</w:t>
      </w:r>
    </w:p>
    <w:p w:rsidR="007708A2" w:rsidRDefault="007708A2" w:rsidP="00381088">
      <w:pPr>
        <w:pStyle w:val="ListParagraph"/>
        <w:numPr>
          <w:ilvl w:val="0"/>
          <w:numId w:val="4"/>
        </w:numPr>
        <w:spacing w:after="120"/>
        <w:contextualSpacing w:val="0"/>
        <w:rPr>
          <w:rFonts w:ascii="Times New Roman" w:hAnsi="Times New Roman" w:cs="Times New Roman"/>
          <w:sz w:val="24"/>
          <w:szCs w:val="24"/>
        </w:rPr>
      </w:pPr>
      <w:r>
        <w:rPr>
          <w:rFonts w:ascii="Times New Roman" w:hAnsi="Times New Roman" w:cs="Times New Roman"/>
          <w:sz w:val="24"/>
          <w:szCs w:val="24"/>
        </w:rPr>
        <w:t>In order to avoid the oversubscription of the developmental reading classes, CRS instructors should explore ways to accommodate the increased number of CRS 100</w:t>
      </w:r>
      <w:r w:rsidR="003A1D3A">
        <w:rPr>
          <w:rFonts w:ascii="Times New Roman" w:hAnsi="Times New Roman" w:cs="Times New Roman"/>
          <w:sz w:val="24"/>
          <w:szCs w:val="24"/>
        </w:rPr>
        <w:t>S</w:t>
      </w:r>
      <w:r>
        <w:rPr>
          <w:rFonts w:ascii="Times New Roman" w:hAnsi="Times New Roman" w:cs="Times New Roman"/>
          <w:sz w:val="24"/>
          <w:szCs w:val="24"/>
        </w:rPr>
        <w:t xml:space="preserve"> students. This discussion should include re</w:t>
      </w:r>
      <w:r w:rsidR="005D73B5">
        <w:rPr>
          <w:rFonts w:ascii="Times New Roman" w:hAnsi="Times New Roman" w:cs="Times New Roman"/>
          <w:sz w:val="24"/>
          <w:szCs w:val="24"/>
        </w:rPr>
        <w:t>evaluating placement benchmarks and</w:t>
      </w:r>
      <w:r>
        <w:rPr>
          <w:rFonts w:ascii="Times New Roman" w:hAnsi="Times New Roman" w:cs="Times New Roman"/>
          <w:sz w:val="24"/>
          <w:szCs w:val="24"/>
        </w:rPr>
        <w:t xml:space="preserve"> standa</w:t>
      </w:r>
      <w:r w:rsidR="005D73B5">
        <w:rPr>
          <w:rFonts w:ascii="Times New Roman" w:hAnsi="Times New Roman" w:cs="Times New Roman"/>
          <w:sz w:val="24"/>
          <w:szCs w:val="24"/>
        </w:rPr>
        <w:t>rdized syllabi for adjuncts</w:t>
      </w:r>
      <w:r>
        <w:rPr>
          <w:rFonts w:ascii="Times New Roman" w:hAnsi="Times New Roman" w:cs="Times New Roman"/>
          <w:sz w:val="24"/>
          <w:szCs w:val="24"/>
        </w:rPr>
        <w:t>.</w:t>
      </w:r>
    </w:p>
    <w:p w:rsidR="00C16A09" w:rsidRPr="007708A2" w:rsidRDefault="00C16A09" w:rsidP="00C16A09">
      <w:pPr>
        <w:pStyle w:val="ListParagraph"/>
        <w:spacing w:after="120"/>
        <w:contextualSpacing w:val="0"/>
        <w:rPr>
          <w:rFonts w:ascii="Times New Roman" w:hAnsi="Times New Roman" w:cs="Times New Roman"/>
          <w:sz w:val="24"/>
          <w:szCs w:val="24"/>
        </w:rPr>
      </w:pPr>
    </w:p>
    <w:p w:rsidR="00015B3A" w:rsidRPr="00413513" w:rsidRDefault="00015B3A" w:rsidP="00B213C7">
      <w:pPr>
        <w:spacing w:after="0"/>
        <w:rPr>
          <w:rFonts w:ascii="Times New Roman" w:hAnsi="Times New Roman" w:cs="Times New Roman"/>
          <w:sz w:val="24"/>
          <w:szCs w:val="24"/>
        </w:rPr>
      </w:pPr>
      <w:r w:rsidRPr="00413513">
        <w:rPr>
          <w:rFonts w:ascii="Times New Roman" w:hAnsi="Times New Roman" w:cs="Times New Roman"/>
          <w:b/>
          <w:sz w:val="24"/>
          <w:szCs w:val="24"/>
        </w:rPr>
        <w:t>CRS 100ES</w:t>
      </w:r>
    </w:p>
    <w:p w:rsidR="00C75C7C" w:rsidRPr="00381088" w:rsidRDefault="00C75C7C" w:rsidP="00381088">
      <w:pPr>
        <w:pStyle w:val="ListParagraph"/>
        <w:numPr>
          <w:ilvl w:val="0"/>
          <w:numId w:val="14"/>
        </w:numPr>
        <w:tabs>
          <w:tab w:val="left" w:pos="2160"/>
        </w:tabs>
        <w:spacing w:after="0"/>
        <w:ind w:left="720"/>
        <w:rPr>
          <w:rFonts w:ascii="Times New Roman" w:hAnsi="Times New Roman" w:cs="Times New Roman"/>
          <w:sz w:val="24"/>
          <w:szCs w:val="24"/>
        </w:rPr>
      </w:pPr>
      <w:r w:rsidRPr="00381088">
        <w:rPr>
          <w:rFonts w:ascii="Times New Roman" w:hAnsi="Times New Roman" w:cs="Times New Roman"/>
          <w:sz w:val="24"/>
          <w:szCs w:val="24"/>
        </w:rPr>
        <w:t>Based on the students</w:t>
      </w:r>
      <w:r w:rsidR="00413513" w:rsidRPr="00381088">
        <w:rPr>
          <w:rFonts w:ascii="Times New Roman" w:hAnsi="Times New Roman" w:cs="Times New Roman"/>
          <w:sz w:val="24"/>
          <w:szCs w:val="24"/>
        </w:rPr>
        <w:t>’ progress in this course, the ESL instructor recommends that there</w:t>
      </w:r>
      <w:r w:rsidRPr="00381088">
        <w:rPr>
          <w:rFonts w:ascii="Times New Roman" w:hAnsi="Times New Roman" w:cs="Times New Roman"/>
          <w:sz w:val="24"/>
          <w:szCs w:val="24"/>
        </w:rPr>
        <w:t xml:space="preserve"> be no offering of CRS100 ES i</w:t>
      </w:r>
      <w:r w:rsidR="00413513" w:rsidRPr="00381088">
        <w:rPr>
          <w:rFonts w:ascii="Times New Roman" w:hAnsi="Times New Roman" w:cs="Times New Roman"/>
          <w:sz w:val="24"/>
          <w:szCs w:val="24"/>
        </w:rPr>
        <w:t>n fall of 2013. Instead, ESL students should</w:t>
      </w:r>
      <w:r w:rsidRPr="00381088">
        <w:rPr>
          <w:rFonts w:ascii="Times New Roman" w:hAnsi="Times New Roman" w:cs="Times New Roman"/>
          <w:sz w:val="24"/>
          <w:szCs w:val="24"/>
        </w:rPr>
        <w:t xml:space="preserve"> take the regul</w:t>
      </w:r>
      <w:r w:rsidR="00413513" w:rsidRPr="00381088">
        <w:rPr>
          <w:rFonts w:ascii="Times New Roman" w:hAnsi="Times New Roman" w:cs="Times New Roman"/>
          <w:sz w:val="24"/>
          <w:szCs w:val="24"/>
        </w:rPr>
        <w:t>ar CRS 100 followed by CRS 101. The ESL specialist believes that ESL students will benefit from a faster paced reading class which covers more objectives and administers a cumulative final exam.</w:t>
      </w:r>
      <w:r w:rsidRPr="00381088">
        <w:rPr>
          <w:rFonts w:ascii="Times New Roman" w:hAnsi="Times New Roman" w:cs="Times New Roman"/>
          <w:sz w:val="24"/>
          <w:szCs w:val="24"/>
        </w:rPr>
        <w:t xml:space="preserve"> Students </w:t>
      </w:r>
      <w:r w:rsidR="00413513" w:rsidRPr="00381088">
        <w:rPr>
          <w:rFonts w:ascii="Times New Roman" w:hAnsi="Times New Roman" w:cs="Times New Roman"/>
          <w:sz w:val="24"/>
          <w:szCs w:val="24"/>
        </w:rPr>
        <w:t>progressed steadily through the</w:t>
      </w:r>
      <w:r w:rsidRPr="00381088">
        <w:rPr>
          <w:rFonts w:ascii="Times New Roman" w:hAnsi="Times New Roman" w:cs="Times New Roman"/>
          <w:sz w:val="24"/>
          <w:szCs w:val="24"/>
        </w:rPr>
        <w:t xml:space="preserve"> course as they projected continued progress in skills such as understanding vocabulary words in context, identifying main ideas and supporting details.  The class met only twice a week and the textbook used was a lower reading level, but consisted of the same targeted reading skills. Since class meeting time was limited to a total of three hours a week, further reading skills covered in the CRS 100S course were not part of the fall syllabus. However, these skills will be covered in CRS 101ES in the spring. </w:t>
      </w:r>
    </w:p>
    <w:p w:rsidR="009C0091" w:rsidRPr="009C0091" w:rsidRDefault="009C0091" w:rsidP="00381088">
      <w:pPr>
        <w:tabs>
          <w:tab w:val="left" w:pos="2160"/>
        </w:tabs>
        <w:spacing w:after="0"/>
        <w:ind w:left="720"/>
        <w:rPr>
          <w:rFonts w:ascii="Times New Roman" w:hAnsi="Times New Roman" w:cs="Times New Roman"/>
          <w:sz w:val="24"/>
          <w:szCs w:val="24"/>
        </w:rPr>
      </w:pPr>
    </w:p>
    <w:p w:rsidR="00C75C7C" w:rsidRPr="009C0091" w:rsidRDefault="00015B3A" w:rsidP="00B213C7">
      <w:pPr>
        <w:spacing w:after="0"/>
        <w:rPr>
          <w:rFonts w:ascii="Times New Roman" w:hAnsi="Times New Roman" w:cs="Times New Roman"/>
          <w:b/>
          <w:sz w:val="24"/>
          <w:szCs w:val="24"/>
        </w:rPr>
      </w:pPr>
      <w:r w:rsidRPr="009C0091">
        <w:rPr>
          <w:rFonts w:ascii="Times New Roman" w:hAnsi="Times New Roman" w:cs="Times New Roman"/>
          <w:b/>
          <w:sz w:val="24"/>
          <w:szCs w:val="24"/>
        </w:rPr>
        <w:t>CRS 101</w:t>
      </w:r>
    </w:p>
    <w:p w:rsidR="007708A2" w:rsidRPr="005D73B5" w:rsidRDefault="007708A2" w:rsidP="00381088">
      <w:pPr>
        <w:pStyle w:val="ListParagraph"/>
        <w:numPr>
          <w:ilvl w:val="0"/>
          <w:numId w:val="10"/>
        </w:numPr>
        <w:spacing w:after="0"/>
        <w:rPr>
          <w:rFonts w:ascii="Times New Roman" w:hAnsi="Times New Roman" w:cs="Times New Roman"/>
          <w:b/>
          <w:sz w:val="24"/>
          <w:szCs w:val="24"/>
        </w:rPr>
      </w:pPr>
      <w:r w:rsidRPr="009C0091">
        <w:rPr>
          <w:rFonts w:ascii="Times New Roman" w:hAnsi="Times New Roman" w:cs="Times New Roman"/>
          <w:sz w:val="24"/>
          <w:szCs w:val="24"/>
        </w:rPr>
        <w:t>Continue to</w:t>
      </w:r>
      <w:r w:rsidR="00413513" w:rsidRPr="009C0091">
        <w:rPr>
          <w:rFonts w:ascii="Times New Roman" w:hAnsi="Times New Roman" w:cs="Times New Roman"/>
          <w:sz w:val="24"/>
          <w:szCs w:val="24"/>
        </w:rPr>
        <w:t xml:space="preserve"> develop an in-house diagnostic that more closely aligns with the o</w:t>
      </w:r>
      <w:r w:rsidRPr="009C0091">
        <w:rPr>
          <w:rFonts w:ascii="Times New Roman" w:hAnsi="Times New Roman" w:cs="Times New Roman"/>
          <w:sz w:val="24"/>
          <w:szCs w:val="24"/>
        </w:rPr>
        <w:t xml:space="preserve">bjectives of the </w:t>
      </w:r>
      <w:r w:rsidR="009C0091" w:rsidRPr="009C0091">
        <w:rPr>
          <w:rFonts w:ascii="Times New Roman" w:hAnsi="Times New Roman" w:cs="Times New Roman"/>
          <w:sz w:val="24"/>
          <w:szCs w:val="24"/>
        </w:rPr>
        <w:t>course</w:t>
      </w:r>
      <w:r w:rsidR="005D73B5">
        <w:rPr>
          <w:rFonts w:ascii="Times New Roman" w:hAnsi="Times New Roman" w:cs="Times New Roman"/>
          <w:sz w:val="24"/>
          <w:szCs w:val="24"/>
        </w:rPr>
        <w:t>. In addition, continue to develop</w:t>
      </w:r>
      <w:r w:rsidRPr="009C0091">
        <w:rPr>
          <w:rFonts w:ascii="Times New Roman" w:hAnsi="Times New Roman" w:cs="Times New Roman"/>
          <w:sz w:val="24"/>
          <w:szCs w:val="24"/>
        </w:rPr>
        <w:t xml:space="preserve"> rhetorical analysis assignment and rubric. </w:t>
      </w:r>
      <w:r w:rsidRPr="005D73B5">
        <w:rPr>
          <w:rFonts w:ascii="Times New Roman" w:hAnsi="Times New Roman" w:cs="Times New Roman"/>
          <w:b/>
          <w:sz w:val="24"/>
          <w:szCs w:val="24"/>
        </w:rPr>
        <w:t xml:space="preserve">See Appendix A. </w:t>
      </w:r>
    </w:p>
    <w:p w:rsidR="00413513" w:rsidRDefault="00413513" w:rsidP="00381088">
      <w:pPr>
        <w:pStyle w:val="ListParagraph"/>
        <w:ind w:left="360"/>
        <w:rPr>
          <w:rFonts w:ascii="Times New Roman" w:hAnsi="Times New Roman" w:cs="Times New Roman"/>
          <w:sz w:val="24"/>
          <w:szCs w:val="24"/>
        </w:rPr>
      </w:pPr>
    </w:p>
    <w:p w:rsidR="006B6E5A" w:rsidRPr="009C0091" w:rsidRDefault="009C0091" w:rsidP="00381088">
      <w:pPr>
        <w:pStyle w:val="ListParagraph"/>
        <w:numPr>
          <w:ilvl w:val="0"/>
          <w:numId w:val="10"/>
        </w:numPr>
        <w:rPr>
          <w:rFonts w:ascii="Times New Roman" w:hAnsi="Times New Roman" w:cs="Times New Roman"/>
          <w:sz w:val="24"/>
          <w:szCs w:val="24"/>
        </w:rPr>
      </w:pPr>
      <w:r w:rsidRPr="009C0091">
        <w:rPr>
          <w:rFonts w:ascii="Times New Roman" w:hAnsi="Times New Roman" w:cs="Times New Roman"/>
          <w:sz w:val="24"/>
          <w:szCs w:val="24"/>
        </w:rPr>
        <w:lastRenderedPageBreak/>
        <w:t>E</w:t>
      </w:r>
      <w:r w:rsidR="006B6E5A" w:rsidRPr="009C0091">
        <w:rPr>
          <w:rFonts w:ascii="Times New Roman" w:hAnsi="Times New Roman" w:cs="Times New Roman"/>
          <w:sz w:val="24"/>
          <w:szCs w:val="24"/>
        </w:rPr>
        <w:t>ncourage CRS 101 instructors to provide students with multiple opportunities to complete writ</w:t>
      </w:r>
      <w:r>
        <w:rPr>
          <w:rFonts w:ascii="Times New Roman" w:hAnsi="Times New Roman" w:cs="Times New Roman"/>
          <w:sz w:val="24"/>
          <w:szCs w:val="24"/>
        </w:rPr>
        <w:t>ing assignments while only including</w:t>
      </w:r>
      <w:r w:rsidR="006B6E5A" w:rsidRPr="009C0091">
        <w:rPr>
          <w:rFonts w:ascii="Times New Roman" w:hAnsi="Times New Roman" w:cs="Times New Roman"/>
          <w:sz w:val="24"/>
          <w:szCs w:val="24"/>
        </w:rPr>
        <w:t xml:space="preserve"> students</w:t>
      </w:r>
      <w:r>
        <w:rPr>
          <w:rFonts w:ascii="Times New Roman" w:hAnsi="Times New Roman" w:cs="Times New Roman"/>
          <w:sz w:val="24"/>
          <w:szCs w:val="24"/>
        </w:rPr>
        <w:t>’</w:t>
      </w:r>
      <w:r w:rsidR="006B6E5A" w:rsidRPr="009C0091">
        <w:rPr>
          <w:rFonts w:ascii="Times New Roman" w:hAnsi="Times New Roman" w:cs="Times New Roman"/>
          <w:sz w:val="24"/>
          <w:szCs w:val="24"/>
        </w:rPr>
        <w:t xml:space="preserve"> best efforts in the final grade calculation. </w:t>
      </w:r>
      <w:r>
        <w:rPr>
          <w:rFonts w:ascii="Times New Roman" w:hAnsi="Times New Roman" w:cs="Times New Roman"/>
          <w:sz w:val="24"/>
          <w:szCs w:val="24"/>
        </w:rPr>
        <w:t xml:space="preserve"> </w:t>
      </w:r>
      <w:r w:rsidRPr="009C0091">
        <w:rPr>
          <w:rFonts w:ascii="Times New Roman" w:hAnsi="Times New Roman" w:cs="Times New Roman"/>
          <w:b/>
          <w:sz w:val="24"/>
          <w:szCs w:val="24"/>
        </w:rPr>
        <w:t>See “Best Practices” section</w:t>
      </w:r>
      <w:r>
        <w:rPr>
          <w:rFonts w:ascii="Times New Roman" w:hAnsi="Times New Roman" w:cs="Times New Roman"/>
          <w:sz w:val="24"/>
          <w:szCs w:val="24"/>
        </w:rPr>
        <w:t>.</w:t>
      </w:r>
    </w:p>
    <w:p w:rsidR="00B213C7" w:rsidRDefault="00B213C7">
      <w:pPr>
        <w:rPr>
          <w:rFonts w:ascii="Times New Roman" w:hAnsi="Times New Roman" w:cs="Times New Roman"/>
          <w:sz w:val="24"/>
          <w:szCs w:val="24"/>
        </w:rPr>
      </w:pPr>
      <w:r>
        <w:rPr>
          <w:rFonts w:ascii="Times New Roman" w:hAnsi="Times New Roman" w:cs="Times New Roman"/>
          <w:sz w:val="24"/>
          <w:szCs w:val="24"/>
        </w:rPr>
        <w:br w:type="page"/>
      </w:r>
    </w:p>
    <w:p w:rsidR="00B213C7" w:rsidRDefault="00B213C7" w:rsidP="00B213C7">
      <w:pPr>
        <w:jc w:val="center"/>
        <w:rPr>
          <w:b/>
        </w:rPr>
      </w:pPr>
      <w:r>
        <w:rPr>
          <w:b/>
        </w:rPr>
        <w:lastRenderedPageBreak/>
        <w:t>Appendix A: CRS Raw Data</w:t>
      </w:r>
    </w:p>
    <w:p w:rsidR="00B213C7" w:rsidRDefault="00B213C7" w:rsidP="00B213C7">
      <w:pPr>
        <w:rPr>
          <w:b/>
        </w:rPr>
      </w:pPr>
      <w:r>
        <w:rPr>
          <w:b/>
        </w:rPr>
        <w:br w:type="page"/>
      </w:r>
    </w:p>
    <w:p w:rsidR="00B213C7" w:rsidRPr="00C16A09" w:rsidRDefault="00B213C7" w:rsidP="00C16A09">
      <w:pPr>
        <w:spacing w:after="120"/>
        <w:jc w:val="center"/>
        <w:rPr>
          <w:rFonts w:ascii="Times New Roman" w:hAnsi="Times New Roman" w:cs="Times New Roman"/>
          <w:b/>
          <w:sz w:val="24"/>
          <w:szCs w:val="24"/>
        </w:rPr>
      </w:pPr>
      <w:r w:rsidRPr="00C16A09">
        <w:rPr>
          <w:rFonts w:ascii="Times New Roman" w:hAnsi="Times New Roman" w:cs="Times New Roman"/>
          <w:b/>
          <w:sz w:val="24"/>
          <w:szCs w:val="24"/>
        </w:rPr>
        <w:lastRenderedPageBreak/>
        <w:t>Raw Data for CRS 100S Courses</w:t>
      </w:r>
    </w:p>
    <w:tbl>
      <w:tblPr>
        <w:tblW w:w="8476" w:type="dxa"/>
        <w:jc w:val="center"/>
        <w:tblInd w:w="94" w:type="dxa"/>
        <w:tblLook w:val="04A0" w:firstRow="1" w:lastRow="0" w:firstColumn="1" w:lastColumn="0" w:noHBand="0" w:noVBand="1"/>
      </w:tblPr>
      <w:tblGrid>
        <w:gridCol w:w="921"/>
        <w:gridCol w:w="1613"/>
        <w:gridCol w:w="1350"/>
        <w:gridCol w:w="1892"/>
        <w:gridCol w:w="1240"/>
        <w:gridCol w:w="1460"/>
      </w:tblGrid>
      <w:tr w:rsidR="00B213C7" w:rsidRPr="00A459E5" w:rsidTr="00C637DD">
        <w:trPr>
          <w:trHeight w:val="1106"/>
          <w:jc w:val="center"/>
        </w:trPr>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Student</w:t>
            </w:r>
          </w:p>
        </w:tc>
        <w:tc>
          <w:tcPr>
            <w:tcW w:w="1613" w:type="dxa"/>
            <w:tcBorders>
              <w:top w:val="single" w:sz="4" w:space="0" w:color="auto"/>
              <w:left w:val="nil"/>
              <w:bottom w:val="single" w:sz="4" w:space="0" w:color="auto"/>
              <w:right w:val="single" w:sz="4" w:space="0" w:color="auto"/>
            </w:tcBorders>
            <w:shd w:val="clear" w:color="auto" w:fill="auto"/>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Reading Placement Score</w:t>
            </w:r>
          </w:p>
        </w:tc>
        <w:tc>
          <w:tcPr>
            <w:tcW w:w="1350" w:type="dxa"/>
            <w:tcBorders>
              <w:top w:val="single" w:sz="4" w:space="0" w:color="auto"/>
              <w:left w:val="nil"/>
              <w:bottom w:val="single" w:sz="4" w:space="0" w:color="auto"/>
              <w:right w:val="single" w:sz="4" w:space="0" w:color="auto"/>
            </w:tcBorders>
            <w:shd w:val="clear" w:color="auto" w:fill="auto"/>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CRS 100S Final Exam Grade</w:t>
            </w:r>
          </w:p>
        </w:tc>
        <w:tc>
          <w:tcPr>
            <w:tcW w:w="1892" w:type="dxa"/>
            <w:tcBorders>
              <w:top w:val="single" w:sz="4" w:space="0" w:color="auto"/>
              <w:left w:val="nil"/>
              <w:bottom w:val="single" w:sz="4" w:space="0" w:color="auto"/>
              <w:right w:val="single" w:sz="4" w:space="0" w:color="auto"/>
            </w:tcBorders>
            <w:shd w:val="clear" w:color="auto" w:fill="auto"/>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CRS 100 Course Grade (w=withdraw, AB=Abandoned)</w:t>
            </w:r>
          </w:p>
        </w:tc>
        <w:tc>
          <w:tcPr>
            <w:tcW w:w="1240" w:type="dxa"/>
            <w:tcBorders>
              <w:top w:val="single" w:sz="4" w:space="0" w:color="auto"/>
              <w:left w:val="nil"/>
              <w:bottom w:val="single" w:sz="4" w:space="0" w:color="auto"/>
              <w:right w:val="single" w:sz="4" w:space="0" w:color="auto"/>
            </w:tcBorders>
            <w:shd w:val="clear" w:color="auto" w:fill="auto"/>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Semester GPA</w:t>
            </w:r>
          </w:p>
        </w:tc>
        <w:tc>
          <w:tcPr>
            <w:tcW w:w="1460" w:type="dxa"/>
            <w:tcBorders>
              <w:top w:val="single" w:sz="4" w:space="0" w:color="auto"/>
              <w:left w:val="nil"/>
              <w:bottom w:val="single" w:sz="4" w:space="0" w:color="auto"/>
              <w:right w:val="single" w:sz="4" w:space="0" w:color="auto"/>
            </w:tcBorders>
            <w:shd w:val="clear" w:color="auto" w:fill="auto"/>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Absences range                                                    &lt; 5, 5-10, &gt;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41</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38</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27</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7</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46</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8</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9</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38</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10</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47</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11</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41</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10 or more</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12</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0.99</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13</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1.64</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14</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38</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91</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w:t>
            </w:r>
            <w:r>
              <w:rPr>
                <w:rFonts w:ascii="Calibri" w:eastAsia="Times New Roman" w:hAnsi="Calibri" w:cs="Calibri"/>
                <w:color w:val="000000"/>
              </w:rPr>
              <w:t>-</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3.56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15</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39</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89</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2.76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16</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76</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2.33</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17</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84</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 xml:space="preserve">B </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3.20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18</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41</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80</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2.58</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19</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63</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89</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3.20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20</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84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88</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3.20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21</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84</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3.56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22</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77</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B+</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3.66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23</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69</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0.53</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24</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36</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72</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0.66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25</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43</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82</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0.66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26</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78</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1.33</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27</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29</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57</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2.33</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28</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36</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53</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2.43</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29</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39</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73</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2.43</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30</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59</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2.53</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31</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70</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2.59</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32</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72</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 xml:space="preserve">C </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2.67</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33</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66</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34</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77</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2.44</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35</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83</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2.76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36</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60</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2.87</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lastRenderedPageBreak/>
              <w:t>Student</w:t>
            </w:r>
          </w:p>
        </w:tc>
        <w:tc>
          <w:tcPr>
            <w:tcW w:w="1613" w:type="dxa"/>
            <w:tcBorders>
              <w:top w:val="single" w:sz="4" w:space="0" w:color="auto"/>
              <w:left w:val="nil"/>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Reading Placement Score</w:t>
            </w:r>
          </w:p>
        </w:tc>
        <w:tc>
          <w:tcPr>
            <w:tcW w:w="1350" w:type="dxa"/>
            <w:tcBorders>
              <w:top w:val="single" w:sz="4" w:space="0" w:color="auto"/>
              <w:left w:val="nil"/>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CRS 100S Final Exam Grade</w:t>
            </w:r>
          </w:p>
        </w:tc>
        <w:tc>
          <w:tcPr>
            <w:tcW w:w="1892" w:type="dxa"/>
            <w:tcBorders>
              <w:top w:val="single" w:sz="4" w:space="0" w:color="auto"/>
              <w:left w:val="nil"/>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CRS 100 Course Grade (w=withdraw, AB=Abandoned)</w:t>
            </w:r>
          </w:p>
        </w:tc>
        <w:tc>
          <w:tcPr>
            <w:tcW w:w="1240" w:type="dxa"/>
            <w:tcBorders>
              <w:top w:val="single" w:sz="4" w:space="0" w:color="auto"/>
              <w:left w:val="nil"/>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Semester GPA</w:t>
            </w:r>
          </w:p>
        </w:tc>
        <w:tc>
          <w:tcPr>
            <w:tcW w:w="1460" w:type="dxa"/>
            <w:tcBorders>
              <w:top w:val="single" w:sz="4" w:space="0" w:color="auto"/>
              <w:left w:val="nil"/>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Absences range                                                    &lt; 5, 5-10, &gt;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38</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20</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39</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44</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40</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26</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41</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34</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42</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44</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43</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47</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0.47</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44</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41</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70</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0.60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45</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51</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0.66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46</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29</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58</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0.66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47</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37</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0.66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48</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76</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0.76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49</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39</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0.77</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50</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48</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59</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0.80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51</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33</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46</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0.99</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52</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47</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41</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1.14</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53</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29</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1.15</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54</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60</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1.39</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55</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47</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1.41</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56</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43</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67</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1.57</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57</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39</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44</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1.57</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58</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83</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F</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1.65</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59</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60</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29</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61</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48</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62</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33</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63</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48</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64</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50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65</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31</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66</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28</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0.28</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67</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0.99</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68</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69</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48</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1.70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70</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35</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1.89</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71</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37</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72</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28</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73</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74</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33</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2.39</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75</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43</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2.66</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single" w:sz="4" w:space="0" w:color="auto"/>
              <w:left w:val="single" w:sz="4" w:space="0" w:color="auto"/>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lastRenderedPageBreak/>
              <w:t>Student</w:t>
            </w:r>
          </w:p>
        </w:tc>
        <w:tc>
          <w:tcPr>
            <w:tcW w:w="1613" w:type="dxa"/>
            <w:tcBorders>
              <w:top w:val="single" w:sz="4" w:space="0" w:color="auto"/>
              <w:left w:val="nil"/>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Reading Placement Score</w:t>
            </w:r>
          </w:p>
        </w:tc>
        <w:tc>
          <w:tcPr>
            <w:tcW w:w="1350" w:type="dxa"/>
            <w:tcBorders>
              <w:top w:val="single" w:sz="4" w:space="0" w:color="auto"/>
              <w:left w:val="nil"/>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CRS 100S Final Exam Grade</w:t>
            </w:r>
          </w:p>
        </w:tc>
        <w:tc>
          <w:tcPr>
            <w:tcW w:w="1892" w:type="dxa"/>
            <w:tcBorders>
              <w:top w:val="single" w:sz="4" w:space="0" w:color="auto"/>
              <w:left w:val="nil"/>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CRS 100 Course Grade (w=withdraw, AB=Abandoned)</w:t>
            </w:r>
          </w:p>
        </w:tc>
        <w:tc>
          <w:tcPr>
            <w:tcW w:w="1240" w:type="dxa"/>
            <w:tcBorders>
              <w:top w:val="single" w:sz="4" w:space="0" w:color="auto"/>
              <w:left w:val="nil"/>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Semester GPA</w:t>
            </w:r>
          </w:p>
        </w:tc>
        <w:tc>
          <w:tcPr>
            <w:tcW w:w="1460" w:type="dxa"/>
            <w:tcBorders>
              <w:top w:val="single" w:sz="4" w:space="0" w:color="auto"/>
              <w:left w:val="nil"/>
              <w:bottom w:val="single" w:sz="4" w:space="0" w:color="auto"/>
              <w:right w:val="single" w:sz="4" w:space="0" w:color="auto"/>
            </w:tcBorders>
            <w:shd w:val="clear" w:color="auto" w:fill="auto"/>
            <w:noWrap/>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Absences range                                                    &lt; 5, 5-10, &gt;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77</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more than 10</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78</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31</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79</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30</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less than 5</w:t>
            </w:r>
          </w:p>
        </w:tc>
      </w:tr>
      <w:tr w:rsidR="00B213C7" w:rsidRPr="00A459E5" w:rsidTr="00C637DD">
        <w:trPr>
          <w:trHeight w:val="315"/>
          <w:jc w:val="center"/>
        </w:trPr>
        <w:tc>
          <w:tcPr>
            <w:tcW w:w="921" w:type="dxa"/>
            <w:tcBorders>
              <w:top w:val="nil"/>
              <w:left w:val="single" w:sz="4" w:space="0" w:color="auto"/>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80</w:t>
            </w:r>
          </w:p>
        </w:tc>
        <w:tc>
          <w:tcPr>
            <w:tcW w:w="1613"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right"/>
              <w:rPr>
                <w:rFonts w:ascii="Calibri" w:eastAsia="Times New Roman" w:hAnsi="Calibri" w:cs="Calibri"/>
                <w:color w:val="000000"/>
              </w:rPr>
            </w:pPr>
            <w:r w:rsidRPr="00A459E5">
              <w:rPr>
                <w:rFonts w:ascii="Calibri" w:eastAsia="Times New Roman" w:hAnsi="Calibri" w:cs="Calibri"/>
                <w:color w:val="000000"/>
              </w:rPr>
              <w:t>49</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n/a</w:t>
            </w:r>
          </w:p>
        </w:tc>
        <w:tc>
          <w:tcPr>
            <w:tcW w:w="1892"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w</w:t>
            </w:r>
          </w:p>
        </w:tc>
        <w:tc>
          <w:tcPr>
            <w:tcW w:w="124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0.00</w:t>
            </w:r>
          </w:p>
        </w:tc>
        <w:tc>
          <w:tcPr>
            <w:tcW w:w="1460" w:type="dxa"/>
            <w:tcBorders>
              <w:top w:val="nil"/>
              <w:left w:val="nil"/>
              <w:bottom w:val="single" w:sz="4" w:space="0" w:color="auto"/>
              <w:right w:val="single" w:sz="4" w:space="0" w:color="auto"/>
            </w:tcBorders>
            <w:shd w:val="clear" w:color="auto" w:fill="auto"/>
            <w:noWrap/>
            <w:vAlign w:val="bottom"/>
            <w:hideMark/>
          </w:tcPr>
          <w:p w:rsidR="00B213C7" w:rsidRPr="00A459E5" w:rsidRDefault="00B213C7" w:rsidP="00C637DD">
            <w:pPr>
              <w:spacing w:after="0" w:line="240" w:lineRule="auto"/>
              <w:jc w:val="center"/>
              <w:rPr>
                <w:rFonts w:ascii="Calibri" w:eastAsia="Times New Roman" w:hAnsi="Calibri" w:cs="Calibri"/>
                <w:color w:val="000000"/>
              </w:rPr>
            </w:pPr>
            <w:r w:rsidRPr="00A459E5">
              <w:rPr>
                <w:rFonts w:ascii="Calibri" w:eastAsia="Times New Roman" w:hAnsi="Calibri" w:cs="Calibri"/>
                <w:color w:val="000000"/>
              </w:rPr>
              <w:t>5 to 10</w:t>
            </w:r>
          </w:p>
        </w:tc>
      </w:tr>
    </w:tbl>
    <w:p w:rsidR="00B213C7" w:rsidRDefault="00B213C7" w:rsidP="00B213C7">
      <w:pPr>
        <w:rPr>
          <w:b/>
        </w:rPr>
      </w:pPr>
    </w:p>
    <w:p w:rsidR="00B213C7" w:rsidRDefault="00B213C7" w:rsidP="00B213C7">
      <w:pPr>
        <w:rPr>
          <w:b/>
        </w:rPr>
      </w:pPr>
      <w:r>
        <w:rPr>
          <w:b/>
        </w:rPr>
        <w:br w:type="page"/>
      </w:r>
    </w:p>
    <w:p w:rsidR="00B213C7" w:rsidRPr="00C16A09" w:rsidRDefault="00B213C7" w:rsidP="00C16A09">
      <w:pPr>
        <w:spacing w:after="120"/>
        <w:jc w:val="center"/>
        <w:rPr>
          <w:rFonts w:ascii="Times New Roman" w:hAnsi="Times New Roman" w:cs="Times New Roman"/>
          <w:b/>
          <w:sz w:val="24"/>
          <w:szCs w:val="24"/>
        </w:rPr>
      </w:pPr>
      <w:r w:rsidRPr="00C16A09">
        <w:rPr>
          <w:rFonts w:ascii="Times New Roman" w:hAnsi="Times New Roman" w:cs="Times New Roman"/>
          <w:b/>
          <w:sz w:val="24"/>
          <w:szCs w:val="24"/>
        </w:rPr>
        <w:lastRenderedPageBreak/>
        <w:t>CRS 101 Raw Data for Courses Taught by Specialists</w:t>
      </w:r>
    </w:p>
    <w:tbl>
      <w:tblPr>
        <w:tblW w:w="8474" w:type="dxa"/>
        <w:jc w:val="center"/>
        <w:tblInd w:w="94" w:type="dxa"/>
        <w:tblLook w:val="04A0" w:firstRow="1" w:lastRow="0" w:firstColumn="1" w:lastColumn="0" w:noHBand="0" w:noVBand="1"/>
      </w:tblPr>
      <w:tblGrid>
        <w:gridCol w:w="914"/>
        <w:gridCol w:w="1620"/>
        <w:gridCol w:w="1350"/>
        <w:gridCol w:w="1890"/>
        <w:gridCol w:w="1260"/>
        <w:gridCol w:w="1440"/>
      </w:tblGrid>
      <w:tr w:rsidR="00B213C7" w:rsidRPr="00855DCE" w:rsidTr="00C637DD">
        <w:trPr>
          <w:trHeight w:val="900"/>
          <w:jc w:val="center"/>
        </w:trPr>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3C7" w:rsidRPr="00855DCE" w:rsidRDefault="00B213C7" w:rsidP="00C637DD">
            <w:pPr>
              <w:spacing w:after="0" w:line="240" w:lineRule="auto"/>
              <w:jc w:val="center"/>
              <w:rPr>
                <w:rFonts w:ascii="Times New Roman" w:eastAsia="Times New Roman" w:hAnsi="Times New Roman" w:cs="Times New Roman"/>
                <w:color w:val="000000"/>
                <w:sz w:val="20"/>
                <w:szCs w:val="20"/>
              </w:rPr>
            </w:pPr>
            <w:r>
              <w:rPr>
                <w:b/>
              </w:rPr>
              <w:br w:type="page"/>
            </w:r>
            <w:r>
              <w:rPr>
                <w:b/>
              </w:rPr>
              <w:br w:type="page"/>
            </w:r>
            <w:r w:rsidRPr="00855DCE">
              <w:rPr>
                <w:rFonts w:ascii="Times New Roman" w:eastAsia="Times New Roman" w:hAnsi="Times New Roman" w:cs="Times New Roman"/>
                <w:color w:val="000000"/>
                <w:sz w:val="20"/>
                <w:szCs w:val="20"/>
              </w:rPr>
              <w:t>Student</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Reading Placement Score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CRS 101 Final Exam Grade</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CRS 101 Course Grade (w=withdraw, AB=Abandoned)</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Semester GPA</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Absences range                                                    &lt; 5, 5-10, &gt;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sz w:val="20"/>
                <w:szCs w:val="20"/>
              </w:rPr>
            </w:pPr>
            <w:r w:rsidRPr="00855DCE">
              <w:rPr>
                <w:rFonts w:ascii="Times New Roman" w:eastAsia="Times New Roman" w:hAnsi="Times New Roman" w:cs="Times New Roman"/>
                <w:sz w:val="20"/>
                <w:szCs w:val="20"/>
              </w:rPr>
              <w:t>1</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57</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58</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D</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1.72</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69</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54</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F</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0.46</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3</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51</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67</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D+</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1.77</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AB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w/d all</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more than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5</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53</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D</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6</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84</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2.7</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7</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67</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35</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F</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1.93</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8</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Pr>
                <w:rFonts w:ascii="Calibri" w:eastAsia="Times New Roman" w:hAnsi="Calibri" w:cs="Calibri"/>
                <w:color w:val="000000"/>
              </w:rPr>
              <w:t>no score</w:t>
            </w:r>
            <w:r w:rsidRPr="00855DCE">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58</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2.2</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9</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63</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dismissed</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10</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no score</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67</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2.7</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11</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68</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AB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0.431</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more than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12</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74</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59</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3.01</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13</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47</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52</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D+</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2.33</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14</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59</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65</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15</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68</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AB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1.38</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more than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16</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73</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2.175</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17</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59</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77</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3.13</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18</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w/d all</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more than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19</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52</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47</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F</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1.66</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20</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31</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2.42</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21</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88</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68</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A-</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3.7</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22</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81</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no credit</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23</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81</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51</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2.58</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24</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71</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AB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more than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25</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80</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0</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26</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64</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3.08</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27</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78</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35.48</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F</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1.07</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28</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63</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1.11</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more than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29</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76</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57</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2.88</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30</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77</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62</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2.74</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31</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55</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87.5</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A-</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3.6</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32</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83</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75</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3.75</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33</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51</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0.27</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34</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79</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77</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D+</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2.39</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bl>
    <w:p w:rsidR="00C16A09" w:rsidRDefault="00C16A09">
      <w:r>
        <w:br w:type="page"/>
      </w:r>
    </w:p>
    <w:tbl>
      <w:tblPr>
        <w:tblW w:w="8474" w:type="dxa"/>
        <w:jc w:val="center"/>
        <w:tblInd w:w="94" w:type="dxa"/>
        <w:tblLook w:val="04A0" w:firstRow="1" w:lastRow="0" w:firstColumn="1" w:lastColumn="0" w:noHBand="0" w:noVBand="1"/>
      </w:tblPr>
      <w:tblGrid>
        <w:gridCol w:w="914"/>
        <w:gridCol w:w="1620"/>
        <w:gridCol w:w="1350"/>
        <w:gridCol w:w="1890"/>
        <w:gridCol w:w="1260"/>
        <w:gridCol w:w="1440"/>
      </w:tblGrid>
      <w:tr w:rsidR="00B213C7" w:rsidRPr="00855DCE" w:rsidTr="00C637DD">
        <w:trPr>
          <w:trHeight w:val="315"/>
          <w:jc w:val="cent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13C7" w:rsidRPr="00855DCE" w:rsidRDefault="00B213C7" w:rsidP="00C637DD">
            <w:pPr>
              <w:spacing w:after="0" w:line="240" w:lineRule="auto"/>
              <w:jc w:val="center"/>
              <w:rPr>
                <w:rFonts w:ascii="Times New Roman" w:eastAsia="Times New Roman" w:hAnsi="Times New Roman" w:cs="Times New Roman"/>
                <w:color w:val="000000"/>
                <w:sz w:val="20"/>
                <w:szCs w:val="20"/>
              </w:rPr>
            </w:pPr>
            <w:r>
              <w:rPr>
                <w:b/>
              </w:rPr>
              <w:lastRenderedPageBreak/>
              <w:br w:type="page"/>
            </w:r>
            <w:r>
              <w:rPr>
                <w:b/>
              </w:rPr>
              <w:br w:type="page"/>
            </w:r>
            <w:r w:rsidRPr="00855DCE">
              <w:rPr>
                <w:rFonts w:ascii="Times New Roman" w:eastAsia="Times New Roman" w:hAnsi="Times New Roman" w:cs="Times New Roman"/>
                <w:color w:val="000000"/>
                <w:sz w:val="20"/>
                <w:szCs w:val="20"/>
              </w:rPr>
              <w:t>Student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Reading Placement Score</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CRS 101 Final Exam Grade</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CRS 101 Course Grade (w=withdraw, AB=Abandoned)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Semester GPA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Absences range                                                    &lt; 5, 5-10, &gt;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36</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Pr>
                <w:rFonts w:ascii="Calibri" w:eastAsia="Times New Roman" w:hAnsi="Calibri" w:cs="Calibri"/>
                <w:color w:val="000000"/>
              </w:rPr>
              <w:t>no score</w:t>
            </w:r>
            <w:r w:rsidRPr="00855DCE">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44</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F</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1.15</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37</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58</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62</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2.75</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38</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58</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63</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1.64</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39</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94</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93</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3.1</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40</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81</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83</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A-</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3.46</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41</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84</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78</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3.54</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42</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80</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72</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3.58</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43</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74</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68.5</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3.36</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44</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55</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78</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2.88</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45</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88</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64</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1.48</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46</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71</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45</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F</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1.256</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47</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83</w:t>
            </w:r>
          </w:p>
        </w:tc>
        <w:tc>
          <w:tcPr>
            <w:tcW w:w="135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1.23</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more than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48</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32</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52</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D</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0.49</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49</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64</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W</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1.8</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50</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51</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71</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C-</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2.3</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51</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59</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57</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B-</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2.62</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less than 5</w:t>
            </w:r>
          </w:p>
        </w:tc>
      </w:tr>
      <w:tr w:rsidR="00B213C7" w:rsidRPr="00855DCE" w:rsidTr="00C637DD">
        <w:trPr>
          <w:trHeight w:val="315"/>
          <w:jc w:val="center"/>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right"/>
              <w:rPr>
                <w:rFonts w:ascii="Times New Roman" w:eastAsia="Times New Roman" w:hAnsi="Times New Roman" w:cs="Times New Roman"/>
                <w:color w:val="000000"/>
                <w:sz w:val="20"/>
                <w:szCs w:val="20"/>
              </w:rPr>
            </w:pPr>
            <w:r w:rsidRPr="00855DCE">
              <w:rPr>
                <w:rFonts w:ascii="Times New Roman" w:eastAsia="Times New Roman" w:hAnsi="Times New Roman" w:cs="Times New Roman"/>
                <w:color w:val="000000"/>
                <w:sz w:val="20"/>
                <w:szCs w:val="20"/>
              </w:rPr>
              <w:t>52</w:t>
            </w:r>
          </w:p>
        </w:tc>
        <w:tc>
          <w:tcPr>
            <w:tcW w:w="162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36</w:t>
            </w:r>
          </w:p>
        </w:tc>
        <w:tc>
          <w:tcPr>
            <w:tcW w:w="1350" w:type="dxa"/>
            <w:tcBorders>
              <w:top w:val="nil"/>
              <w:left w:val="nil"/>
              <w:bottom w:val="single" w:sz="4" w:space="0" w:color="auto"/>
              <w:right w:val="single" w:sz="4" w:space="0" w:color="auto"/>
            </w:tcBorders>
            <w:shd w:val="clear" w:color="000000" w:fill="FFFFFF"/>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n/a</w:t>
            </w:r>
          </w:p>
        </w:tc>
        <w:tc>
          <w:tcPr>
            <w:tcW w:w="189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F</w:t>
            </w:r>
          </w:p>
        </w:tc>
        <w:tc>
          <w:tcPr>
            <w:tcW w:w="126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0.3</w:t>
            </w:r>
          </w:p>
        </w:tc>
        <w:tc>
          <w:tcPr>
            <w:tcW w:w="1440" w:type="dxa"/>
            <w:tcBorders>
              <w:top w:val="nil"/>
              <w:left w:val="nil"/>
              <w:bottom w:val="single" w:sz="4" w:space="0" w:color="auto"/>
              <w:right w:val="single" w:sz="4" w:space="0" w:color="auto"/>
            </w:tcBorders>
            <w:shd w:val="clear" w:color="auto" w:fill="auto"/>
            <w:noWrap/>
            <w:vAlign w:val="bottom"/>
            <w:hideMark/>
          </w:tcPr>
          <w:p w:rsidR="00B213C7" w:rsidRPr="00855DCE" w:rsidRDefault="00B213C7" w:rsidP="00C637DD">
            <w:pPr>
              <w:spacing w:after="0" w:line="240" w:lineRule="auto"/>
              <w:jc w:val="center"/>
              <w:rPr>
                <w:rFonts w:ascii="Calibri" w:eastAsia="Times New Roman" w:hAnsi="Calibri" w:cs="Calibri"/>
                <w:color w:val="000000"/>
              </w:rPr>
            </w:pPr>
            <w:r w:rsidRPr="00855DCE">
              <w:rPr>
                <w:rFonts w:ascii="Calibri" w:eastAsia="Times New Roman" w:hAnsi="Calibri" w:cs="Calibri"/>
                <w:color w:val="000000"/>
              </w:rPr>
              <w:t>5 to 10</w:t>
            </w:r>
          </w:p>
        </w:tc>
      </w:tr>
    </w:tbl>
    <w:p w:rsidR="00B213C7" w:rsidRDefault="00B213C7" w:rsidP="00B213C7">
      <w:pPr>
        <w:rPr>
          <w:b/>
        </w:rPr>
      </w:pPr>
    </w:p>
    <w:p w:rsidR="00B213C7" w:rsidRPr="00C16A09" w:rsidRDefault="00B213C7" w:rsidP="00C16A09">
      <w:pPr>
        <w:spacing w:after="120"/>
        <w:jc w:val="center"/>
        <w:rPr>
          <w:rFonts w:ascii="Times New Roman" w:hAnsi="Times New Roman" w:cs="Times New Roman"/>
          <w:b/>
          <w:sz w:val="24"/>
          <w:szCs w:val="24"/>
        </w:rPr>
      </w:pPr>
      <w:r>
        <w:rPr>
          <w:b/>
        </w:rPr>
        <w:br w:type="page"/>
      </w:r>
      <w:r w:rsidRPr="00C16A09">
        <w:rPr>
          <w:rFonts w:ascii="Times New Roman" w:hAnsi="Times New Roman" w:cs="Times New Roman"/>
          <w:b/>
          <w:sz w:val="24"/>
          <w:szCs w:val="24"/>
        </w:rPr>
        <w:lastRenderedPageBreak/>
        <w:t>Final Grades for CRS 101 Courses Taught by Full-time Faculty and Adjuncts</w:t>
      </w:r>
    </w:p>
    <w:tbl>
      <w:tblPr>
        <w:tblW w:w="7820" w:type="dxa"/>
        <w:jc w:val="center"/>
        <w:tblInd w:w="94" w:type="dxa"/>
        <w:tblLook w:val="04A0" w:firstRow="1" w:lastRow="0" w:firstColumn="1" w:lastColumn="0" w:noHBand="0" w:noVBand="1"/>
      </w:tblPr>
      <w:tblGrid>
        <w:gridCol w:w="1220"/>
        <w:gridCol w:w="1320"/>
        <w:gridCol w:w="1320"/>
        <w:gridCol w:w="1320"/>
        <w:gridCol w:w="1320"/>
        <w:gridCol w:w="1320"/>
      </w:tblGrid>
      <w:tr w:rsidR="00B213C7" w:rsidTr="00C637DD">
        <w:trPr>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Student</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Final Grade</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Student</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Final Grade</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Student</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Final Grade</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39</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77</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40</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78</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3</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41</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79</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4</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42</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80</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5</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43</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81</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6</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44</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82</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7</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45</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83</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8</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46</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84</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9</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47</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85</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10</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48</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86</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11</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49</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87</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50</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88</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51</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89</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52</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90</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15</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53</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91</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16</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54</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92</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17</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55</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93</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18</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56</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94</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19</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57</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95</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20</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58</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96</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21</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59</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97</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22</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60</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98</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23</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61</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99</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24</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62</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100</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25</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63</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101</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26</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64</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102</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27</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65</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103</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28</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A-</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66</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104</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29</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 xml:space="preserve">A </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67</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105</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30</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 xml:space="preserve">A </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68</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106</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31</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 xml:space="preserve">A </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69</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107</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32</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 xml:space="preserve">A </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70</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108</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33</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71</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 xml:space="preserve">B </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109</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34</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72</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 xml:space="preserve">B </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110</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 xml:space="preserve">C </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35</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73</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111</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36</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74</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112</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37</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75</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113</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38</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76</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B+</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114</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C+</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rPr>
                <w:rFonts w:ascii="Calibri" w:hAnsi="Calibri" w:cs="Calibri"/>
                <w:color w:val="000000"/>
              </w:rPr>
            </w:pPr>
            <w:r>
              <w:rPr>
                <w:rFonts w:ascii="Calibri" w:hAnsi="Calibri" w:cs="Calibri"/>
                <w:color w:val="000000"/>
              </w:rPr>
              <w:lastRenderedPageBreak/>
              <w:t>Student</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rPr>
                <w:rFonts w:ascii="Calibri" w:hAnsi="Calibri" w:cs="Calibri"/>
                <w:color w:val="000000"/>
              </w:rPr>
            </w:pPr>
            <w:r>
              <w:rPr>
                <w:rFonts w:ascii="Calibri" w:hAnsi="Calibri" w:cs="Calibri"/>
                <w:color w:val="000000"/>
              </w:rPr>
              <w:t>Final Grade</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rPr>
                <w:rFonts w:ascii="Calibri" w:hAnsi="Calibri" w:cs="Calibri"/>
                <w:color w:val="000000"/>
              </w:rPr>
            </w:pPr>
            <w:r>
              <w:rPr>
                <w:rFonts w:ascii="Calibri" w:hAnsi="Calibri" w:cs="Calibri"/>
                <w:color w:val="000000"/>
              </w:rPr>
              <w:t>Student</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rPr>
                <w:rFonts w:ascii="Calibri" w:hAnsi="Calibri" w:cs="Calibri"/>
                <w:color w:val="000000"/>
              </w:rPr>
            </w:pPr>
            <w:r>
              <w:rPr>
                <w:rFonts w:ascii="Calibri" w:hAnsi="Calibri" w:cs="Calibri"/>
                <w:color w:val="000000"/>
              </w:rPr>
              <w:t>Final Grade</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115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C+</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153</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116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C+</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154</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117</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C+</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155</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118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C+</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156</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119</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C+</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157</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C+</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158</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D</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159</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122</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D</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160</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W</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123</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D</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161</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W</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124</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D</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162</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W</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125</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D</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163</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W</w:t>
            </w:r>
          </w:p>
        </w:tc>
      </w:tr>
      <w:tr w:rsidR="00B213C7" w:rsidTr="00C637DD">
        <w:trPr>
          <w:gridAfter w:val="2"/>
          <w:wAfter w:w="2640" w:type="dxa"/>
          <w:trHeight w:val="300"/>
          <w:jc w:val="center"/>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126</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D</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164</w:t>
            </w:r>
          </w:p>
        </w:tc>
        <w:tc>
          <w:tcPr>
            <w:tcW w:w="1320" w:type="dxa"/>
            <w:tcBorders>
              <w:top w:val="single" w:sz="4" w:space="0" w:color="auto"/>
              <w:left w:val="single" w:sz="4" w:space="0" w:color="auto"/>
              <w:bottom w:val="single" w:sz="4" w:space="0" w:color="auto"/>
              <w:right w:val="single" w:sz="4" w:space="0" w:color="auto"/>
            </w:tcBorders>
            <w:vAlign w:val="bottom"/>
          </w:tcPr>
          <w:p w:rsidR="00B213C7" w:rsidRDefault="00B213C7" w:rsidP="00C637DD">
            <w:pPr>
              <w:spacing w:after="0"/>
              <w:jc w:val="center"/>
              <w:rPr>
                <w:rFonts w:ascii="Calibri" w:hAnsi="Calibri" w:cs="Calibri"/>
                <w:color w:val="000000"/>
              </w:rPr>
            </w:pPr>
            <w:r>
              <w:rPr>
                <w:rFonts w:ascii="Calibri" w:hAnsi="Calibri" w:cs="Calibri"/>
                <w:color w:val="000000"/>
              </w:rPr>
              <w:t>W</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127</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D+</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128</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D+</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129</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D+</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130</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D+</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131</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132</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133</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134</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135</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136</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137</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138</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139</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140</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141</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142</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143</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144</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145</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146</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147</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148</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149</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150</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151</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r w:rsidR="00B213C7" w:rsidTr="00C637DD">
        <w:trPr>
          <w:gridAfter w:val="4"/>
          <w:wAfter w:w="5280" w:type="dxa"/>
          <w:trHeight w:val="300"/>
          <w:jc w:val="center"/>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152</w:t>
            </w:r>
          </w:p>
        </w:tc>
        <w:tc>
          <w:tcPr>
            <w:tcW w:w="1320" w:type="dxa"/>
            <w:tcBorders>
              <w:top w:val="nil"/>
              <w:left w:val="nil"/>
              <w:bottom w:val="single" w:sz="4" w:space="0" w:color="auto"/>
              <w:right w:val="single" w:sz="4" w:space="0" w:color="auto"/>
            </w:tcBorders>
            <w:shd w:val="clear" w:color="auto" w:fill="auto"/>
            <w:noWrap/>
            <w:vAlign w:val="bottom"/>
            <w:hideMark/>
          </w:tcPr>
          <w:p w:rsidR="00B213C7" w:rsidRDefault="00B213C7" w:rsidP="00C637DD">
            <w:pPr>
              <w:spacing w:after="0"/>
              <w:jc w:val="center"/>
              <w:rPr>
                <w:rFonts w:ascii="Calibri" w:hAnsi="Calibri" w:cs="Calibri"/>
                <w:color w:val="000000"/>
              </w:rPr>
            </w:pPr>
            <w:r>
              <w:rPr>
                <w:rFonts w:ascii="Calibri" w:hAnsi="Calibri" w:cs="Calibri"/>
                <w:color w:val="000000"/>
              </w:rPr>
              <w:t>F</w:t>
            </w:r>
          </w:p>
        </w:tc>
      </w:tr>
    </w:tbl>
    <w:p w:rsidR="00B213C7" w:rsidRDefault="00B213C7" w:rsidP="00B213C7"/>
    <w:p w:rsidR="00B213C7" w:rsidRPr="00C16A09" w:rsidRDefault="00B213C7" w:rsidP="00C16A09">
      <w:pPr>
        <w:spacing w:after="120"/>
        <w:jc w:val="center"/>
        <w:rPr>
          <w:rFonts w:ascii="Times New Roman" w:hAnsi="Times New Roman" w:cs="Times New Roman"/>
          <w:b/>
          <w:sz w:val="24"/>
          <w:szCs w:val="24"/>
        </w:rPr>
      </w:pPr>
      <w:r w:rsidRPr="00C16A09">
        <w:rPr>
          <w:rFonts w:ascii="Times New Roman" w:hAnsi="Times New Roman" w:cs="Times New Roman"/>
          <w:b/>
          <w:sz w:val="24"/>
          <w:szCs w:val="24"/>
        </w:rPr>
        <w:lastRenderedPageBreak/>
        <w:t>CRS 100ES Raw Data</w:t>
      </w:r>
    </w:p>
    <w:tbl>
      <w:tblPr>
        <w:tblW w:w="5345" w:type="dxa"/>
        <w:jc w:val="center"/>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1260"/>
        <w:gridCol w:w="1305"/>
        <w:gridCol w:w="1506"/>
      </w:tblGrid>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Student</w:t>
            </w:r>
          </w:p>
        </w:tc>
        <w:tc>
          <w:tcPr>
            <w:tcW w:w="1260"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CRS 100ES Final Grade</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Accuplacer Reading Score</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Semester GPA</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1</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A-</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30</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2.49</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A-</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31</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2.92</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3</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A-</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28</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0.85</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4</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B+</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27</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2.23</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5</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B+</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28</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1.67</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6</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B+</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29</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1.37</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7</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B+</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41</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2.51</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8</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B</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27</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1.84</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9</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A-</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58</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0.93</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10</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A-</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32</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2.94</w:t>
            </w:r>
          </w:p>
        </w:tc>
      </w:tr>
      <w:tr w:rsidR="00B213C7" w:rsidRPr="009E55D7" w:rsidTr="00C637DD">
        <w:trPr>
          <w:trHeight w:val="285"/>
          <w:jc w:val="center"/>
        </w:trPr>
        <w:tc>
          <w:tcPr>
            <w:tcW w:w="1274"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11</w:t>
            </w:r>
          </w:p>
        </w:tc>
        <w:tc>
          <w:tcPr>
            <w:tcW w:w="1260" w:type="dxa"/>
            <w:shd w:val="clear" w:color="auto" w:fill="auto"/>
            <w:noWrap/>
            <w:vAlign w:val="bottom"/>
            <w:hideMark/>
          </w:tcPr>
          <w:p w:rsidR="00B213C7" w:rsidRPr="00C16A09" w:rsidRDefault="00B213C7" w:rsidP="00C637DD">
            <w:pPr>
              <w:spacing w:after="0"/>
              <w:jc w:val="center"/>
              <w:rPr>
                <w:rFonts w:cstheme="minorHAnsi"/>
              </w:rPr>
            </w:pPr>
            <w:r w:rsidRPr="00C16A09">
              <w:rPr>
                <w:rFonts w:cstheme="minorHAnsi"/>
              </w:rPr>
              <w:t>B</w:t>
            </w:r>
          </w:p>
        </w:tc>
        <w:tc>
          <w:tcPr>
            <w:tcW w:w="1305"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38</w:t>
            </w:r>
          </w:p>
        </w:tc>
        <w:tc>
          <w:tcPr>
            <w:tcW w:w="1506" w:type="dxa"/>
            <w:shd w:val="clear" w:color="auto" w:fill="auto"/>
            <w:noWrap/>
            <w:hideMark/>
          </w:tcPr>
          <w:p w:rsidR="00B213C7" w:rsidRPr="00C16A09" w:rsidRDefault="00B213C7" w:rsidP="00C637DD">
            <w:pPr>
              <w:spacing w:after="0" w:line="240" w:lineRule="auto"/>
              <w:jc w:val="center"/>
              <w:rPr>
                <w:rFonts w:eastAsia="Times New Roman" w:cstheme="minorHAnsi"/>
              </w:rPr>
            </w:pPr>
            <w:r w:rsidRPr="00C16A09">
              <w:rPr>
                <w:rFonts w:eastAsia="Times New Roman" w:cstheme="minorHAnsi"/>
              </w:rPr>
              <w:t>1.98</w:t>
            </w:r>
          </w:p>
        </w:tc>
      </w:tr>
    </w:tbl>
    <w:p w:rsidR="00B213C7" w:rsidRPr="003003F9" w:rsidRDefault="00B213C7" w:rsidP="00B213C7">
      <w:pPr>
        <w:jc w:val="center"/>
        <w:rPr>
          <w:rFonts w:ascii="Times New Roman" w:hAnsi="Times New Roman" w:cs="Times New Roman"/>
          <w:b/>
          <w:sz w:val="24"/>
          <w:szCs w:val="24"/>
        </w:rPr>
      </w:pPr>
      <w:r>
        <w:rPr>
          <w:b/>
        </w:rPr>
        <w:br w:type="page"/>
      </w:r>
      <w:r w:rsidRPr="003003F9">
        <w:rPr>
          <w:rFonts w:ascii="Times New Roman" w:hAnsi="Times New Roman" w:cs="Times New Roman"/>
          <w:b/>
          <w:sz w:val="24"/>
          <w:szCs w:val="24"/>
        </w:rPr>
        <w:lastRenderedPageBreak/>
        <w:t>Appendix B: Critical Reading Seminar Tentative Assessment Plan</w:t>
      </w:r>
    </w:p>
    <w:p w:rsidR="00B213C7" w:rsidRPr="00635A70" w:rsidRDefault="00B213C7" w:rsidP="00B213C7">
      <w:pPr>
        <w:spacing w:after="0" w:line="240" w:lineRule="auto"/>
        <w:rPr>
          <w:b/>
          <w:sz w:val="24"/>
          <w:szCs w:val="24"/>
        </w:rPr>
      </w:pPr>
      <w:r w:rsidRPr="00635A70">
        <w:rPr>
          <w:b/>
          <w:sz w:val="24"/>
          <w:szCs w:val="24"/>
        </w:rPr>
        <w:t>CRS 101 Objectives:</w:t>
      </w:r>
    </w:p>
    <w:p w:rsidR="00B213C7" w:rsidRPr="00635A70" w:rsidRDefault="00B213C7" w:rsidP="00B213C7">
      <w:pPr>
        <w:pStyle w:val="ListParagraph"/>
        <w:numPr>
          <w:ilvl w:val="0"/>
          <w:numId w:val="16"/>
        </w:numPr>
        <w:spacing w:after="0" w:line="240" w:lineRule="auto"/>
        <w:ind w:left="270" w:right="120" w:firstLine="0"/>
        <w:rPr>
          <w:rFonts w:eastAsia="Times New Roman" w:cstheme="minorHAnsi"/>
          <w:color w:val="000000"/>
          <w:sz w:val="24"/>
          <w:szCs w:val="24"/>
        </w:rPr>
      </w:pPr>
      <w:r w:rsidRPr="00635A70">
        <w:rPr>
          <w:rFonts w:eastAsia="Times New Roman" w:cstheme="minorHAnsi"/>
          <w:color w:val="000000"/>
          <w:sz w:val="24"/>
          <w:szCs w:val="24"/>
        </w:rPr>
        <w:t>Read actively using text annotations</w:t>
      </w:r>
    </w:p>
    <w:p w:rsidR="00B213C7" w:rsidRPr="00635A70" w:rsidRDefault="00B213C7" w:rsidP="00B213C7">
      <w:pPr>
        <w:pStyle w:val="ListParagraph"/>
        <w:numPr>
          <w:ilvl w:val="0"/>
          <w:numId w:val="16"/>
        </w:numPr>
        <w:spacing w:before="100" w:beforeAutospacing="1" w:after="100" w:afterAutospacing="1" w:line="240" w:lineRule="auto"/>
        <w:ind w:left="270" w:right="120" w:firstLine="0"/>
        <w:rPr>
          <w:rFonts w:eastAsia="Times New Roman" w:cstheme="minorHAnsi"/>
          <w:color w:val="000000"/>
          <w:sz w:val="24"/>
          <w:szCs w:val="24"/>
        </w:rPr>
      </w:pPr>
      <w:r w:rsidRPr="00635A70">
        <w:rPr>
          <w:rFonts w:eastAsia="Times New Roman" w:cstheme="minorHAnsi"/>
          <w:color w:val="000000"/>
          <w:sz w:val="24"/>
          <w:szCs w:val="24"/>
        </w:rPr>
        <w:t>Identify the text’s thesis or themes, main points, and types and quality of evidence</w:t>
      </w:r>
    </w:p>
    <w:p w:rsidR="00B213C7" w:rsidRPr="00635A70" w:rsidRDefault="00B213C7" w:rsidP="00B213C7">
      <w:pPr>
        <w:pStyle w:val="ListParagraph"/>
        <w:numPr>
          <w:ilvl w:val="0"/>
          <w:numId w:val="16"/>
        </w:numPr>
        <w:spacing w:before="100" w:beforeAutospacing="1" w:after="100" w:afterAutospacing="1" w:line="240" w:lineRule="auto"/>
        <w:ind w:left="270" w:right="120" w:firstLine="0"/>
        <w:rPr>
          <w:rFonts w:eastAsia="Times New Roman" w:cstheme="minorHAnsi"/>
          <w:color w:val="000000"/>
          <w:sz w:val="24"/>
          <w:szCs w:val="24"/>
        </w:rPr>
      </w:pPr>
      <w:r w:rsidRPr="00635A70">
        <w:rPr>
          <w:rFonts w:eastAsia="Times New Roman" w:cstheme="minorHAnsi"/>
          <w:color w:val="000000"/>
          <w:sz w:val="24"/>
          <w:szCs w:val="24"/>
        </w:rPr>
        <w:t>Paraphrase and summarize the content and meaning of the text</w:t>
      </w:r>
    </w:p>
    <w:p w:rsidR="00B213C7" w:rsidRPr="00635A70" w:rsidRDefault="00B213C7" w:rsidP="00B213C7">
      <w:pPr>
        <w:pStyle w:val="ListParagraph"/>
        <w:numPr>
          <w:ilvl w:val="0"/>
          <w:numId w:val="16"/>
        </w:numPr>
        <w:spacing w:before="100" w:beforeAutospacing="1" w:after="100" w:afterAutospacing="1" w:line="240" w:lineRule="auto"/>
        <w:ind w:left="270" w:right="120" w:firstLine="0"/>
        <w:rPr>
          <w:rFonts w:eastAsia="Times New Roman" w:cstheme="minorHAnsi"/>
          <w:color w:val="000000"/>
          <w:sz w:val="24"/>
          <w:szCs w:val="24"/>
        </w:rPr>
      </w:pPr>
      <w:r w:rsidRPr="00635A70">
        <w:rPr>
          <w:rFonts w:eastAsia="Times New Roman" w:cstheme="minorHAnsi"/>
          <w:color w:val="000000"/>
          <w:sz w:val="24"/>
          <w:szCs w:val="24"/>
        </w:rPr>
        <w:t>Identify the text’s purpose, audience and tone</w:t>
      </w:r>
    </w:p>
    <w:p w:rsidR="00B213C7" w:rsidRPr="00635A70" w:rsidRDefault="00B213C7" w:rsidP="00B213C7">
      <w:pPr>
        <w:pStyle w:val="ListParagraph"/>
        <w:numPr>
          <w:ilvl w:val="0"/>
          <w:numId w:val="16"/>
        </w:numPr>
        <w:spacing w:before="100" w:beforeAutospacing="1" w:after="100" w:afterAutospacing="1" w:line="240" w:lineRule="auto"/>
        <w:ind w:left="270" w:right="120" w:firstLine="0"/>
        <w:rPr>
          <w:rFonts w:eastAsia="Times New Roman" w:cstheme="minorHAnsi"/>
          <w:color w:val="000000"/>
          <w:sz w:val="24"/>
          <w:szCs w:val="24"/>
        </w:rPr>
      </w:pPr>
      <w:r w:rsidRPr="00635A70">
        <w:rPr>
          <w:rFonts w:eastAsia="Times New Roman" w:cstheme="minorHAnsi"/>
          <w:color w:val="000000"/>
          <w:sz w:val="24"/>
          <w:szCs w:val="24"/>
        </w:rPr>
        <w:t>Identify the author’s organizational and rhetorical strategies</w:t>
      </w:r>
    </w:p>
    <w:p w:rsidR="00B213C7" w:rsidRPr="00635A70" w:rsidRDefault="00B213C7" w:rsidP="00B213C7">
      <w:pPr>
        <w:pStyle w:val="ListParagraph"/>
        <w:numPr>
          <w:ilvl w:val="0"/>
          <w:numId w:val="16"/>
        </w:numPr>
        <w:spacing w:before="100" w:beforeAutospacing="1" w:after="100" w:afterAutospacing="1" w:line="240" w:lineRule="auto"/>
        <w:ind w:left="270" w:right="120" w:firstLine="0"/>
        <w:rPr>
          <w:rFonts w:eastAsia="Times New Roman" w:cstheme="minorHAnsi"/>
          <w:color w:val="000000"/>
          <w:sz w:val="24"/>
          <w:szCs w:val="24"/>
        </w:rPr>
      </w:pPr>
      <w:r w:rsidRPr="00635A70">
        <w:rPr>
          <w:rFonts w:eastAsia="Times New Roman" w:cstheme="minorHAnsi"/>
          <w:color w:val="000000"/>
          <w:sz w:val="24"/>
          <w:szCs w:val="24"/>
        </w:rPr>
        <w:t>Recognize strengths, weaknesses, and inconsistencies in the text</w:t>
      </w:r>
    </w:p>
    <w:p w:rsidR="00B213C7" w:rsidRPr="00635A70" w:rsidRDefault="00B213C7" w:rsidP="00B213C7">
      <w:pPr>
        <w:pStyle w:val="ListParagraph"/>
        <w:numPr>
          <w:ilvl w:val="0"/>
          <w:numId w:val="16"/>
        </w:numPr>
        <w:spacing w:before="100" w:beforeAutospacing="1" w:after="100" w:afterAutospacing="1" w:line="240" w:lineRule="auto"/>
        <w:ind w:left="270" w:right="120" w:firstLine="0"/>
        <w:rPr>
          <w:rFonts w:eastAsia="Times New Roman" w:cstheme="minorHAnsi"/>
          <w:color w:val="000000"/>
          <w:sz w:val="24"/>
          <w:szCs w:val="24"/>
        </w:rPr>
      </w:pPr>
      <w:r w:rsidRPr="00635A70">
        <w:rPr>
          <w:rFonts w:eastAsia="Times New Roman" w:cstheme="minorHAnsi"/>
          <w:color w:val="000000"/>
          <w:sz w:val="24"/>
          <w:szCs w:val="24"/>
        </w:rPr>
        <w:t>Identify and properly cite textual evidence to support ideas</w:t>
      </w:r>
    </w:p>
    <w:p w:rsidR="00B213C7" w:rsidRPr="00635A70" w:rsidRDefault="00B213C7" w:rsidP="00B213C7">
      <w:pPr>
        <w:pStyle w:val="ListParagraph"/>
        <w:numPr>
          <w:ilvl w:val="0"/>
          <w:numId w:val="16"/>
        </w:numPr>
        <w:spacing w:before="100" w:beforeAutospacing="1" w:after="100" w:afterAutospacing="1" w:line="240" w:lineRule="auto"/>
        <w:ind w:left="270" w:right="120" w:firstLine="0"/>
        <w:rPr>
          <w:rFonts w:eastAsia="Times New Roman" w:cstheme="minorHAnsi"/>
          <w:color w:val="000000"/>
          <w:sz w:val="24"/>
          <w:szCs w:val="24"/>
        </w:rPr>
      </w:pPr>
      <w:r w:rsidRPr="00635A70">
        <w:rPr>
          <w:rFonts w:eastAsia="Times New Roman" w:cstheme="minorHAnsi"/>
          <w:color w:val="000000"/>
          <w:sz w:val="24"/>
          <w:szCs w:val="24"/>
        </w:rPr>
        <w:t>Vocabulary Development objective (to be determined)</w:t>
      </w:r>
    </w:p>
    <w:p w:rsidR="00B213C7" w:rsidRPr="00635A70" w:rsidRDefault="00B213C7" w:rsidP="00B213C7">
      <w:pPr>
        <w:spacing w:after="0" w:line="240" w:lineRule="auto"/>
        <w:rPr>
          <w:b/>
          <w:sz w:val="24"/>
          <w:szCs w:val="24"/>
        </w:rPr>
      </w:pPr>
      <w:r w:rsidRPr="00635A70">
        <w:rPr>
          <w:b/>
          <w:sz w:val="24"/>
          <w:szCs w:val="24"/>
        </w:rPr>
        <w:t xml:space="preserve">Graded Activities </w:t>
      </w:r>
    </w:p>
    <w:p w:rsidR="00B213C7" w:rsidRPr="00635A70" w:rsidRDefault="00B213C7" w:rsidP="00B213C7">
      <w:pPr>
        <w:pStyle w:val="ListParagraph"/>
        <w:numPr>
          <w:ilvl w:val="0"/>
          <w:numId w:val="19"/>
        </w:numPr>
        <w:spacing w:after="0" w:line="240" w:lineRule="auto"/>
        <w:rPr>
          <w:sz w:val="24"/>
          <w:szCs w:val="24"/>
        </w:rPr>
      </w:pPr>
      <w:r w:rsidRPr="00635A70">
        <w:rPr>
          <w:sz w:val="24"/>
          <w:szCs w:val="24"/>
        </w:rPr>
        <w:t>Text annotations</w:t>
      </w:r>
    </w:p>
    <w:p w:rsidR="00B213C7" w:rsidRPr="00635A70" w:rsidRDefault="00B213C7" w:rsidP="00B213C7">
      <w:pPr>
        <w:pStyle w:val="ListParagraph"/>
        <w:numPr>
          <w:ilvl w:val="0"/>
          <w:numId w:val="19"/>
        </w:numPr>
        <w:spacing w:line="240" w:lineRule="auto"/>
        <w:rPr>
          <w:sz w:val="24"/>
          <w:szCs w:val="24"/>
        </w:rPr>
      </w:pPr>
      <w:r w:rsidRPr="00635A70">
        <w:rPr>
          <w:sz w:val="24"/>
          <w:szCs w:val="24"/>
        </w:rPr>
        <w:t>Summary Writing</w:t>
      </w:r>
    </w:p>
    <w:p w:rsidR="00B213C7" w:rsidRPr="00635A70" w:rsidRDefault="00B213C7" w:rsidP="00B213C7">
      <w:pPr>
        <w:pStyle w:val="ListParagraph"/>
        <w:numPr>
          <w:ilvl w:val="0"/>
          <w:numId w:val="19"/>
        </w:numPr>
        <w:spacing w:line="240" w:lineRule="auto"/>
        <w:rPr>
          <w:sz w:val="24"/>
          <w:szCs w:val="24"/>
        </w:rPr>
      </w:pPr>
      <w:r w:rsidRPr="00635A70">
        <w:rPr>
          <w:sz w:val="24"/>
          <w:szCs w:val="24"/>
        </w:rPr>
        <w:t>Paraphrasing</w:t>
      </w:r>
    </w:p>
    <w:p w:rsidR="00B213C7" w:rsidRPr="00635A70" w:rsidRDefault="00B213C7" w:rsidP="00B213C7">
      <w:pPr>
        <w:pStyle w:val="ListParagraph"/>
        <w:numPr>
          <w:ilvl w:val="0"/>
          <w:numId w:val="19"/>
        </w:numPr>
        <w:spacing w:line="240" w:lineRule="auto"/>
        <w:rPr>
          <w:sz w:val="24"/>
          <w:szCs w:val="24"/>
        </w:rPr>
      </w:pPr>
      <w:r w:rsidRPr="00635A70">
        <w:rPr>
          <w:sz w:val="24"/>
          <w:szCs w:val="24"/>
        </w:rPr>
        <w:t>Outlining</w:t>
      </w:r>
    </w:p>
    <w:p w:rsidR="00B213C7" w:rsidRPr="00635A70" w:rsidRDefault="00B213C7" w:rsidP="00B213C7">
      <w:pPr>
        <w:pStyle w:val="ListParagraph"/>
        <w:numPr>
          <w:ilvl w:val="0"/>
          <w:numId w:val="19"/>
        </w:numPr>
        <w:spacing w:line="240" w:lineRule="auto"/>
        <w:rPr>
          <w:sz w:val="24"/>
          <w:szCs w:val="24"/>
        </w:rPr>
      </w:pPr>
      <w:r w:rsidRPr="00635A70">
        <w:rPr>
          <w:sz w:val="24"/>
          <w:szCs w:val="24"/>
        </w:rPr>
        <w:t>Reader Response/Rhetorical Analysis with citations</w:t>
      </w:r>
    </w:p>
    <w:p w:rsidR="00B213C7" w:rsidRPr="00635A70" w:rsidRDefault="00B213C7" w:rsidP="00B213C7">
      <w:pPr>
        <w:pStyle w:val="ListParagraph"/>
        <w:numPr>
          <w:ilvl w:val="0"/>
          <w:numId w:val="19"/>
        </w:numPr>
        <w:spacing w:line="240" w:lineRule="auto"/>
        <w:rPr>
          <w:sz w:val="24"/>
          <w:szCs w:val="24"/>
        </w:rPr>
      </w:pPr>
      <w:r w:rsidRPr="00635A70">
        <w:rPr>
          <w:sz w:val="24"/>
          <w:szCs w:val="24"/>
        </w:rPr>
        <w:t xml:space="preserve">Vocabulary </w:t>
      </w:r>
    </w:p>
    <w:p w:rsidR="00B213C7" w:rsidRPr="00635A70" w:rsidRDefault="00B213C7" w:rsidP="00B213C7">
      <w:pPr>
        <w:spacing w:line="240" w:lineRule="auto"/>
        <w:rPr>
          <w:b/>
          <w:sz w:val="24"/>
          <w:szCs w:val="24"/>
        </w:rPr>
      </w:pPr>
      <w:r w:rsidRPr="00635A70">
        <w:rPr>
          <w:b/>
          <w:sz w:val="24"/>
          <w:szCs w:val="24"/>
        </w:rPr>
        <w:t xml:space="preserve"> CRS 101 Common Assessments:</w:t>
      </w:r>
    </w:p>
    <w:p w:rsidR="00B213C7" w:rsidRPr="00635A70" w:rsidRDefault="00B213C7" w:rsidP="00B213C7">
      <w:pPr>
        <w:pStyle w:val="ListParagraph"/>
        <w:numPr>
          <w:ilvl w:val="0"/>
          <w:numId w:val="15"/>
        </w:numPr>
        <w:spacing w:line="240" w:lineRule="auto"/>
        <w:rPr>
          <w:sz w:val="24"/>
          <w:szCs w:val="24"/>
        </w:rPr>
      </w:pPr>
      <w:r w:rsidRPr="00635A70">
        <w:rPr>
          <w:sz w:val="24"/>
          <w:szCs w:val="24"/>
        </w:rPr>
        <w:t xml:space="preserve">Diagnostic and Post test (multiple choice, short answer, open-ended) </w:t>
      </w:r>
    </w:p>
    <w:p w:rsidR="00B213C7" w:rsidRPr="00635A70" w:rsidRDefault="00B213C7" w:rsidP="00B213C7">
      <w:pPr>
        <w:pStyle w:val="ListParagraph"/>
        <w:numPr>
          <w:ilvl w:val="0"/>
          <w:numId w:val="18"/>
        </w:numPr>
        <w:spacing w:line="240" w:lineRule="auto"/>
        <w:rPr>
          <w:sz w:val="24"/>
          <w:szCs w:val="24"/>
        </w:rPr>
      </w:pPr>
      <w:r w:rsidRPr="00635A70">
        <w:rPr>
          <w:sz w:val="24"/>
          <w:szCs w:val="24"/>
        </w:rPr>
        <w:t>Identify implicitly stated main idea</w:t>
      </w:r>
    </w:p>
    <w:p w:rsidR="00B213C7" w:rsidRPr="00635A70" w:rsidRDefault="00B213C7" w:rsidP="00B213C7">
      <w:pPr>
        <w:pStyle w:val="ListParagraph"/>
        <w:numPr>
          <w:ilvl w:val="0"/>
          <w:numId w:val="18"/>
        </w:numPr>
        <w:spacing w:line="240" w:lineRule="auto"/>
        <w:rPr>
          <w:sz w:val="24"/>
          <w:szCs w:val="24"/>
        </w:rPr>
      </w:pPr>
      <w:r w:rsidRPr="00635A70">
        <w:rPr>
          <w:sz w:val="24"/>
          <w:szCs w:val="24"/>
        </w:rPr>
        <w:t xml:space="preserve">Infer main idea </w:t>
      </w:r>
    </w:p>
    <w:p w:rsidR="00B213C7" w:rsidRPr="00635A70" w:rsidRDefault="00B213C7" w:rsidP="00B213C7">
      <w:pPr>
        <w:pStyle w:val="ListParagraph"/>
        <w:numPr>
          <w:ilvl w:val="0"/>
          <w:numId w:val="18"/>
        </w:numPr>
        <w:spacing w:line="240" w:lineRule="auto"/>
        <w:rPr>
          <w:sz w:val="24"/>
          <w:szCs w:val="24"/>
        </w:rPr>
      </w:pPr>
      <w:r w:rsidRPr="00635A70">
        <w:rPr>
          <w:sz w:val="24"/>
          <w:szCs w:val="24"/>
        </w:rPr>
        <w:t xml:space="preserve">Infer writer’s tone  </w:t>
      </w:r>
    </w:p>
    <w:p w:rsidR="00B213C7" w:rsidRPr="00635A70" w:rsidRDefault="00B213C7" w:rsidP="00B213C7">
      <w:pPr>
        <w:pStyle w:val="ListParagraph"/>
        <w:numPr>
          <w:ilvl w:val="0"/>
          <w:numId w:val="18"/>
        </w:numPr>
        <w:spacing w:line="240" w:lineRule="auto"/>
        <w:rPr>
          <w:sz w:val="24"/>
          <w:szCs w:val="24"/>
        </w:rPr>
      </w:pPr>
      <w:r w:rsidRPr="00635A70">
        <w:rPr>
          <w:sz w:val="24"/>
          <w:szCs w:val="24"/>
        </w:rPr>
        <w:t>Infer writer’s purpose and audience</w:t>
      </w:r>
    </w:p>
    <w:p w:rsidR="00B213C7" w:rsidRPr="00635A70" w:rsidRDefault="00B213C7" w:rsidP="00B213C7">
      <w:pPr>
        <w:pStyle w:val="ListParagraph"/>
        <w:numPr>
          <w:ilvl w:val="0"/>
          <w:numId w:val="18"/>
        </w:numPr>
        <w:spacing w:line="240" w:lineRule="auto"/>
        <w:rPr>
          <w:sz w:val="24"/>
          <w:szCs w:val="24"/>
        </w:rPr>
      </w:pPr>
      <w:r w:rsidRPr="00635A70">
        <w:rPr>
          <w:sz w:val="24"/>
          <w:szCs w:val="24"/>
        </w:rPr>
        <w:t xml:space="preserve">Identify supporting evidence </w:t>
      </w:r>
    </w:p>
    <w:p w:rsidR="00B213C7" w:rsidRPr="00635A70" w:rsidRDefault="00B213C7" w:rsidP="00B213C7">
      <w:pPr>
        <w:pStyle w:val="ListParagraph"/>
        <w:numPr>
          <w:ilvl w:val="0"/>
          <w:numId w:val="18"/>
        </w:numPr>
        <w:spacing w:line="240" w:lineRule="auto"/>
        <w:rPr>
          <w:sz w:val="24"/>
          <w:szCs w:val="24"/>
        </w:rPr>
      </w:pPr>
      <w:r w:rsidRPr="00635A70">
        <w:rPr>
          <w:sz w:val="24"/>
          <w:szCs w:val="24"/>
        </w:rPr>
        <w:t>Draw logical inferences</w:t>
      </w:r>
    </w:p>
    <w:p w:rsidR="00B213C7" w:rsidRPr="00635A70" w:rsidRDefault="00B213C7" w:rsidP="00B213C7">
      <w:pPr>
        <w:pStyle w:val="ListParagraph"/>
        <w:numPr>
          <w:ilvl w:val="0"/>
          <w:numId w:val="18"/>
        </w:numPr>
        <w:spacing w:line="240" w:lineRule="auto"/>
        <w:rPr>
          <w:sz w:val="24"/>
          <w:szCs w:val="24"/>
        </w:rPr>
      </w:pPr>
      <w:r w:rsidRPr="00635A70">
        <w:rPr>
          <w:sz w:val="24"/>
          <w:szCs w:val="24"/>
        </w:rPr>
        <w:t>Identify a paraphrase and the steps to paraphrasing</w:t>
      </w:r>
    </w:p>
    <w:p w:rsidR="00B213C7" w:rsidRDefault="00B213C7" w:rsidP="00B213C7">
      <w:pPr>
        <w:pStyle w:val="ListParagraph"/>
        <w:numPr>
          <w:ilvl w:val="0"/>
          <w:numId w:val="18"/>
        </w:numPr>
        <w:spacing w:line="240" w:lineRule="auto"/>
        <w:rPr>
          <w:sz w:val="24"/>
          <w:szCs w:val="24"/>
        </w:rPr>
      </w:pPr>
      <w:r w:rsidRPr="00635A70">
        <w:rPr>
          <w:sz w:val="24"/>
          <w:szCs w:val="24"/>
        </w:rPr>
        <w:t>Vocabulary in context</w:t>
      </w:r>
    </w:p>
    <w:p w:rsidR="00B213C7" w:rsidRPr="00635A70" w:rsidRDefault="00B213C7" w:rsidP="00B213C7">
      <w:pPr>
        <w:pStyle w:val="ListParagraph"/>
        <w:spacing w:line="240" w:lineRule="auto"/>
        <w:ind w:left="1440"/>
        <w:rPr>
          <w:sz w:val="24"/>
          <w:szCs w:val="24"/>
        </w:rPr>
      </w:pPr>
    </w:p>
    <w:p w:rsidR="00B213C7" w:rsidRPr="00635A70" w:rsidRDefault="00B213C7" w:rsidP="00B213C7">
      <w:pPr>
        <w:pStyle w:val="ListParagraph"/>
        <w:numPr>
          <w:ilvl w:val="0"/>
          <w:numId w:val="15"/>
        </w:numPr>
        <w:spacing w:line="240" w:lineRule="auto"/>
        <w:rPr>
          <w:sz w:val="24"/>
          <w:szCs w:val="24"/>
        </w:rPr>
      </w:pPr>
      <w:r w:rsidRPr="00635A70">
        <w:rPr>
          <w:sz w:val="24"/>
          <w:szCs w:val="24"/>
        </w:rPr>
        <w:t>Rhetorical Analysis Assignment Rubric</w:t>
      </w:r>
    </w:p>
    <w:p w:rsidR="00B213C7" w:rsidRPr="00635A70" w:rsidRDefault="00B213C7" w:rsidP="00B213C7">
      <w:pPr>
        <w:pStyle w:val="ListParagraph"/>
        <w:numPr>
          <w:ilvl w:val="0"/>
          <w:numId w:val="17"/>
        </w:numPr>
        <w:spacing w:line="240" w:lineRule="auto"/>
        <w:rPr>
          <w:sz w:val="24"/>
          <w:szCs w:val="24"/>
        </w:rPr>
      </w:pPr>
      <w:r w:rsidRPr="00635A70">
        <w:rPr>
          <w:sz w:val="24"/>
          <w:szCs w:val="24"/>
        </w:rPr>
        <w:t>Purpose</w:t>
      </w:r>
    </w:p>
    <w:p w:rsidR="00B213C7" w:rsidRPr="00635A70" w:rsidRDefault="00B213C7" w:rsidP="00B213C7">
      <w:pPr>
        <w:pStyle w:val="ListParagraph"/>
        <w:numPr>
          <w:ilvl w:val="0"/>
          <w:numId w:val="17"/>
        </w:numPr>
        <w:spacing w:line="240" w:lineRule="auto"/>
        <w:rPr>
          <w:sz w:val="24"/>
          <w:szCs w:val="24"/>
        </w:rPr>
      </w:pPr>
      <w:r w:rsidRPr="00635A70">
        <w:rPr>
          <w:sz w:val="24"/>
          <w:szCs w:val="24"/>
        </w:rPr>
        <w:t>Tone</w:t>
      </w:r>
    </w:p>
    <w:p w:rsidR="00B213C7" w:rsidRPr="00635A70" w:rsidRDefault="00B213C7" w:rsidP="00B213C7">
      <w:pPr>
        <w:pStyle w:val="ListParagraph"/>
        <w:numPr>
          <w:ilvl w:val="0"/>
          <w:numId w:val="17"/>
        </w:numPr>
        <w:spacing w:line="240" w:lineRule="auto"/>
        <w:rPr>
          <w:sz w:val="24"/>
          <w:szCs w:val="24"/>
        </w:rPr>
      </w:pPr>
      <w:r w:rsidRPr="00635A70">
        <w:rPr>
          <w:sz w:val="24"/>
          <w:szCs w:val="24"/>
        </w:rPr>
        <w:t>Main idea</w:t>
      </w:r>
    </w:p>
    <w:p w:rsidR="00B213C7" w:rsidRPr="00635A70" w:rsidRDefault="00B213C7" w:rsidP="00B213C7">
      <w:pPr>
        <w:pStyle w:val="ListParagraph"/>
        <w:numPr>
          <w:ilvl w:val="0"/>
          <w:numId w:val="17"/>
        </w:numPr>
        <w:spacing w:line="240" w:lineRule="auto"/>
        <w:rPr>
          <w:sz w:val="24"/>
          <w:szCs w:val="24"/>
        </w:rPr>
      </w:pPr>
      <w:r w:rsidRPr="00635A70">
        <w:rPr>
          <w:sz w:val="24"/>
          <w:szCs w:val="24"/>
        </w:rPr>
        <w:t>Audience</w:t>
      </w:r>
    </w:p>
    <w:p w:rsidR="00B213C7" w:rsidRPr="00635A70" w:rsidRDefault="00B213C7" w:rsidP="00B213C7">
      <w:pPr>
        <w:pStyle w:val="ListParagraph"/>
        <w:numPr>
          <w:ilvl w:val="0"/>
          <w:numId w:val="17"/>
        </w:numPr>
        <w:spacing w:line="240" w:lineRule="auto"/>
        <w:rPr>
          <w:sz w:val="24"/>
          <w:szCs w:val="24"/>
        </w:rPr>
      </w:pPr>
      <w:r w:rsidRPr="00635A70">
        <w:rPr>
          <w:sz w:val="24"/>
          <w:szCs w:val="24"/>
        </w:rPr>
        <w:t xml:space="preserve">Text structure </w:t>
      </w:r>
    </w:p>
    <w:p w:rsidR="00B213C7" w:rsidRPr="00635A70" w:rsidRDefault="00B213C7" w:rsidP="00B213C7">
      <w:pPr>
        <w:pStyle w:val="ListParagraph"/>
        <w:numPr>
          <w:ilvl w:val="0"/>
          <w:numId w:val="17"/>
        </w:numPr>
        <w:spacing w:line="240" w:lineRule="auto"/>
        <w:rPr>
          <w:sz w:val="24"/>
          <w:szCs w:val="24"/>
        </w:rPr>
      </w:pPr>
      <w:r w:rsidRPr="00635A70">
        <w:rPr>
          <w:sz w:val="24"/>
          <w:szCs w:val="24"/>
        </w:rPr>
        <w:t>Types of evidence</w:t>
      </w:r>
    </w:p>
    <w:p w:rsidR="00B213C7" w:rsidRPr="00635A70" w:rsidRDefault="00B213C7" w:rsidP="00B213C7">
      <w:pPr>
        <w:pStyle w:val="ListParagraph"/>
        <w:numPr>
          <w:ilvl w:val="0"/>
          <w:numId w:val="17"/>
        </w:numPr>
        <w:spacing w:line="240" w:lineRule="auto"/>
        <w:rPr>
          <w:sz w:val="24"/>
          <w:szCs w:val="24"/>
        </w:rPr>
      </w:pPr>
      <w:r w:rsidRPr="00635A70">
        <w:rPr>
          <w:sz w:val="24"/>
          <w:szCs w:val="24"/>
        </w:rPr>
        <w:t>Evaluation of effectiveness</w:t>
      </w:r>
    </w:p>
    <w:p w:rsidR="00B213C7" w:rsidRPr="00635A70" w:rsidRDefault="00B213C7" w:rsidP="00B213C7">
      <w:pPr>
        <w:pStyle w:val="ListParagraph"/>
        <w:numPr>
          <w:ilvl w:val="0"/>
          <w:numId w:val="17"/>
        </w:numPr>
        <w:spacing w:line="240" w:lineRule="auto"/>
        <w:rPr>
          <w:sz w:val="24"/>
          <w:szCs w:val="24"/>
        </w:rPr>
      </w:pPr>
      <w:r w:rsidRPr="00635A70">
        <w:rPr>
          <w:sz w:val="24"/>
          <w:szCs w:val="24"/>
        </w:rPr>
        <w:t>Summary</w:t>
      </w:r>
    </w:p>
    <w:p w:rsidR="00B213C7" w:rsidRPr="00635A70" w:rsidRDefault="00B213C7" w:rsidP="00B213C7">
      <w:pPr>
        <w:pStyle w:val="ListParagraph"/>
        <w:numPr>
          <w:ilvl w:val="0"/>
          <w:numId w:val="17"/>
        </w:numPr>
        <w:spacing w:line="240" w:lineRule="auto"/>
        <w:rPr>
          <w:sz w:val="24"/>
          <w:szCs w:val="24"/>
        </w:rPr>
      </w:pPr>
      <w:r w:rsidRPr="00635A70">
        <w:rPr>
          <w:sz w:val="24"/>
          <w:szCs w:val="24"/>
        </w:rPr>
        <w:t>paraphrasing</w:t>
      </w:r>
    </w:p>
    <w:p w:rsidR="00B213C7" w:rsidRPr="00635A70" w:rsidRDefault="00B213C7" w:rsidP="00B213C7">
      <w:pPr>
        <w:pStyle w:val="ListParagraph"/>
        <w:numPr>
          <w:ilvl w:val="0"/>
          <w:numId w:val="17"/>
        </w:numPr>
        <w:spacing w:line="240" w:lineRule="auto"/>
        <w:rPr>
          <w:sz w:val="24"/>
          <w:szCs w:val="24"/>
        </w:rPr>
      </w:pPr>
      <w:r w:rsidRPr="00635A70">
        <w:rPr>
          <w:sz w:val="24"/>
          <w:szCs w:val="24"/>
        </w:rPr>
        <w:t>Citation of sources</w:t>
      </w:r>
    </w:p>
    <w:p w:rsidR="00B213C7" w:rsidRDefault="00B213C7" w:rsidP="00B213C7">
      <w:pPr>
        <w:jc w:val="center"/>
        <w:rPr>
          <w:b/>
        </w:rPr>
      </w:pPr>
    </w:p>
    <w:p w:rsidR="00B213C7" w:rsidRPr="00BD7DFE" w:rsidRDefault="00B213C7" w:rsidP="00B213C7">
      <w:pPr>
        <w:jc w:val="center"/>
        <w:rPr>
          <w:b/>
        </w:rPr>
      </w:pPr>
      <w:r w:rsidRPr="00BD7DFE">
        <w:rPr>
          <w:b/>
        </w:rPr>
        <w:lastRenderedPageBreak/>
        <w:t>Timeline for Development of CRS 101 Assessment</w:t>
      </w:r>
    </w:p>
    <w:tbl>
      <w:tblPr>
        <w:tblStyle w:val="TableGrid"/>
        <w:tblW w:w="0" w:type="auto"/>
        <w:jc w:val="center"/>
        <w:tblInd w:w="720" w:type="dxa"/>
        <w:tblLook w:val="04A0" w:firstRow="1" w:lastRow="0" w:firstColumn="1" w:lastColumn="0" w:noHBand="0" w:noVBand="1"/>
      </w:tblPr>
      <w:tblGrid>
        <w:gridCol w:w="3488"/>
        <w:gridCol w:w="2705"/>
        <w:gridCol w:w="2663"/>
      </w:tblGrid>
      <w:tr w:rsidR="00B213C7" w:rsidTr="00C637DD">
        <w:trPr>
          <w:jc w:val="center"/>
        </w:trPr>
        <w:tc>
          <w:tcPr>
            <w:tcW w:w="3488" w:type="dxa"/>
          </w:tcPr>
          <w:p w:rsidR="00B213C7" w:rsidRPr="00A65435" w:rsidRDefault="00B213C7" w:rsidP="00C637DD">
            <w:pPr>
              <w:jc w:val="center"/>
              <w:rPr>
                <w:b/>
              </w:rPr>
            </w:pPr>
            <w:r w:rsidRPr="00A65435">
              <w:rPr>
                <w:b/>
              </w:rPr>
              <w:t>Task</w:t>
            </w:r>
          </w:p>
        </w:tc>
        <w:tc>
          <w:tcPr>
            <w:tcW w:w="2705" w:type="dxa"/>
          </w:tcPr>
          <w:p w:rsidR="00B213C7" w:rsidRPr="00A65435" w:rsidRDefault="00B213C7" w:rsidP="00C637DD">
            <w:pPr>
              <w:jc w:val="center"/>
              <w:rPr>
                <w:b/>
              </w:rPr>
            </w:pPr>
            <w:r w:rsidRPr="00A65435">
              <w:rPr>
                <w:b/>
              </w:rPr>
              <w:t>Who is involved?</w:t>
            </w:r>
          </w:p>
        </w:tc>
        <w:tc>
          <w:tcPr>
            <w:tcW w:w="2663" w:type="dxa"/>
          </w:tcPr>
          <w:p w:rsidR="00B213C7" w:rsidRPr="00A65435" w:rsidRDefault="00B213C7" w:rsidP="00C637DD">
            <w:pPr>
              <w:jc w:val="center"/>
              <w:rPr>
                <w:b/>
              </w:rPr>
            </w:pPr>
            <w:r>
              <w:rPr>
                <w:b/>
              </w:rPr>
              <w:t>Deadline/</w:t>
            </w:r>
            <w:r w:rsidRPr="00A65435">
              <w:rPr>
                <w:b/>
              </w:rPr>
              <w:t>Timeframe</w:t>
            </w:r>
          </w:p>
        </w:tc>
      </w:tr>
      <w:tr w:rsidR="00B213C7" w:rsidTr="00C637DD">
        <w:trPr>
          <w:jc w:val="center"/>
        </w:trPr>
        <w:tc>
          <w:tcPr>
            <w:tcW w:w="3488" w:type="dxa"/>
          </w:tcPr>
          <w:p w:rsidR="00B213C7" w:rsidRDefault="00B213C7" w:rsidP="00C637DD">
            <w:r>
              <w:t>Review results of Pilot pre/post assessment and adapt assessment as needed for spring semester</w:t>
            </w:r>
          </w:p>
        </w:tc>
        <w:tc>
          <w:tcPr>
            <w:tcW w:w="2705" w:type="dxa"/>
          </w:tcPr>
          <w:p w:rsidR="00B213C7" w:rsidRDefault="00B213C7" w:rsidP="00C637DD">
            <w:r>
              <w:t>reading specialists</w:t>
            </w:r>
          </w:p>
        </w:tc>
        <w:tc>
          <w:tcPr>
            <w:tcW w:w="2663" w:type="dxa"/>
          </w:tcPr>
          <w:p w:rsidR="00B213C7" w:rsidRDefault="00B213C7" w:rsidP="00C637DD">
            <w:r>
              <w:t>January 2013</w:t>
            </w:r>
          </w:p>
        </w:tc>
      </w:tr>
      <w:tr w:rsidR="00B213C7" w:rsidTr="00C637DD">
        <w:trPr>
          <w:jc w:val="center"/>
        </w:trPr>
        <w:tc>
          <w:tcPr>
            <w:tcW w:w="3488" w:type="dxa"/>
          </w:tcPr>
          <w:p w:rsidR="00B213C7" w:rsidRDefault="00B213C7" w:rsidP="00C637DD">
            <w:r>
              <w:t>Develop draft for Analysis Rubric &amp; requirements for Analysis Assignment; send to  CRS instructors for review</w:t>
            </w:r>
          </w:p>
        </w:tc>
        <w:tc>
          <w:tcPr>
            <w:tcW w:w="2705" w:type="dxa"/>
          </w:tcPr>
          <w:p w:rsidR="00B213C7" w:rsidRDefault="00B213C7" w:rsidP="00C637DD">
            <w:r>
              <w:t>reading specialists</w:t>
            </w:r>
          </w:p>
        </w:tc>
        <w:tc>
          <w:tcPr>
            <w:tcW w:w="2663" w:type="dxa"/>
          </w:tcPr>
          <w:p w:rsidR="00B213C7" w:rsidRDefault="00B213C7" w:rsidP="00C637DD">
            <w:r>
              <w:t>early February 2013</w:t>
            </w:r>
          </w:p>
        </w:tc>
      </w:tr>
      <w:tr w:rsidR="00B213C7" w:rsidTr="00C637DD">
        <w:trPr>
          <w:jc w:val="center"/>
        </w:trPr>
        <w:tc>
          <w:tcPr>
            <w:tcW w:w="3488" w:type="dxa"/>
          </w:tcPr>
          <w:p w:rsidR="00B213C7" w:rsidRDefault="00B213C7" w:rsidP="00C637DD">
            <w:r>
              <w:t xml:space="preserve">Review draft of Analysis Assignment and send feedback to reading specialists </w:t>
            </w:r>
          </w:p>
        </w:tc>
        <w:tc>
          <w:tcPr>
            <w:tcW w:w="2705" w:type="dxa"/>
          </w:tcPr>
          <w:p w:rsidR="00B213C7" w:rsidRDefault="00B213C7" w:rsidP="00C637DD">
            <w:r>
              <w:t>All CRS instructors</w:t>
            </w:r>
          </w:p>
        </w:tc>
        <w:tc>
          <w:tcPr>
            <w:tcW w:w="2663" w:type="dxa"/>
          </w:tcPr>
          <w:p w:rsidR="00B213C7" w:rsidRDefault="00B213C7" w:rsidP="00C637DD">
            <w:r>
              <w:t xml:space="preserve">February </w:t>
            </w:r>
          </w:p>
        </w:tc>
      </w:tr>
      <w:tr w:rsidR="00B213C7" w:rsidTr="00C637DD">
        <w:trPr>
          <w:jc w:val="center"/>
        </w:trPr>
        <w:tc>
          <w:tcPr>
            <w:tcW w:w="3488" w:type="dxa"/>
          </w:tcPr>
          <w:p w:rsidR="00B213C7" w:rsidRDefault="00B213C7" w:rsidP="00C637DD">
            <w:r>
              <w:t xml:space="preserve">Pilot rubric with CRS 101 analysis assignments </w:t>
            </w:r>
          </w:p>
        </w:tc>
        <w:tc>
          <w:tcPr>
            <w:tcW w:w="2705" w:type="dxa"/>
          </w:tcPr>
          <w:p w:rsidR="00B213C7" w:rsidRDefault="00B213C7" w:rsidP="00C637DD">
            <w:r>
              <w:t>Spring CRS 101 instructors</w:t>
            </w:r>
          </w:p>
        </w:tc>
        <w:tc>
          <w:tcPr>
            <w:tcW w:w="2663" w:type="dxa"/>
          </w:tcPr>
          <w:p w:rsidR="00B213C7" w:rsidRDefault="00B213C7" w:rsidP="00C637DD">
            <w:r>
              <w:t>late February-April 2013</w:t>
            </w:r>
          </w:p>
        </w:tc>
      </w:tr>
      <w:tr w:rsidR="00B213C7" w:rsidTr="00C637DD">
        <w:trPr>
          <w:jc w:val="center"/>
        </w:trPr>
        <w:tc>
          <w:tcPr>
            <w:tcW w:w="3488" w:type="dxa"/>
          </w:tcPr>
          <w:p w:rsidR="00B213C7" w:rsidRDefault="003710FD" w:rsidP="003710FD">
            <w:r>
              <w:t xml:space="preserve">Hold session to norm </w:t>
            </w:r>
            <w:r w:rsidR="00B213C7">
              <w:t xml:space="preserve">CRS analysis rubric using student samples </w:t>
            </w:r>
          </w:p>
        </w:tc>
        <w:tc>
          <w:tcPr>
            <w:tcW w:w="2705" w:type="dxa"/>
          </w:tcPr>
          <w:p w:rsidR="00B213C7" w:rsidRDefault="00B213C7" w:rsidP="00C637DD">
            <w:r>
              <w:t>All CRS instructors</w:t>
            </w:r>
          </w:p>
        </w:tc>
        <w:tc>
          <w:tcPr>
            <w:tcW w:w="2663" w:type="dxa"/>
          </w:tcPr>
          <w:p w:rsidR="00B213C7" w:rsidRDefault="00B213C7" w:rsidP="00C637DD">
            <w:r>
              <w:t>Early May 2013</w:t>
            </w:r>
          </w:p>
        </w:tc>
      </w:tr>
      <w:tr w:rsidR="00B213C7" w:rsidTr="00C637DD">
        <w:trPr>
          <w:jc w:val="center"/>
        </w:trPr>
        <w:tc>
          <w:tcPr>
            <w:tcW w:w="3488" w:type="dxa"/>
          </w:tcPr>
          <w:p w:rsidR="00B213C7" w:rsidRDefault="00B213C7" w:rsidP="00C637DD">
            <w:r>
              <w:t>Administer post-test using adapted assessment</w:t>
            </w:r>
          </w:p>
        </w:tc>
        <w:tc>
          <w:tcPr>
            <w:tcW w:w="2705" w:type="dxa"/>
          </w:tcPr>
          <w:p w:rsidR="00B213C7" w:rsidRDefault="00B213C7" w:rsidP="00C637DD">
            <w:r>
              <w:t>Spring CRS instructors</w:t>
            </w:r>
          </w:p>
        </w:tc>
        <w:tc>
          <w:tcPr>
            <w:tcW w:w="2663" w:type="dxa"/>
          </w:tcPr>
          <w:p w:rsidR="00B213C7" w:rsidRDefault="00B213C7" w:rsidP="00C637DD">
            <w:r>
              <w:t>Last week of classes or final exam week</w:t>
            </w:r>
          </w:p>
        </w:tc>
      </w:tr>
      <w:tr w:rsidR="00B213C7" w:rsidTr="00C637DD">
        <w:trPr>
          <w:jc w:val="center"/>
        </w:trPr>
        <w:tc>
          <w:tcPr>
            <w:tcW w:w="3488" w:type="dxa"/>
          </w:tcPr>
          <w:p w:rsidR="00B213C7" w:rsidRDefault="00B213C7" w:rsidP="00C637DD">
            <w:r>
              <w:t>Compile reading selections and question to use for diagnostic and post-tests</w:t>
            </w:r>
          </w:p>
        </w:tc>
        <w:tc>
          <w:tcPr>
            <w:tcW w:w="2705" w:type="dxa"/>
          </w:tcPr>
          <w:p w:rsidR="00B213C7" w:rsidRDefault="00B213C7" w:rsidP="00C637DD">
            <w:r>
              <w:t>reading specialists</w:t>
            </w:r>
          </w:p>
        </w:tc>
        <w:tc>
          <w:tcPr>
            <w:tcW w:w="2663" w:type="dxa"/>
          </w:tcPr>
          <w:p w:rsidR="00B213C7" w:rsidRDefault="00B213C7" w:rsidP="00C637DD">
            <w:r>
              <w:t>May-June 2013</w:t>
            </w:r>
          </w:p>
        </w:tc>
      </w:tr>
      <w:tr w:rsidR="00B213C7" w:rsidTr="00C637DD">
        <w:trPr>
          <w:jc w:val="center"/>
        </w:trPr>
        <w:tc>
          <w:tcPr>
            <w:tcW w:w="3488" w:type="dxa"/>
          </w:tcPr>
          <w:p w:rsidR="00B213C7" w:rsidRDefault="00B213C7" w:rsidP="00C637DD">
            <w:r>
              <w:t>Create several versions of the diagnostic and post-test using materials from the CRS bank for fall 2013-2014 administration</w:t>
            </w:r>
          </w:p>
        </w:tc>
        <w:tc>
          <w:tcPr>
            <w:tcW w:w="2705" w:type="dxa"/>
          </w:tcPr>
          <w:p w:rsidR="00B213C7" w:rsidRDefault="00B213C7" w:rsidP="00C637DD">
            <w:r>
              <w:t>reading specialists</w:t>
            </w:r>
          </w:p>
        </w:tc>
        <w:tc>
          <w:tcPr>
            <w:tcW w:w="2663" w:type="dxa"/>
          </w:tcPr>
          <w:p w:rsidR="00B213C7" w:rsidRDefault="00B213C7" w:rsidP="00C637DD">
            <w:r>
              <w:t>July 2013</w:t>
            </w:r>
          </w:p>
        </w:tc>
      </w:tr>
    </w:tbl>
    <w:p w:rsidR="00B213C7" w:rsidRDefault="00B213C7" w:rsidP="00B213C7">
      <w:pPr>
        <w:pStyle w:val="ListParagraph"/>
      </w:pPr>
    </w:p>
    <w:p w:rsidR="00B213C7" w:rsidRPr="006D1ACC" w:rsidRDefault="00B213C7" w:rsidP="00B213C7">
      <w:pPr>
        <w:pStyle w:val="ListParagraph"/>
        <w:ind w:left="0"/>
        <w:rPr>
          <w:b/>
          <w:sz w:val="24"/>
          <w:szCs w:val="24"/>
        </w:rPr>
      </w:pPr>
      <w:r w:rsidRPr="006D1ACC">
        <w:rPr>
          <w:b/>
          <w:sz w:val="24"/>
          <w:szCs w:val="24"/>
        </w:rPr>
        <w:t>Ideas for Critical Reading Assessment</w:t>
      </w:r>
    </w:p>
    <w:p w:rsidR="00B213C7" w:rsidRPr="006D1ACC" w:rsidRDefault="00B213C7" w:rsidP="00B213C7">
      <w:pPr>
        <w:pStyle w:val="ListParagraph"/>
        <w:numPr>
          <w:ilvl w:val="0"/>
          <w:numId w:val="20"/>
        </w:numPr>
        <w:contextualSpacing w:val="0"/>
        <w:rPr>
          <w:sz w:val="24"/>
          <w:szCs w:val="24"/>
        </w:rPr>
      </w:pPr>
      <w:r w:rsidRPr="006D1ACC">
        <w:rPr>
          <w:sz w:val="24"/>
          <w:szCs w:val="24"/>
        </w:rPr>
        <w:t>CRS 100S:  Have students retake Accuplacer at the end of the course as we have done in the past.  This will allow us to determine if the student would now place at into CRS 101 after a semester of intensive reading instruction.  We can use the placement benchmarks from PG and Montgomery Community Colleges to determine where our students would place in other developmental education programs.  Since both institutions have multiple levels of developmental reading, using their benchmarks as an external guide will help us better evaluate our program.</w:t>
      </w:r>
    </w:p>
    <w:p w:rsidR="00B213C7" w:rsidRPr="006D1ACC" w:rsidRDefault="00B213C7" w:rsidP="00B213C7">
      <w:pPr>
        <w:pStyle w:val="ListParagraph"/>
        <w:numPr>
          <w:ilvl w:val="0"/>
          <w:numId w:val="20"/>
        </w:numPr>
        <w:contextualSpacing w:val="0"/>
        <w:rPr>
          <w:sz w:val="24"/>
          <w:szCs w:val="24"/>
        </w:rPr>
      </w:pPr>
      <w:r w:rsidRPr="006D1ACC">
        <w:rPr>
          <w:sz w:val="24"/>
          <w:szCs w:val="24"/>
        </w:rPr>
        <w:t>Long-term: Administer another version of the CRS 101 diagnostic at the beginning of select capstone courses and integrate the Rhetorical Analysis assignment as part of each capstone; since completion of 40 credits is a pre-requisite for capstone, ideally students will be at least one two semesters removed from CRS 101</w:t>
      </w:r>
    </w:p>
    <w:p w:rsidR="00015B3A" w:rsidRPr="009C0091" w:rsidRDefault="00015B3A" w:rsidP="00381088">
      <w:pPr>
        <w:rPr>
          <w:rFonts w:ascii="Times New Roman" w:hAnsi="Times New Roman" w:cs="Times New Roman"/>
          <w:sz w:val="24"/>
          <w:szCs w:val="24"/>
        </w:rPr>
      </w:pPr>
    </w:p>
    <w:sectPr w:rsidR="00015B3A" w:rsidRPr="009C0091" w:rsidSect="003E02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F3" w:rsidRDefault="00655DF3" w:rsidP="003B1E77">
      <w:pPr>
        <w:spacing w:after="0" w:line="240" w:lineRule="auto"/>
      </w:pPr>
      <w:r>
        <w:separator/>
      </w:r>
    </w:p>
  </w:endnote>
  <w:endnote w:type="continuationSeparator" w:id="0">
    <w:p w:rsidR="00655DF3" w:rsidRDefault="00655DF3" w:rsidP="003B1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BFGC+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64693"/>
      <w:docPartObj>
        <w:docPartGallery w:val="Page Numbers (Bottom of Page)"/>
        <w:docPartUnique/>
      </w:docPartObj>
    </w:sdtPr>
    <w:sdtEndPr/>
    <w:sdtContent>
      <w:p w:rsidR="003710FD" w:rsidRDefault="00223395">
        <w:pPr>
          <w:pStyle w:val="Footer"/>
          <w:jc w:val="right"/>
        </w:pPr>
        <w:r>
          <w:fldChar w:fldCharType="begin"/>
        </w:r>
        <w:r>
          <w:instrText xml:space="preserve"> PAGE   \* MERGEFORMAT </w:instrText>
        </w:r>
        <w:r>
          <w:fldChar w:fldCharType="separate"/>
        </w:r>
        <w:r w:rsidR="00115716">
          <w:rPr>
            <w:noProof/>
          </w:rPr>
          <w:t>1</w:t>
        </w:r>
        <w:r>
          <w:rPr>
            <w:noProof/>
          </w:rPr>
          <w:fldChar w:fldCharType="end"/>
        </w:r>
      </w:p>
    </w:sdtContent>
  </w:sdt>
  <w:p w:rsidR="003710FD" w:rsidRDefault="00371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F3" w:rsidRDefault="00655DF3" w:rsidP="003B1E77">
      <w:pPr>
        <w:spacing w:after="0" w:line="240" w:lineRule="auto"/>
      </w:pPr>
      <w:r>
        <w:separator/>
      </w:r>
    </w:p>
  </w:footnote>
  <w:footnote w:type="continuationSeparator" w:id="0">
    <w:p w:rsidR="00655DF3" w:rsidRDefault="00655DF3" w:rsidP="003B1E77">
      <w:pPr>
        <w:spacing w:after="0" w:line="240" w:lineRule="auto"/>
      </w:pPr>
      <w:r>
        <w:continuationSeparator/>
      </w:r>
    </w:p>
  </w:footnote>
  <w:footnote w:id="1">
    <w:p w:rsidR="003710FD" w:rsidRPr="003710FD" w:rsidRDefault="003710FD" w:rsidP="003710FD">
      <w:pPr>
        <w:pStyle w:val="FootnoteText"/>
        <w:spacing w:after="120"/>
        <w:rPr>
          <w:rFonts w:ascii="Times New Roman" w:hAnsi="Times New Roman" w:cs="Times New Roman"/>
        </w:rPr>
      </w:pPr>
      <w:r w:rsidRPr="003710FD">
        <w:rPr>
          <w:rStyle w:val="FootnoteReference"/>
          <w:rFonts w:ascii="Times New Roman" w:hAnsi="Times New Roman" w:cs="Times New Roman"/>
        </w:rPr>
        <w:footnoteRef/>
      </w:r>
      <w:r w:rsidRPr="003710FD">
        <w:rPr>
          <w:rFonts w:ascii="Times New Roman" w:hAnsi="Times New Roman" w:cs="Times New Roman"/>
        </w:rPr>
        <w:t xml:space="preserve">Two students in this group earned reading placement scores of 63 and 84, which should have placed them in CRS 101. If these students’ scores are removed, the average placement score for </w:t>
      </w:r>
      <w:r>
        <w:rPr>
          <w:rFonts w:ascii="Times New Roman" w:hAnsi="Times New Roman" w:cs="Times New Roman"/>
        </w:rPr>
        <w:t xml:space="preserve">the </w:t>
      </w:r>
      <w:r w:rsidRPr="003710FD">
        <w:rPr>
          <w:rFonts w:ascii="Times New Roman" w:hAnsi="Times New Roman" w:cs="Times New Roman"/>
        </w:rPr>
        <w:t xml:space="preserve">remaining students would be 41.09, </w:t>
      </w:r>
      <w:r>
        <w:rPr>
          <w:rFonts w:ascii="Times New Roman" w:hAnsi="Times New Roman" w:cs="Times New Roman"/>
        </w:rPr>
        <w:t xml:space="preserve">which is </w:t>
      </w:r>
      <w:r w:rsidRPr="003710FD">
        <w:rPr>
          <w:rFonts w:ascii="Times New Roman" w:hAnsi="Times New Roman" w:cs="Times New Roman"/>
        </w:rPr>
        <w:t>similar to that of the students who abandoned.</w:t>
      </w:r>
    </w:p>
  </w:footnote>
  <w:footnote w:id="2">
    <w:p w:rsidR="003710FD" w:rsidRPr="003710FD" w:rsidRDefault="003710FD" w:rsidP="003710FD">
      <w:pPr>
        <w:pStyle w:val="FootnoteText"/>
        <w:spacing w:after="120"/>
        <w:rPr>
          <w:rFonts w:ascii="Times New Roman" w:hAnsi="Times New Roman" w:cs="Times New Roman"/>
        </w:rPr>
      </w:pPr>
      <w:r w:rsidRPr="003710FD">
        <w:rPr>
          <w:rStyle w:val="FootnoteReference"/>
          <w:rFonts w:ascii="Times New Roman" w:hAnsi="Times New Roman" w:cs="Times New Roman"/>
        </w:rPr>
        <w:footnoteRef/>
      </w:r>
      <w:r w:rsidRPr="003710FD">
        <w:rPr>
          <w:rFonts w:ascii="Times New Roman" w:hAnsi="Times New Roman" w:cs="Times New Roman"/>
        </w:rPr>
        <w:t xml:space="preserve"> </w:t>
      </w:r>
      <w:r>
        <w:rPr>
          <w:rFonts w:ascii="Times New Roman" w:hAnsi="Times New Roman" w:cs="Times New Roman"/>
        </w:rPr>
        <w:t>F</w:t>
      </w:r>
      <w:r w:rsidRPr="003710FD">
        <w:rPr>
          <w:rFonts w:ascii="Times New Roman" w:hAnsi="Times New Roman" w:cs="Times New Roman"/>
        </w:rPr>
        <w:t xml:space="preserve">ive of the students who withdrew from this course withdrew from all of their courses. They were excluded from this calculation. </w:t>
      </w:r>
    </w:p>
  </w:footnote>
  <w:footnote w:id="3">
    <w:p w:rsidR="003710FD" w:rsidRPr="003710FD" w:rsidRDefault="003710FD" w:rsidP="003710FD">
      <w:pPr>
        <w:pStyle w:val="FootnoteText"/>
        <w:spacing w:after="120"/>
        <w:rPr>
          <w:rFonts w:ascii="Times New Roman" w:hAnsi="Times New Roman" w:cs="Times New Roman"/>
        </w:rPr>
      </w:pPr>
      <w:r w:rsidRPr="003710FD">
        <w:rPr>
          <w:rStyle w:val="FootnoteReference"/>
          <w:rFonts w:ascii="Times New Roman" w:hAnsi="Times New Roman" w:cs="Times New Roman"/>
        </w:rPr>
        <w:footnoteRef/>
      </w:r>
      <w:r w:rsidRPr="003710FD">
        <w:rPr>
          <w:rFonts w:ascii="Times New Roman" w:hAnsi="Times New Roman" w:cs="Times New Roman"/>
        </w:rPr>
        <w:t xml:space="preserve"> It is important to note that 60% of the students in this group were repeaters who had either failed or withdrawn from the course the previous semester.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917"/>
    <w:multiLevelType w:val="hybridMultilevel"/>
    <w:tmpl w:val="D736D2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C75821"/>
    <w:multiLevelType w:val="hybridMultilevel"/>
    <w:tmpl w:val="4AEA5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66C69"/>
    <w:multiLevelType w:val="hybridMultilevel"/>
    <w:tmpl w:val="4F1AE660"/>
    <w:lvl w:ilvl="0" w:tplc="183E78C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0243A"/>
    <w:multiLevelType w:val="hybridMultilevel"/>
    <w:tmpl w:val="FF8A0C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FB577D"/>
    <w:multiLevelType w:val="hybridMultilevel"/>
    <w:tmpl w:val="4372BB88"/>
    <w:lvl w:ilvl="0" w:tplc="183E78C6">
      <w:start w:val="1"/>
      <w:numFmt w:val="bullet"/>
      <w:lvlText w:val="q"/>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6E397B"/>
    <w:multiLevelType w:val="hybridMultilevel"/>
    <w:tmpl w:val="C494D92C"/>
    <w:lvl w:ilvl="0" w:tplc="183E78C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B4B34"/>
    <w:multiLevelType w:val="hybridMultilevel"/>
    <w:tmpl w:val="D11235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C2C35"/>
    <w:multiLevelType w:val="hybridMultilevel"/>
    <w:tmpl w:val="5DF87E52"/>
    <w:lvl w:ilvl="0" w:tplc="183E78C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14181E"/>
    <w:multiLevelType w:val="hybridMultilevel"/>
    <w:tmpl w:val="E2488F18"/>
    <w:lvl w:ilvl="0" w:tplc="183E78C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D0263"/>
    <w:multiLevelType w:val="hybridMultilevel"/>
    <w:tmpl w:val="68061A5A"/>
    <w:lvl w:ilvl="0" w:tplc="6952E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F0D86"/>
    <w:multiLevelType w:val="hybridMultilevel"/>
    <w:tmpl w:val="1B304446"/>
    <w:lvl w:ilvl="0" w:tplc="183E78C6">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227B6F"/>
    <w:multiLevelType w:val="hybridMultilevel"/>
    <w:tmpl w:val="600E6074"/>
    <w:lvl w:ilvl="0" w:tplc="183E78C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8757F6"/>
    <w:multiLevelType w:val="hybridMultilevel"/>
    <w:tmpl w:val="8A08DD30"/>
    <w:lvl w:ilvl="0" w:tplc="183E78C6">
      <w:start w:val="1"/>
      <w:numFmt w:val="bullet"/>
      <w:lvlText w:val="q"/>
      <w:lvlJc w:val="left"/>
      <w:pPr>
        <w:ind w:left="1128" w:hanging="360"/>
      </w:pPr>
      <w:rPr>
        <w:rFonts w:ascii="Wingdings" w:hAnsi="Wingding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3">
    <w:nsid w:val="55723A86"/>
    <w:multiLevelType w:val="hybridMultilevel"/>
    <w:tmpl w:val="CE66BDE4"/>
    <w:lvl w:ilvl="0" w:tplc="183E78C6">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43930"/>
    <w:multiLevelType w:val="hybridMultilevel"/>
    <w:tmpl w:val="5566A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A66C10"/>
    <w:multiLevelType w:val="hybridMultilevel"/>
    <w:tmpl w:val="0FC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6597F"/>
    <w:multiLevelType w:val="hybridMultilevel"/>
    <w:tmpl w:val="3B50C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805C9"/>
    <w:multiLevelType w:val="hybridMultilevel"/>
    <w:tmpl w:val="63042536"/>
    <w:lvl w:ilvl="0" w:tplc="CBF4EAF2">
      <w:start w:val="1"/>
      <w:numFmt w:val="decimal"/>
      <w:lvlText w:val="%1"/>
      <w:lvlJc w:val="left"/>
      <w:pPr>
        <w:ind w:left="720" w:hanging="360"/>
      </w:pPr>
      <w:rPr>
        <w:rFonts w:hint="default"/>
        <w:b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56730"/>
    <w:multiLevelType w:val="hybridMultilevel"/>
    <w:tmpl w:val="C6B486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272D53"/>
    <w:multiLevelType w:val="hybridMultilevel"/>
    <w:tmpl w:val="2DF0A0A8"/>
    <w:lvl w:ilvl="0" w:tplc="183E78C6">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1"/>
  </w:num>
  <w:num w:numId="4">
    <w:abstractNumId w:val="8"/>
  </w:num>
  <w:num w:numId="5">
    <w:abstractNumId w:val="15"/>
  </w:num>
  <w:num w:numId="6">
    <w:abstractNumId w:val="4"/>
  </w:num>
  <w:num w:numId="7">
    <w:abstractNumId w:val="5"/>
  </w:num>
  <w:num w:numId="8">
    <w:abstractNumId w:val="10"/>
  </w:num>
  <w:num w:numId="9">
    <w:abstractNumId w:val="7"/>
  </w:num>
  <w:num w:numId="10">
    <w:abstractNumId w:val="2"/>
  </w:num>
  <w:num w:numId="11">
    <w:abstractNumId w:val="12"/>
  </w:num>
  <w:num w:numId="12">
    <w:abstractNumId w:val="14"/>
  </w:num>
  <w:num w:numId="13">
    <w:abstractNumId w:val="13"/>
  </w:num>
  <w:num w:numId="14">
    <w:abstractNumId w:val="19"/>
  </w:num>
  <w:num w:numId="15">
    <w:abstractNumId w:val="6"/>
  </w:num>
  <w:num w:numId="16">
    <w:abstractNumId w:val="0"/>
  </w:num>
  <w:num w:numId="17">
    <w:abstractNumId w:val="18"/>
  </w:num>
  <w:num w:numId="18">
    <w:abstractNumId w:val="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56"/>
    <w:rsid w:val="00015B3A"/>
    <w:rsid w:val="0003713F"/>
    <w:rsid w:val="00050478"/>
    <w:rsid w:val="00065BAF"/>
    <w:rsid w:val="00071054"/>
    <w:rsid w:val="000830D7"/>
    <w:rsid w:val="000C4050"/>
    <w:rsid w:val="000D1D65"/>
    <w:rsid w:val="000E51B1"/>
    <w:rsid w:val="00103D2D"/>
    <w:rsid w:val="0011418F"/>
    <w:rsid w:val="00115716"/>
    <w:rsid w:val="0012531E"/>
    <w:rsid w:val="001C2B52"/>
    <w:rsid w:val="001C4E11"/>
    <w:rsid w:val="001E2348"/>
    <w:rsid w:val="001F6E0A"/>
    <w:rsid w:val="00222DBE"/>
    <w:rsid w:val="00223395"/>
    <w:rsid w:val="00235466"/>
    <w:rsid w:val="00242FAC"/>
    <w:rsid w:val="002574E4"/>
    <w:rsid w:val="002B753E"/>
    <w:rsid w:val="003003F9"/>
    <w:rsid w:val="00301CB7"/>
    <w:rsid w:val="00332BEA"/>
    <w:rsid w:val="00341973"/>
    <w:rsid w:val="00356042"/>
    <w:rsid w:val="00356E26"/>
    <w:rsid w:val="003710FD"/>
    <w:rsid w:val="00375633"/>
    <w:rsid w:val="00380A41"/>
    <w:rsid w:val="00381088"/>
    <w:rsid w:val="003918B7"/>
    <w:rsid w:val="003A1D3A"/>
    <w:rsid w:val="003B1E77"/>
    <w:rsid w:val="003E02D9"/>
    <w:rsid w:val="00413513"/>
    <w:rsid w:val="00413CA6"/>
    <w:rsid w:val="004267EF"/>
    <w:rsid w:val="00454BDD"/>
    <w:rsid w:val="004572F7"/>
    <w:rsid w:val="004607F4"/>
    <w:rsid w:val="00462F7D"/>
    <w:rsid w:val="00477717"/>
    <w:rsid w:val="004855AF"/>
    <w:rsid w:val="0048778E"/>
    <w:rsid w:val="00496D4D"/>
    <w:rsid w:val="005044EE"/>
    <w:rsid w:val="005349E5"/>
    <w:rsid w:val="005614F0"/>
    <w:rsid w:val="00582B42"/>
    <w:rsid w:val="00592614"/>
    <w:rsid w:val="00593A12"/>
    <w:rsid w:val="005958C9"/>
    <w:rsid w:val="005D73B5"/>
    <w:rsid w:val="005E2082"/>
    <w:rsid w:val="005E6C2E"/>
    <w:rsid w:val="00600772"/>
    <w:rsid w:val="006154C2"/>
    <w:rsid w:val="006242B6"/>
    <w:rsid w:val="00626282"/>
    <w:rsid w:val="00655DF3"/>
    <w:rsid w:val="00676185"/>
    <w:rsid w:val="00685F79"/>
    <w:rsid w:val="006B6E5A"/>
    <w:rsid w:val="006C343B"/>
    <w:rsid w:val="006F0689"/>
    <w:rsid w:val="006F163F"/>
    <w:rsid w:val="00731662"/>
    <w:rsid w:val="00741361"/>
    <w:rsid w:val="00753463"/>
    <w:rsid w:val="00753666"/>
    <w:rsid w:val="00761906"/>
    <w:rsid w:val="007708A2"/>
    <w:rsid w:val="007932D8"/>
    <w:rsid w:val="007A361B"/>
    <w:rsid w:val="007D24C5"/>
    <w:rsid w:val="007F42DB"/>
    <w:rsid w:val="007F4F71"/>
    <w:rsid w:val="00812B66"/>
    <w:rsid w:val="00824C5F"/>
    <w:rsid w:val="008452EC"/>
    <w:rsid w:val="008509E9"/>
    <w:rsid w:val="00866F5D"/>
    <w:rsid w:val="00884174"/>
    <w:rsid w:val="008878C1"/>
    <w:rsid w:val="008C0405"/>
    <w:rsid w:val="00901371"/>
    <w:rsid w:val="00925434"/>
    <w:rsid w:val="00960067"/>
    <w:rsid w:val="00965955"/>
    <w:rsid w:val="00973394"/>
    <w:rsid w:val="009776C7"/>
    <w:rsid w:val="00981282"/>
    <w:rsid w:val="009904FF"/>
    <w:rsid w:val="009A3B9D"/>
    <w:rsid w:val="009B5906"/>
    <w:rsid w:val="009C0091"/>
    <w:rsid w:val="009C2CAC"/>
    <w:rsid w:val="009D02FD"/>
    <w:rsid w:val="009D7D52"/>
    <w:rsid w:val="009E40D1"/>
    <w:rsid w:val="009E72F4"/>
    <w:rsid w:val="009F29F2"/>
    <w:rsid w:val="009F4605"/>
    <w:rsid w:val="00A0148F"/>
    <w:rsid w:val="00A12FA6"/>
    <w:rsid w:val="00A2524B"/>
    <w:rsid w:val="00A74C4B"/>
    <w:rsid w:val="00A776B3"/>
    <w:rsid w:val="00AC538F"/>
    <w:rsid w:val="00AD3AB1"/>
    <w:rsid w:val="00AE1C1F"/>
    <w:rsid w:val="00B026EC"/>
    <w:rsid w:val="00B122E8"/>
    <w:rsid w:val="00B213C7"/>
    <w:rsid w:val="00B35659"/>
    <w:rsid w:val="00B610DE"/>
    <w:rsid w:val="00BD15F1"/>
    <w:rsid w:val="00BD5F56"/>
    <w:rsid w:val="00BE356D"/>
    <w:rsid w:val="00BF4963"/>
    <w:rsid w:val="00C16A09"/>
    <w:rsid w:val="00C25DE9"/>
    <w:rsid w:val="00C426FE"/>
    <w:rsid w:val="00C637DD"/>
    <w:rsid w:val="00C67C02"/>
    <w:rsid w:val="00C72412"/>
    <w:rsid w:val="00C75C7C"/>
    <w:rsid w:val="00CB1E72"/>
    <w:rsid w:val="00CD5757"/>
    <w:rsid w:val="00D33186"/>
    <w:rsid w:val="00D57BE9"/>
    <w:rsid w:val="00DB7493"/>
    <w:rsid w:val="00E06C60"/>
    <w:rsid w:val="00E20FBA"/>
    <w:rsid w:val="00E8697B"/>
    <w:rsid w:val="00E86BDE"/>
    <w:rsid w:val="00E91309"/>
    <w:rsid w:val="00ED6141"/>
    <w:rsid w:val="00EE4998"/>
    <w:rsid w:val="00F26C40"/>
    <w:rsid w:val="00F569DE"/>
    <w:rsid w:val="00F611F4"/>
    <w:rsid w:val="00FF6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56"/>
    <w:rPr>
      <w:rFonts w:ascii="Tahoma" w:hAnsi="Tahoma" w:cs="Tahoma"/>
      <w:sz w:val="16"/>
      <w:szCs w:val="16"/>
    </w:rPr>
  </w:style>
  <w:style w:type="table" w:styleId="TableGrid">
    <w:name w:val="Table Grid"/>
    <w:basedOn w:val="TableNormal"/>
    <w:uiPriority w:val="59"/>
    <w:rsid w:val="00E86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1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E77"/>
    <w:rPr>
      <w:sz w:val="20"/>
      <w:szCs w:val="20"/>
    </w:rPr>
  </w:style>
  <w:style w:type="character" w:styleId="FootnoteReference">
    <w:name w:val="footnote reference"/>
    <w:basedOn w:val="DefaultParagraphFont"/>
    <w:uiPriority w:val="99"/>
    <w:semiHidden/>
    <w:unhideWhenUsed/>
    <w:rsid w:val="003B1E77"/>
    <w:rPr>
      <w:vertAlign w:val="superscript"/>
    </w:rPr>
  </w:style>
  <w:style w:type="paragraph" w:styleId="ListParagraph">
    <w:name w:val="List Paragraph"/>
    <w:basedOn w:val="Normal"/>
    <w:uiPriority w:val="34"/>
    <w:qFormat/>
    <w:rsid w:val="00015B3A"/>
    <w:pPr>
      <w:ind w:left="720"/>
      <w:contextualSpacing/>
    </w:pPr>
  </w:style>
  <w:style w:type="paragraph" w:customStyle="1" w:styleId="Default">
    <w:name w:val="Default"/>
    <w:rsid w:val="00235466"/>
    <w:pPr>
      <w:autoSpaceDE w:val="0"/>
      <w:autoSpaceDN w:val="0"/>
      <w:adjustRightInd w:val="0"/>
      <w:spacing w:after="0" w:line="240" w:lineRule="auto"/>
    </w:pPr>
    <w:rPr>
      <w:rFonts w:ascii="NIBFGC+TimesNewRoman" w:eastAsia="Times New Roman" w:hAnsi="NIBFGC+TimesNewRoman" w:cs="NIBFGC+TimesNewRoman"/>
      <w:color w:val="000000"/>
      <w:sz w:val="24"/>
      <w:szCs w:val="24"/>
    </w:rPr>
  </w:style>
  <w:style w:type="character" w:styleId="CommentReference">
    <w:name w:val="annotation reference"/>
    <w:basedOn w:val="DefaultParagraphFont"/>
    <w:uiPriority w:val="99"/>
    <w:semiHidden/>
    <w:unhideWhenUsed/>
    <w:rsid w:val="00A776B3"/>
    <w:rPr>
      <w:sz w:val="16"/>
      <w:szCs w:val="16"/>
    </w:rPr>
  </w:style>
  <w:style w:type="character" w:customStyle="1" w:styleId="leveloneheader">
    <w:name w:val="leveloneheader"/>
    <w:basedOn w:val="DefaultParagraphFont"/>
    <w:rsid w:val="00C67C02"/>
  </w:style>
  <w:style w:type="paragraph" w:styleId="Header">
    <w:name w:val="header"/>
    <w:basedOn w:val="Normal"/>
    <w:link w:val="HeaderChar"/>
    <w:uiPriority w:val="99"/>
    <w:semiHidden/>
    <w:unhideWhenUsed/>
    <w:rsid w:val="00B21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3C7"/>
  </w:style>
  <w:style w:type="paragraph" w:styleId="Footer">
    <w:name w:val="footer"/>
    <w:basedOn w:val="Normal"/>
    <w:link w:val="FooterChar"/>
    <w:uiPriority w:val="99"/>
    <w:unhideWhenUsed/>
    <w:rsid w:val="00B2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56"/>
    <w:rPr>
      <w:rFonts w:ascii="Tahoma" w:hAnsi="Tahoma" w:cs="Tahoma"/>
      <w:sz w:val="16"/>
      <w:szCs w:val="16"/>
    </w:rPr>
  </w:style>
  <w:style w:type="table" w:styleId="TableGrid">
    <w:name w:val="Table Grid"/>
    <w:basedOn w:val="TableNormal"/>
    <w:uiPriority w:val="59"/>
    <w:rsid w:val="00E86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3B1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E77"/>
    <w:rPr>
      <w:sz w:val="20"/>
      <w:szCs w:val="20"/>
    </w:rPr>
  </w:style>
  <w:style w:type="character" w:styleId="FootnoteReference">
    <w:name w:val="footnote reference"/>
    <w:basedOn w:val="DefaultParagraphFont"/>
    <w:uiPriority w:val="99"/>
    <w:semiHidden/>
    <w:unhideWhenUsed/>
    <w:rsid w:val="003B1E77"/>
    <w:rPr>
      <w:vertAlign w:val="superscript"/>
    </w:rPr>
  </w:style>
  <w:style w:type="paragraph" w:styleId="ListParagraph">
    <w:name w:val="List Paragraph"/>
    <w:basedOn w:val="Normal"/>
    <w:uiPriority w:val="34"/>
    <w:qFormat/>
    <w:rsid w:val="00015B3A"/>
    <w:pPr>
      <w:ind w:left="720"/>
      <w:contextualSpacing/>
    </w:pPr>
  </w:style>
  <w:style w:type="paragraph" w:customStyle="1" w:styleId="Default">
    <w:name w:val="Default"/>
    <w:rsid w:val="00235466"/>
    <w:pPr>
      <w:autoSpaceDE w:val="0"/>
      <w:autoSpaceDN w:val="0"/>
      <w:adjustRightInd w:val="0"/>
      <w:spacing w:after="0" w:line="240" w:lineRule="auto"/>
    </w:pPr>
    <w:rPr>
      <w:rFonts w:ascii="NIBFGC+TimesNewRoman" w:eastAsia="Times New Roman" w:hAnsi="NIBFGC+TimesNewRoman" w:cs="NIBFGC+TimesNewRoman"/>
      <w:color w:val="000000"/>
      <w:sz w:val="24"/>
      <w:szCs w:val="24"/>
    </w:rPr>
  </w:style>
  <w:style w:type="character" w:styleId="CommentReference">
    <w:name w:val="annotation reference"/>
    <w:basedOn w:val="DefaultParagraphFont"/>
    <w:uiPriority w:val="99"/>
    <w:semiHidden/>
    <w:unhideWhenUsed/>
    <w:rsid w:val="00A776B3"/>
    <w:rPr>
      <w:sz w:val="16"/>
      <w:szCs w:val="16"/>
    </w:rPr>
  </w:style>
  <w:style w:type="character" w:customStyle="1" w:styleId="leveloneheader">
    <w:name w:val="leveloneheader"/>
    <w:basedOn w:val="DefaultParagraphFont"/>
    <w:rsid w:val="00C67C02"/>
  </w:style>
  <w:style w:type="paragraph" w:styleId="Header">
    <w:name w:val="header"/>
    <w:basedOn w:val="Normal"/>
    <w:link w:val="HeaderChar"/>
    <w:uiPriority w:val="99"/>
    <w:semiHidden/>
    <w:unhideWhenUsed/>
    <w:rsid w:val="00B213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13C7"/>
  </w:style>
  <w:style w:type="paragraph" w:styleId="Footer">
    <w:name w:val="footer"/>
    <w:basedOn w:val="Normal"/>
    <w:link w:val="FooterChar"/>
    <w:uiPriority w:val="99"/>
    <w:unhideWhenUsed/>
    <w:rsid w:val="00B2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CRS 100S Pass Rates</c:v>
                </c:pt>
              </c:strCache>
            </c:strRef>
          </c:tx>
          <c:dLbls>
            <c:showLegendKey val="0"/>
            <c:showVal val="1"/>
            <c:showCatName val="1"/>
            <c:showSerName val="0"/>
            <c:showPercent val="1"/>
            <c:showBubbleSize val="0"/>
            <c:showLeaderLines val="1"/>
          </c:dLbls>
          <c:cat>
            <c:strRef>
              <c:f>Sheet1!$A$2:$A$5</c:f>
              <c:strCache>
                <c:ptCount val="4"/>
                <c:pt idx="0">
                  <c:v>Abandoned</c:v>
                </c:pt>
                <c:pt idx="1">
                  <c:v>Failed</c:v>
                </c:pt>
                <c:pt idx="2">
                  <c:v>Withdrew</c:v>
                </c:pt>
                <c:pt idx="3">
                  <c:v>Passed (C or Better)</c:v>
                </c:pt>
              </c:strCache>
            </c:strRef>
          </c:cat>
          <c:val>
            <c:numRef>
              <c:f>Sheet1!$B$2:$B$5</c:f>
              <c:numCache>
                <c:formatCode>General</c:formatCode>
                <c:ptCount val="4"/>
                <c:pt idx="0">
                  <c:v>13</c:v>
                </c:pt>
                <c:pt idx="1">
                  <c:v>21</c:v>
                </c:pt>
                <c:pt idx="2">
                  <c:v>22</c:v>
                </c:pt>
                <c:pt idx="3">
                  <c:v>24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CRS 101 Pass Rates</c:v>
                </c:pt>
              </c:strCache>
            </c:strRef>
          </c:tx>
          <c:dLbls>
            <c:showLegendKey val="0"/>
            <c:showVal val="1"/>
            <c:showCatName val="1"/>
            <c:showSerName val="0"/>
            <c:showPercent val="1"/>
            <c:showBubbleSize val="0"/>
            <c:showLeaderLines val="1"/>
          </c:dLbls>
          <c:cat>
            <c:strRef>
              <c:f>Sheet1!$A$2:$A$5</c:f>
              <c:strCache>
                <c:ptCount val="4"/>
                <c:pt idx="0">
                  <c:v>Withdrew</c:v>
                </c:pt>
                <c:pt idx="1">
                  <c:v>Failed</c:v>
                </c:pt>
                <c:pt idx="2">
                  <c:v>Earned C or Better</c:v>
                </c:pt>
                <c:pt idx="3">
                  <c:v>Passed Below C</c:v>
                </c:pt>
              </c:strCache>
            </c:strRef>
          </c:cat>
          <c:val>
            <c:numRef>
              <c:f>Sheet1!$B$2:$B$5</c:f>
              <c:numCache>
                <c:formatCode>General</c:formatCode>
                <c:ptCount val="4"/>
                <c:pt idx="0">
                  <c:v>17</c:v>
                </c:pt>
                <c:pt idx="1">
                  <c:v>41</c:v>
                </c:pt>
                <c:pt idx="2">
                  <c:v>131</c:v>
                </c:pt>
                <c:pt idx="3">
                  <c:v>27</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2BDF6-887E-49EE-88DC-A8A9FE2E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4670</Words>
  <Characters>26622</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31230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laniera</dc:creator>
  <cp:lastModifiedBy>toliverk</cp:lastModifiedBy>
  <cp:revision>2</cp:revision>
  <cp:lastPrinted>2013-01-10T23:50:00Z</cp:lastPrinted>
  <dcterms:created xsi:type="dcterms:W3CDTF">2014-03-28T20:28:00Z</dcterms:created>
  <dcterms:modified xsi:type="dcterms:W3CDTF">2014-03-28T20:28:00Z</dcterms:modified>
</cp:coreProperties>
</file>