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75" w:rsidRPr="009D7E1D" w:rsidRDefault="00E941F3" w:rsidP="00AD65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bookmarkStart w:id="0" w:name="_GoBack"/>
      <w:bookmarkEnd w:id="0"/>
      <w:r w:rsidRPr="009D7E1D">
        <w:rPr>
          <w:rFonts w:ascii="Times New Roman" w:hAnsi="Times New Roman" w:cs="Times New Roman"/>
          <w:sz w:val="24"/>
          <w:szCs w:val="24"/>
        </w:rPr>
        <w:t xml:space="preserve">MASTER’S OF SCIENCE </w:t>
      </w:r>
      <w:r w:rsidR="00FB3B84" w:rsidRPr="009D7E1D">
        <w:rPr>
          <w:rFonts w:ascii="Times New Roman" w:hAnsi="Times New Roman" w:cs="Times New Roman"/>
          <w:sz w:val="24"/>
          <w:szCs w:val="24"/>
        </w:rPr>
        <w:t xml:space="preserve">IN </w:t>
      </w:r>
      <w:r w:rsidRPr="009D7E1D">
        <w:rPr>
          <w:rFonts w:ascii="Times New Roman" w:hAnsi="Times New Roman" w:cs="Times New Roman"/>
          <w:sz w:val="24"/>
          <w:szCs w:val="24"/>
        </w:rPr>
        <w:t>ADMINISTRATION IN ORGANIZATIONAL MANAGEMENT</w:t>
      </w:r>
    </w:p>
    <w:p w:rsidR="00E941F3" w:rsidRPr="009D7E1D" w:rsidRDefault="00E941F3" w:rsidP="00AD65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9D7E1D">
        <w:rPr>
          <w:rFonts w:ascii="Times New Roman" w:hAnsi="Times New Roman" w:cs="Times New Roman"/>
          <w:sz w:val="24"/>
          <w:szCs w:val="24"/>
        </w:rPr>
        <w:t>PERIODIC PROGRAM REVIEW 2011 REPORT</w:t>
      </w:r>
    </w:p>
    <w:p w:rsidR="00E941F3" w:rsidRPr="009D7E1D" w:rsidRDefault="00E941F3" w:rsidP="00AD65A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9D7E1D">
        <w:rPr>
          <w:rFonts w:ascii="Times New Roman" w:hAnsi="Times New Roman" w:cs="Times New Roman"/>
          <w:sz w:val="24"/>
          <w:szCs w:val="24"/>
        </w:rPr>
        <w:t>Prepared by Dr. Kelley Wood, Program Chair, Associate Dean of the School of Professional Studies</w:t>
      </w:r>
    </w:p>
    <w:p w:rsidR="00E941F3" w:rsidRPr="009D7E1D" w:rsidRDefault="00E941F3" w:rsidP="00E941F3">
      <w:pPr>
        <w:spacing w:after="0" w:line="240" w:lineRule="auto"/>
        <w:rPr>
          <w:rFonts w:ascii="Times New Roman" w:hAnsi="Times New Roman" w:cs="Times New Roman"/>
          <w:sz w:val="24"/>
          <w:szCs w:val="24"/>
        </w:rPr>
      </w:pPr>
    </w:p>
    <w:p w:rsidR="000D28AB" w:rsidRPr="009D7E1D" w:rsidRDefault="00AD65A5"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Writing a program review for a degree major with five concentrations is quite an undertaking. </w:t>
      </w:r>
      <w:r w:rsidR="00497698" w:rsidRPr="009D7E1D">
        <w:rPr>
          <w:rFonts w:ascii="Times New Roman" w:hAnsi="Times New Roman" w:cs="Times New Roman"/>
          <w:sz w:val="24"/>
          <w:szCs w:val="24"/>
        </w:rPr>
        <w:t>Offered in the School of Professional Studies (SPS), t</w:t>
      </w:r>
      <w:r w:rsidRPr="009D7E1D">
        <w:rPr>
          <w:rFonts w:ascii="Times New Roman" w:hAnsi="Times New Roman" w:cs="Times New Roman"/>
          <w:sz w:val="24"/>
          <w:szCs w:val="24"/>
        </w:rPr>
        <w:t>he Master’s of Science i</w:t>
      </w:r>
      <w:r w:rsidR="00497698" w:rsidRPr="009D7E1D">
        <w:rPr>
          <w:rFonts w:ascii="Times New Roman" w:hAnsi="Times New Roman" w:cs="Times New Roman"/>
          <w:sz w:val="24"/>
          <w:szCs w:val="24"/>
        </w:rPr>
        <w:t>n</w:t>
      </w:r>
      <w:r w:rsidRPr="009D7E1D">
        <w:rPr>
          <w:rFonts w:ascii="Times New Roman" w:hAnsi="Times New Roman" w:cs="Times New Roman"/>
          <w:sz w:val="24"/>
          <w:szCs w:val="24"/>
        </w:rPr>
        <w:t xml:space="preserve"> Administration offers concentrations in</w:t>
      </w:r>
      <w:r w:rsidR="001357D3" w:rsidRPr="009D7E1D">
        <w:rPr>
          <w:rFonts w:ascii="Times New Roman" w:hAnsi="Times New Roman" w:cs="Times New Roman"/>
          <w:sz w:val="24"/>
          <w:szCs w:val="24"/>
        </w:rPr>
        <w:t>:</w:t>
      </w:r>
    </w:p>
    <w:p w:rsidR="001357D3" w:rsidRPr="009D7E1D" w:rsidRDefault="001357D3" w:rsidP="001357D3">
      <w:pPr>
        <w:spacing w:after="0" w:line="240" w:lineRule="auto"/>
        <w:jc w:val="both"/>
        <w:rPr>
          <w:rFonts w:ascii="Times New Roman" w:hAnsi="Times New Roman" w:cs="Times New Roman"/>
          <w:sz w:val="24"/>
          <w:szCs w:val="24"/>
        </w:rPr>
      </w:pPr>
    </w:p>
    <w:p w:rsidR="000D28AB" w:rsidRPr="009D7E1D" w:rsidRDefault="00361C7A" w:rsidP="001357D3">
      <w:pPr>
        <w:pStyle w:val="ListParagraph"/>
        <w:numPr>
          <w:ilvl w:val="0"/>
          <w:numId w:val="2"/>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Federal Program Management,</w:t>
      </w:r>
    </w:p>
    <w:p w:rsidR="000D28AB" w:rsidRPr="009D7E1D" w:rsidRDefault="00AD65A5" w:rsidP="001357D3">
      <w:pPr>
        <w:pStyle w:val="ListParagraph"/>
        <w:numPr>
          <w:ilvl w:val="0"/>
          <w:numId w:val="2"/>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Human Resource Management, </w:t>
      </w:r>
    </w:p>
    <w:p w:rsidR="000D28AB" w:rsidRPr="009D7E1D" w:rsidRDefault="00AD65A5" w:rsidP="001357D3">
      <w:pPr>
        <w:pStyle w:val="ListParagraph"/>
        <w:numPr>
          <w:ilvl w:val="0"/>
          <w:numId w:val="2"/>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Nonprofit Management, </w:t>
      </w:r>
    </w:p>
    <w:p w:rsidR="000D28AB" w:rsidRPr="009D7E1D" w:rsidRDefault="00AD65A5" w:rsidP="001357D3">
      <w:pPr>
        <w:pStyle w:val="ListParagraph"/>
        <w:numPr>
          <w:ilvl w:val="0"/>
          <w:numId w:val="2"/>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Organizational Development, and </w:t>
      </w:r>
    </w:p>
    <w:p w:rsidR="000D28AB" w:rsidRPr="009D7E1D" w:rsidRDefault="00AD65A5" w:rsidP="001357D3">
      <w:pPr>
        <w:pStyle w:val="ListParagraph"/>
        <w:numPr>
          <w:ilvl w:val="0"/>
          <w:numId w:val="2"/>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Public and Community Health.  </w:t>
      </w:r>
      <w:r w:rsidR="00497698" w:rsidRPr="009D7E1D">
        <w:rPr>
          <w:rFonts w:ascii="Times New Roman" w:hAnsi="Times New Roman" w:cs="Times New Roman"/>
          <w:sz w:val="24"/>
          <w:szCs w:val="24"/>
        </w:rPr>
        <w:t xml:space="preserve"> </w:t>
      </w:r>
    </w:p>
    <w:p w:rsidR="000D28AB" w:rsidRPr="009D7E1D" w:rsidRDefault="000D28AB" w:rsidP="001357D3">
      <w:pPr>
        <w:spacing w:after="0" w:line="240" w:lineRule="auto"/>
        <w:jc w:val="both"/>
        <w:rPr>
          <w:rFonts w:ascii="Times New Roman" w:hAnsi="Times New Roman" w:cs="Times New Roman"/>
          <w:sz w:val="24"/>
          <w:szCs w:val="24"/>
        </w:rPr>
      </w:pPr>
    </w:p>
    <w:p w:rsidR="006D31B7" w:rsidRPr="009D7E1D" w:rsidRDefault="00497698"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The 2011 program review introduced the program, its competencies and learning outcomes, and presented data to demonstrate students’ attainment of these outcomes.</w:t>
      </w:r>
    </w:p>
    <w:p w:rsidR="006D31B7" w:rsidRPr="009D7E1D" w:rsidRDefault="006D31B7" w:rsidP="00E941F3">
      <w:pPr>
        <w:spacing w:after="0" w:line="240" w:lineRule="auto"/>
        <w:rPr>
          <w:rFonts w:ascii="Times New Roman" w:hAnsi="Times New Roman" w:cs="Times New Roman"/>
          <w:sz w:val="24"/>
          <w:szCs w:val="24"/>
        </w:rPr>
      </w:pPr>
    </w:p>
    <w:p w:rsidR="00E941F3" w:rsidRPr="009D7E1D" w:rsidRDefault="00497698" w:rsidP="00E941F3">
      <w:pPr>
        <w:spacing w:after="0" w:line="240" w:lineRule="auto"/>
        <w:rPr>
          <w:rFonts w:ascii="Times New Roman" w:hAnsi="Times New Roman" w:cs="Times New Roman"/>
          <w:sz w:val="24"/>
          <w:szCs w:val="24"/>
          <w:u w:val="single"/>
        </w:rPr>
      </w:pPr>
      <w:r w:rsidRPr="009D7E1D">
        <w:rPr>
          <w:rFonts w:ascii="Times New Roman" w:hAnsi="Times New Roman" w:cs="Times New Roman"/>
          <w:sz w:val="24"/>
          <w:szCs w:val="24"/>
          <w:u w:val="single"/>
        </w:rPr>
        <w:t>Executive Summary</w:t>
      </w:r>
    </w:p>
    <w:p w:rsidR="00497698" w:rsidRPr="009D7E1D" w:rsidRDefault="00497698" w:rsidP="00E941F3">
      <w:pPr>
        <w:spacing w:after="0" w:line="240" w:lineRule="auto"/>
        <w:rPr>
          <w:rFonts w:ascii="Times New Roman" w:hAnsi="Times New Roman" w:cs="Times New Roman"/>
          <w:sz w:val="24"/>
          <w:szCs w:val="24"/>
          <w:u w:val="single"/>
        </w:rPr>
      </w:pPr>
    </w:p>
    <w:p w:rsidR="00497698" w:rsidRPr="009D7E1D" w:rsidRDefault="005E5408"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The Executive Summary stresses that, “… students are progressing in their attainment of competencies and their ability to express the expected learning outcomes …”</w:t>
      </w:r>
      <w:r w:rsidR="00A1761D" w:rsidRPr="009D7E1D">
        <w:rPr>
          <w:rFonts w:ascii="Times New Roman" w:hAnsi="Times New Roman" w:cs="Times New Roman"/>
          <w:sz w:val="24"/>
          <w:szCs w:val="24"/>
        </w:rPr>
        <w:t xml:space="preserve"> However, these outcomes are not detailed in the Summary, so the readers are unable to determine the level of student success.</w:t>
      </w:r>
    </w:p>
    <w:p w:rsidR="00A1761D" w:rsidRPr="009D7E1D" w:rsidRDefault="00A1761D" w:rsidP="001357D3">
      <w:pPr>
        <w:spacing w:after="0" w:line="240" w:lineRule="auto"/>
        <w:jc w:val="both"/>
        <w:rPr>
          <w:rFonts w:ascii="Times New Roman" w:hAnsi="Times New Roman" w:cs="Times New Roman"/>
          <w:sz w:val="24"/>
          <w:szCs w:val="24"/>
        </w:rPr>
      </w:pPr>
    </w:p>
    <w:p w:rsidR="00A1761D" w:rsidRPr="009D7E1D" w:rsidRDefault="00A1761D"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The Executive Summary also demonstrates the positive nature of program review as a stimulant for discussion and recommendations to improve the program.  An update to the review would, likely, elaborate on these discussions and their outcomes.</w:t>
      </w:r>
    </w:p>
    <w:p w:rsidR="00A1761D" w:rsidRPr="009D7E1D" w:rsidRDefault="00A1761D" w:rsidP="00E941F3">
      <w:pPr>
        <w:spacing w:after="0" w:line="240" w:lineRule="auto"/>
        <w:rPr>
          <w:rFonts w:ascii="Times New Roman" w:hAnsi="Times New Roman" w:cs="Times New Roman"/>
          <w:sz w:val="24"/>
          <w:szCs w:val="24"/>
        </w:rPr>
      </w:pPr>
    </w:p>
    <w:p w:rsidR="00A1761D" w:rsidRPr="009D7E1D" w:rsidRDefault="00A1761D" w:rsidP="00E941F3">
      <w:pPr>
        <w:spacing w:after="0" w:line="240" w:lineRule="auto"/>
        <w:rPr>
          <w:rFonts w:ascii="Times New Roman" w:hAnsi="Times New Roman" w:cs="Times New Roman"/>
          <w:sz w:val="24"/>
          <w:szCs w:val="24"/>
          <w:u w:val="single"/>
        </w:rPr>
      </w:pPr>
      <w:r w:rsidRPr="009D7E1D">
        <w:rPr>
          <w:rFonts w:ascii="Times New Roman" w:hAnsi="Times New Roman" w:cs="Times New Roman"/>
          <w:sz w:val="24"/>
          <w:szCs w:val="24"/>
          <w:u w:val="single"/>
        </w:rPr>
        <w:t>Introduction</w:t>
      </w:r>
    </w:p>
    <w:p w:rsidR="00A1761D" w:rsidRPr="009D7E1D" w:rsidRDefault="00A1761D" w:rsidP="00E941F3">
      <w:pPr>
        <w:spacing w:after="0" w:line="240" w:lineRule="auto"/>
        <w:rPr>
          <w:rFonts w:ascii="Times New Roman" w:hAnsi="Times New Roman" w:cs="Times New Roman"/>
          <w:sz w:val="24"/>
          <w:szCs w:val="24"/>
          <w:u w:val="single"/>
        </w:rPr>
      </w:pPr>
    </w:p>
    <w:p w:rsidR="00A1761D" w:rsidRPr="009D7E1D" w:rsidRDefault="00A1761D"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The majority of the program review document describes the program’s concentrations.  Basic data </w:t>
      </w:r>
      <w:r w:rsidR="00591AF6" w:rsidRPr="009D7E1D">
        <w:rPr>
          <w:rFonts w:ascii="Times New Roman" w:hAnsi="Times New Roman" w:cs="Times New Roman"/>
          <w:sz w:val="24"/>
          <w:szCs w:val="24"/>
        </w:rPr>
        <w:t>are</w:t>
      </w:r>
      <w:r w:rsidRPr="009D7E1D">
        <w:rPr>
          <w:rFonts w:ascii="Times New Roman" w:hAnsi="Times New Roman" w:cs="Times New Roman"/>
          <w:sz w:val="24"/>
          <w:szCs w:val="24"/>
        </w:rPr>
        <w:t xml:space="preserve"> provided regarding student demographics and enrollment trends.  An update of th</w:t>
      </w:r>
      <w:r w:rsidR="00591AF6" w:rsidRPr="009D7E1D">
        <w:rPr>
          <w:rFonts w:ascii="Times New Roman" w:hAnsi="Times New Roman" w:cs="Times New Roman"/>
          <w:sz w:val="24"/>
          <w:szCs w:val="24"/>
        </w:rPr>
        <w:t xml:space="preserve">e </w:t>
      </w:r>
      <w:r w:rsidRPr="009D7E1D">
        <w:rPr>
          <w:rFonts w:ascii="Times New Roman" w:hAnsi="Times New Roman" w:cs="Times New Roman"/>
          <w:sz w:val="24"/>
          <w:szCs w:val="24"/>
        </w:rPr>
        <w:t>data would be needed in a follow-up document.</w:t>
      </w:r>
      <w:r w:rsidR="00591AF6" w:rsidRPr="009D7E1D">
        <w:rPr>
          <w:rFonts w:ascii="Times New Roman" w:hAnsi="Times New Roman" w:cs="Times New Roman"/>
          <w:sz w:val="24"/>
          <w:szCs w:val="24"/>
        </w:rPr>
        <w:t xml:space="preserve"> </w:t>
      </w:r>
    </w:p>
    <w:p w:rsidR="00A1761D" w:rsidRPr="009D7E1D" w:rsidRDefault="00A1761D" w:rsidP="001357D3">
      <w:pPr>
        <w:spacing w:after="0" w:line="240" w:lineRule="auto"/>
        <w:jc w:val="both"/>
        <w:rPr>
          <w:rFonts w:ascii="Times New Roman" w:hAnsi="Times New Roman" w:cs="Times New Roman"/>
          <w:sz w:val="24"/>
          <w:szCs w:val="24"/>
        </w:rPr>
      </w:pPr>
    </w:p>
    <w:p w:rsidR="00A1761D" w:rsidRPr="009D7E1D" w:rsidRDefault="00A1761D" w:rsidP="001357D3">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The </w:t>
      </w:r>
      <w:r w:rsidR="005153C7" w:rsidRPr="009D7E1D">
        <w:rPr>
          <w:rFonts w:ascii="Times New Roman" w:hAnsi="Times New Roman" w:cs="Times New Roman"/>
          <w:sz w:val="24"/>
          <w:szCs w:val="24"/>
        </w:rPr>
        <w:t>36-credit degree program</w:t>
      </w:r>
      <w:r w:rsidR="001357D3" w:rsidRPr="009D7E1D">
        <w:rPr>
          <w:rFonts w:ascii="Times New Roman" w:hAnsi="Times New Roman" w:cs="Times New Roman"/>
          <w:sz w:val="24"/>
          <w:szCs w:val="24"/>
        </w:rPr>
        <w:t>(s)</w:t>
      </w:r>
      <w:r w:rsidR="005153C7" w:rsidRPr="009D7E1D">
        <w:rPr>
          <w:rFonts w:ascii="Times New Roman" w:hAnsi="Times New Roman" w:cs="Times New Roman"/>
          <w:sz w:val="24"/>
          <w:szCs w:val="24"/>
        </w:rPr>
        <w:t xml:space="preserve"> provides students with instruction in the core competencies of management, leading to a concentration in an industry area as noted earlier.  </w:t>
      </w:r>
      <w:r w:rsidR="002E5335" w:rsidRPr="009D7E1D">
        <w:rPr>
          <w:rFonts w:ascii="Times New Roman" w:hAnsi="Times New Roman" w:cs="Times New Roman"/>
          <w:sz w:val="24"/>
          <w:szCs w:val="24"/>
        </w:rPr>
        <w:t>Students learn current theories of leadership and management while improving the</w:t>
      </w:r>
      <w:r w:rsidR="00361C7A" w:rsidRPr="009D7E1D">
        <w:rPr>
          <w:rFonts w:ascii="Times New Roman" w:hAnsi="Times New Roman" w:cs="Times New Roman"/>
          <w:sz w:val="24"/>
          <w:szCs w:val="24"/>
        </w:rPr>
        <w:t>ir</w:t>
      </w:r>
      <w:r w:rsidR="002E5335" w:rsidRPr="009D7E1D">
        <w:rPr>
          <w:rFonts w:ascii="Times New Roman" w:hAnsi="Times New Roman" w:cs="Times New Roman"/>
          <w:sz w:val="24"/>
          <w:szCs w:val="24"/>
        </w:rPr>
        <w:t xml:space="preserve"> interpersonal skills, personnel strategies, and financial controls.  Students examine strengths and abilities, in addition to exploring potential and possibilities in a “… thought-provoking, creative, and nurturing environment …”</w:t>
      </w:r>
    </w:p>
    <w:p w:rsidR="002E5335" w:rsidRPr="009D7E1D" w:rsidRDefault="002E5335" w:rsidP="00E941F3">
      <w:pPr>
        <w:spacing w:after="0" w:line="240" w:lineRule="auto"/>
        <w:rPr>
          <w:rFonts w:ascii="Times New Roman" w:hAnsi="Times New Roman" w:cs="Times New Roman"/>
          <w:sz w:val="24"/>
          <w:szCs w:val="24"/>
        </w:rPr>
      </w:pPr>
    </w:p>
    <w:p w:rsidR="002E5335" w:rsidRPr="009D7E1D" w:rsidRDefault="002E5335" w:rsidP="00E941F3">
      <w:pPr>
        <w:spacing w:after="0" w:line="240" w:lineRule="auto"/>
        <w:rPr>
          <w:rFonts w:ascii="Times New Roman" w:hAnsi="Times New Roman" w:cs="Times New Roman"/>
          <w:sz w:val="24"/>
          <w:szCs w:val="24"/>
          <w:u w:val="single"/>
        </w:rPr>
      </w:pPr>
      <w:r w:rsidRPr="009D7E1D">
        <w:rPr>
          <w:rFonts w:ascii="Times New Roman" w:hAnsi="Times New Roman" w:cs="Times New Roman"/>
          <w:sz w:val="24"/>
          <w:szCs w:val="24"/>
          <w:u w:val="single"/>
        </w:rPr>
        <w:t>Program Level Competencies and Measuring Learning Outcomes</w:t>
      </w:r>
    </w:p>
    <w:p w:rsidR="002E5335" w:rsidRPr="009D7E1D" w:rsidRDefault="002E5335" w:rsidP="00E941F3">
      <w:pPr>
        <w:spacing w:after="0" w:line="240" w:lineRule="auto"/>
        <w:rPr>
          <w:rFonts w:ascii="Times New Roman" w:hAnsi="Times New Roman" w:cs="Times New Roman"/>
          <w:sz w:val="24"/>
          <w:szCs w:val="24"/>
          <w:u w:val="single"/>
        </w:rPr>
      </w:pPr>
    </w:p>
    <w:p w:rsidR="002E5335" w:rsidRPr="009D7E1D" w:rsidRDefault="00361C7A" w:rsidP="00480E21">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lastRenderedPageBreak/>
        <w:t>Due to the complex nature of the program, given several concentrations, the 2011 program review focuses on research, evaluation, and synthesis competencies across the umbrella of the MSA program.  Students are assessed in various classes, using the following instruments:</w:t>
      </w:r>
    </w:p>
    <w:p w:rsidR="001357D3" w:rsidRPr="009D7E1D" w:rsidRDefault="001357D3" w:rsidP="00E941F3">
      <w:pPr>
        <w:spacing w:after="0" w:line="240" w:lineRule="auto"/>
        <w:rPr>
          <w:rFonts w:ascii="Times New Roman" w:hAnsi="Times New Roman" w:cs="Times New Roman"/>
          <w:sz w:val="24"/>
          <w:szCs w:val="24"/>
        </w:rPr>
      </w:pP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Research proposals and papers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Group presentations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Quizzes and exams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Case studies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Analytical papers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Literature reviews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Journal critiques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Budget analys</w:t>
      </w:r>
      <w:r w:rsidR="001357D3" w:rsidRPr="009D7E1D">
        <w:rPr>
          <w:rFonts w:ascii="Times New Roman" w:hAnsi="Times New Roman" w:cs="Times New Roman"/>
          <w:sz w:val="24"/>
          <w:szCs w:val="24"/>
        </w:rPr>
        <w:t>e</w:t>
      </w:r>
      <w:r w:rsidRPr="009D7E1D">
        <w:rPr>
          <w:rFonts w:ascii="Times New Roman" w:hAnsi="Times New Roman" w:cs="Times New Roman"/>
          <w:sz w:val="24"/>
          <w:szCs w:val="24"/>
        </w:rPr>
        <w:t>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Project plans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Needs assessments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Training proposal</w:t>
      </w:r>
      <w:r w:rsidR="001357D3" w:rsidRPr="009D7E1D">
        <w:rPr>
          <w:rFonts w:ascii="Times New Roman" w:hAnsi="Times New Roman" w:cs="Times New Roman"/>
          <w:sz w:val="24"/>
          <w:szCs w:val="24"/>
        </w:rPr>
        <w:t>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Compensation analys</w:t>
      </w:r>
      <w:r w:rsidR="001357D3" w:rsidRPr="009D7E1D">
        <w:rPr>
          <w:rFonts w:ascii="Times New Roman" w:hAnsi="Times New Roman" w:cs="Times New Roman"/>
          <w:sz w:val="24"/>
          <w:szCs w:val="24"/>
        </w:rPr>
        <w:t>e</w:t>
      </w:r>
      <w:r w:rsidRPr="009D7E1D">
        <w:rPr>
          <w:rFonts w:ascii="Times New Roman" w:hAnsi="Times New Roman" w:cs="Times New Roman"/>
          <w:sz w:val="24"/>
          <w:szCs w:val="24"/>
        </w:rPr>
        <w:t>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Strategic plans</w:t>
      </w:r>
    </w:p>
    <w:p w:rsidR="00361C7A" w:rsidRPr="009D7E1D" w:rsidRDefault="00361C7A" w:rsidP="00361C7A">
      <w:pPr>
        <w:pStyle w:val="ListParagraph"/>
        <w:numPr>
          <w:ilvl w:val="0"/>
          <w:numId w:val="3"/>
        </w:numPr>
        <w:spacing w:after="0" w:line="240" w:lineRule="auto"/>
        <w:rPr>
          <w:rFonts w:ascii="Times New Roman" w:hAnsi="Times New Roman" w:cs="Times New Roman"/>
          <w:sz w:val="24"/>
          <w:szCs w:val="24"/>
        </w:rPr>
      </w:pPr>
      <w:r w:rsidRPr="009D7E1D">
        <w:rPr>
          <w:rFonts w:ascii="Times New Roman" w:hAnsi="Times New Roman" w:cs="Times New Roman"/>
          <w:sz w:val="24"/>
          <w:szCs w:val="24"/>
        </w:rPr>
        <w:t>Marketing audit, assessment, and proposal</w:t>
      </w:r>
    </w:p>
    <w:p w:rsidR="000262ED" w:rsidRPr="009D7E1D" w:rsidRDefault="000262ED" w:rsidP="000262ED">
      <w:pPr>
        <w:spacing w:after="0" w:line="240" w:lineRule="auto"/>
        <w:rPr>
          <w:rFonts w:ascii="Times New Roman" w:hAnsi="Times New Roman" w:cs="Times New Roman"/>
          <w:sz w:val="24"/>
          <w:szCs w:val="24"/>
        </w:rPr>
      </w:pPr>
    </w:p>
    <w:p w:rsidR="000262ED" w:rsidRPr="009D7E1D" w:rsidRDefault="000262ED" w:rsidP="000262ED">
      <w:pPr>
        <w:spacing w:after="0" w:line="240" w:lineRule="auto"/>
        <w:rPr>
          <w:rFonts w:ascii="Times New Roman" w:hAnsi="Times New Roman" w:cs="Times New Roman"/>
          <w:sz w:val="24"/>
          <w:szCs w:val="24"/>
          <w:u w:val="single"/>
        </w:rPr>
      </w:pPr>
      <w:r w:rsidRPr="009D7E1D">
        <w:rPr>
          <w:rFonts w:ascii="Times New Roman" w:hAnsi="Times New Roman" w:cs="Times New Roman"/>
          <w:sz w:val="24"/>
          <w:szCs w:val="24"/>
          <w:u w:val="single"/>
        </w:rPr>
        <w:t>Data</w:t>
      </w:r>
    </w:p>
    <w:p w:rsidR="000262ED" w:rsidRPr="009D7E1D" w:rsidRDefault="000262ED" w:rsidP="000262ED">
      <w:pPr>
        <w:spacing w:after="0" w:line="240" w:lineRule="auto"/>
        <w:rPr>
          <w:rFonts w:ascii="Times New Roman" w:hAnsi="Times New Roman" w:cs="Times New Roman"/>
          <w:sz w:val="24"/>
          <w:szCs w:val="24"/>
          <w:u w:val="single"/>
        </w:rPr>
      </w:pPr>
    </w:p>
    <w:p w:rsidR="000262ED" w:rsidRPr="009D7E1D" w:rsidRDefault="000262ED" w:rsidP="00480E21">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The data presented measured students’ “… successful expression of the competencies and the learning outcomes …</w:t>
      </w:r>
      <w:proofErr w:type="gramStart"/>
      <w:r w:rsidRPr="009D7E1D">
        <w:rPr>
          <w:rFonts w:ascii="Times New Roman" w:hAnsi="Times New Roman" w:cs="Times New Roman"/>
          <w:sz w:val="24"/>
          <w:szCs w:val="24"/>
        </w:rPr>
        <w:t xml:space="preserve">” </w:t>
      </w:r>
      <w:r w:rsidR="00480E21" w:rsidRPr="009D7E1D">
        <w:rPr>
          <w:rFonts w:ascii="Times New Roman" w:hAnsi="Times New Roman" w:cs="Times New Roman"/>
          <w:sz w:val="24"/>
          <w:szCs w:val="24"/>
        </w:rPr>
        <w:t xml:space="preserve"> </w:t>
      </w:r>
      <w:r w:rsidRPr="009D7E1D">
        <w:rPr>
          <w:rFonts w:ascii="Times New Roman" w:hAnsi="Times New Roman" w:cs="Times New Roman"/>
          <w:sz w:val="24"/>
          <w:szCs w:val="24"/>
        </w:rPr>
        <w:t>Assignments</w:t>
      </w:r>
      <w:proofErr w:type="gramEnd"/>
      <w:r w:rsidRPr="009D7E1D">
        <w:rPr>
          <w:rFonts w:ascii="Times New Roman" w:hAnsi="Times New Roman" w:cs="Times New Roman"/>
          <w:sz w:val="24"/>
          <w:szCs w:val="24"/>
        </w:rPr>
        <w:t xml:space="preserve"> were assessed using graduate level rubrics for academic papers and academic presentations:</w:t>
      </w:r>
    </w:p>
    <w:p w:rsidR="000262ED" w:rsidRPr="009D7E1D" w:rsidRDefault="000262ED" w:rsidP="00480E21">
      <w:pPr>
        <w:spacing w:after="0" w:line="240" w:lineRule="auto"/>
        <w:jc w:val="both"/>
        <w:rPr>
          <w:rFonts w:ascii="Times New Roman" w:hAnsi="Times New Roman" w:cs="Times New Roman"/>
          <w:sz w:val="24"/>
          <w:szCs w:val="24"/>
        </w:rPr>
      </w:pPr>
    </w:p>
    <w:p w:rsidR="000262ED" w:rsidRPr="009D7E1D" w:rsidRDefault="000262ED" w:rsidP="00480E21">
      <w:pPr>
        <w:pStyle w:val="ListParagraph"/>
        <w:numPr>
          <w:ilvl w:val="0"/>
          <w:numId w:val="4"/>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The Academic Paper rubric included the following categories:  format, style and grammar, references and citations, and critical thinking and reasoning.</w:t>
      </w:r>
    </w:p>
    <w:p w:rsidR="000262ED" w:rsidRPr="009D7E1D" w:rsidRDefault="000262ED" w:rsidP="00480E21">
      <w:pPr>
        <w:pStyle w:val="ListParagraph"/>
        <w:numPr>
          <w:ilvl w:val="0"/>
          <w:numId w:val="4"/>
        </w:num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The Academic Presentation rubric included the following categories:  format, content knowledge and delivery, and critical thinking and reasoning.  </w:t>
      </w:r>
    </w:p>
    <w:p w:rsidR="000262ED" w:rsidRPr="009D7E1D" w:rsidRDefault="000262ED" w:rsidP="000262ED">
      <w:pPr>
        <w:spacing w:after="0" w:line="240" w:lineRule="auto"/>
        <w:rPr>
          <w:rFonts w:ascii="Times New Roman" w:hAnsi="Times New Roman" w:cs="Times New Roman"/>
          <w:sz w:val="24"/>
          <w:szCs w:val="24"/>
        </w:rPr>
      </w:pPr>
    </w:p>
    <w:p w:rsidR="00480E21" w:rsidRPr="009D7E1D" w:rsidRDefault="00480E21" w:rsidP="000262ED">
      <w:pPr>
        <w:spacing w:after="0" w:line="240" w:lineRule="auto"/>
        <w:rPr>
          <w:rFonts w:ascii="Times New Roman" w:hAnsi="Times New Roman" w:cs="Times New Roman"/>
          <w:sz w:val="24"/>
          <w:szCs w:val="24"/>
        </w:rPr>
      </w:pPr>
    </w:p>
    <w:p w:rsidR="000262ED" w:rsidRPr="009D7E1D" w:rsidRDefault="000262ED" w:rsidP="000262ED">
      <w:pPr>
        <w:spacing w:after="0" w:line="240" w:lineRule="auto"/>
        <w:rPr>
          <w:rFonts w:ascii="Times New Roman" w:hAnsi="Times New Roman" w:cs="Times New Roman"/>
          <w:b/>
          <w:sz w:val="24"/>
          <w:szCs w:val="24"/>
        </w:rPr>
      </w:pPr>
      <w:r w:rsidRPr="009D7E1D">
        <w:rPr>
          <w:rFonts w:ascii="Times New Roman" w:hAnsi="Times New Roman" w:cs="Times New Roman"/>
          <w:b/>
          <w:sz w:val="24"/>
          <w:szCs w:val="24"/>
        </w:rPr>
        <w:t>RECOMMENDATION:</w:t>
      </w:r>
    </w:p>
    <w:p w:rsidR="000262ED" w:rsidRPr="009D7E1D" w:rsidRDefault="000262ED" w:rsidP="00480E21">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Measuring students</w:t>
      </w:r>
      <w:r w:rsidR="00F04853" w:rsidRPr="009D7E1D">
        <w:rPr>
          <w:rFonts w:ascii="Times New Roman" w:hAnsi="Times New Roman" w:cs="Times New Roman"/>
          <w:sz w:val="24"/>
          <w:szCs w:val="24"/>
        </w:rPr>
        <w:t>’</w:t>
      </w:r>
      <w:r w:rsidRPr="009D7E1D">
        <w:rPr>
          <w:rFonts w:ascii="Times New Roman" w:hAnsi="Times New Roman" w:cs="Times New Roman"/>
          <w:sz w:val="24"/>
          <w:szCs w:val="24"/>
        </w:rPr>
        <w:t xml:space="preserve"> writing and presentat</w:t>
      </w:r>
      <w:r w:rsidR="00B33A3A" w:rsidRPr="009D7E1D">
        <w:rPr>
          <w:rFonts w:ascii="Times New Roman" w:hAnsi="Times New Roman" w:cs="Times New Roman"/>
          <w:sz w:val="24"/>
          <w:szCs w:val="24"/>
        </w:rPr>
        <w:t>ion skills, as the data presents, are appropriate assessments across the programs’ spectrum.  However, these assessments do not measure content</w:t>
      </w:r>
      <w:r w:rsidR="00591AF6" w:rsidRPr="009D7E1D">
        <w:rPr>
          <w:rFonts w:ascii="Times New Roman" w:hAnsi="Times New Roman" w:cs="Times New Roman"/>
          <w:sz w:val="24"/>
          <w:szCs w:val="24"/>
        </w:rPr>
        <w:t xml:space="preserve"> or conceptual</w:t>
      </w:r>
      <w:r w:rsidR="00B33A3A" w:rsidRPr="009D7E1D">
        <w:rPr>
          <w:rFonts w:ascii="Times New Roman" w:hAnsi="Times New Roman" w:cs="Times New Roman"/>
          <w:sz w:val="24"/>
          <w:szCs w:val="24"/>
        </w:rPr>
        <w:t xml:space="preserve"> knowledge at the individual concentration level. </w:t>
      </w:r>
      <w:r w:rsidR="00F04853" w:rsidRPr="009D7E1D">
        <w:rPr>
          <w:rFonts w:ascii="Times New Roman" w:hAnsi="Times New Roman" w:cs="Times New Roman"/>
          <w:sz w:val="24"/>
          <w:szCs w:val="24"/>
        </w:rPr>
        <w:t xml:space="preserve">  </w:t>
      </w:r>
    </w:p>
    <w:p w:rsidR="00F04853" w:rsidRPr="009D7E1D" w:rsidRDefault="00F04853" w:rsidP="00480E21">
      <w:pPr>
        <w:spacing w:after="0" w:line="240" w:lineRule="auto"/>
        <w:jc w:val="both"/>
        <w:rPr>
          <w:rFonts w:ascii="Times New Roman" w:hAnsi="Times New Roman" w:cs="Times New Roman"/>
          <w:sz w:val="24"/>
          <w:szCs w:val="24"/>
        </w:rPr>
      </w:pPr>
    </w:p>
    <w:p w:rsidR="00F04853" w:rsidRPr="009D7E1D" w:rsidRDefault="00D73182" w:rsidP="00480E21">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Although there are similarities across this range of programs, there are also distinctions. </w:t>
      </w:r>
      <w:r w:rsidR="00F04853" w:rsidRPr="009D7E1D">
        <w:rPr>
          <w:rFonts w:ascii="Times New Roman" w:hAnsi="Times New Roman" w:cs="Times New Roman"/>
          <w:sz w:val="24"/>
          <w:szCs w:val="24"/>
        </w:rPr>
        <w:t xml:space="preserve">The review team recommends that the updated program review focus separately on each concentration. It may be possible to do this by simply using a table or spreadsheet. </w:t>
      </w:r>
    </w:p>
    <w:p w:rsidR="00F04853" w:rsidRPr="009D7E1D" w:rsidRDefault="00F04853" w:rsidP="00480E21">
      <w:pPr>
        <w:spacing w:after="0" w:line="240" w:lineRule="auto"/>
        <w:jc w:val="both"/>
        <w:rPr>
          <w:rFonts w:ascii="Times New Roman" w:hAnsi="Times New Roman" w:cs="Times New Roman"/>
          <w:sz w:val="24"/>
          <w:szCs w:val="24"/>
        </w:rPr>
      </w:pPr>
    </w:p>
    <w:p w:rsidR="00F04853" w:rsidRPr="009D7E1D" w:rsidRDefault="00F04853" w:rsidP="00480E21">
      <w:pPr>
        <w:spacing w:after="0" w:line="240" w:lineRule="auto"/>
        <w:jc w:val="both"/>
        <w:rPr>
          <w:rFonts w:ascii="Times New Roman" w:hAnsi="Times New Roman" w:cs="Times New Roman"/>
          <w:sz w:val="24"/>
          <w:szCs w:val="24"/>
        </w:rPr>
      </w:pPr>
      <w:r w:rsidRPr="009D7E1D">
        <w:rPr>
          <w:rFonts w:ascii="Times New Roman" w:hAnsi="Times New Roman" w:cs="Times New Roman"/>
          <w:sz w:val="24"/>
          <w:szCs w:val="24"/>
        </w:rPr>
        <w:t xml:space="preserve">While it may be appropriate to continue to assess students’ writing and presentation skills, a specific </w:t>
      </w:r>
      <w:r w:rsidR="00371A4F" w:rsidRPr="009D7E1D">
        <w:rPr>
          <w:rFonts w:ascii="Times New Roman" w:hAnsi="Times New Roman" w:cs="Times New Roman"/>
          <w:sz w:val="24"/>
          <w:szCs w:val="24"/>
        </w:rPr>
        <w:t xml:space="preserve">content/concept </w:t>
      </w:r>
      <w:r w:rsidRPr="009D7E1D">
        <w:rPr>
          <w:rFonts w:ascii="Times New Roman" w:hAnsi="Times New Roman" w:cs="Times New Roman"/>
          <w:sz w:val="24"/>
          <w:szCs w:val="24"/>
        </w:rPr>
        <w:t xml:space="preserve">assessment should be developed for each concentration, possibly to be included in each concentration’s Capstone course.  </w:t>
      </w:r>
    </w:p>
    <w:sectPr w:rsidR="00F04853" w:rsidRPr="009D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BDB123B"/>
    <w:multiLevelType w:val="multilevel"/>
    <w:tmpl w:val="3AE0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A78BA"/>
    <w:multiLevelType w:val="hybridMultilevel"/>
    <w:tmpl w:val="8674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388F"/>
    <w:multiLevelType w:val="hybridMultilevel"/>
    <w:tmpl w:val="01F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B3CF9"/>
    <w:multiLevelType w:val="hybridMultilevel"/>
    <w:tmpl w:val="AD9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3"/>
    <w:rsid w:val="000262ED"/>
    <w:rsid w:val="000D28AB"/>
    <w:rsid w:val="001357D3"/>
    <w:rsid w:val="001F4F75"/>
    <w:rsid w:val="002B383C"/>
    <w:rsid w:val="002E5335"/>
    <w:rsid w:val="00361C7A"/>
    <w:rsid w:val="00371A4F"/>
    <w:rsid w:val="00480E21"/>
    <w:rsid w:val="00497698"/>
    <w:rsid w:val="005153C7"/>
    <w:rsid w:val="00591AF6"/>
    <w:rsid w:val="005E5408"/>
    <w:rsid w:val="006D31B7"/>
    <w:rsid w:val="009D7E1D"/>
    <w:rsid w:val="00A1761D"/>
    <w:rsid w:val="00AD65A5"/>
    <w:rsid w:val="00B33A3A"/>
    <w:rsid w:val="00D73182"/>
    <w:rsid w:val="00E941F3"/>
    <w:rsid w:val="00F04853"/>
    <w:rsid w:val="00FB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B"/>
    <w:pPr>
      <w:ind w:left="720"/>
      <w:contextualSpacing/>
    </w:pPr>
  </w:style>
  <w:style w:type="paragraph" w:styleId="BalloonText">
    <w:name w:val="Balloon Text"/>
    <w:basedOn w:val="Normal"/>
    <w:link w:val="BalloonTextChar"/>
    <w:uiPriority w:val="99"/>
    <w:semiHidden/>
    <w:unhideWhenUsed/>
    <w:rsid w:val="002B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B"/>
    <w:pPr>
      <w:ind w:left="720"/>
      <w:contextualSpacing/>
    </w:pPr>
  </w:style>
  <w:style w:type="paragraph" w:styleId="BalloonText">
    <w:name w:val="Balloon Text"/>
    <w:basedOn w:val="Normal"/>
    <w:link w:val="BalloonTextChar"/>
    <w:uiPriority w:val="99"/>
    <w:semiHidden/>
    <w:unhideWhenUsed/>
    <w:rsid w:val="002B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2804">
      <w:bodyDiv w:val="1"/>
      <w:marLeft w:val="0"/>
      <w:marRight w:val="0"/>
      <w:marTop w:val="0"/>
      <w:marBottom w:val="0"/>
      <w:divBdr>
        <w:top w:val="none" w:sz="0" w:space="0" w:color="auto"/>
        <w:left w:val="none" w:sz="0" w:space="0" w:color="auto"/>
        <w:bottom w:val="none" w:sz="0" w:space="0" w:color="auto"/>
        <w:right w:val="none" w:sz="0" w:space="0" w:color="auto"/>
      </w:divBdr>
      <w:divsChild>
        <w:div w:id="1621645352">
          <w:marLeft w:val="0"/>
          <w:marRight w:val="0"/>
          <w:marTop w:val="0"/>
          <w:marBottom w:val="300"/>
          <w:divBdr>
            <w:top w:val="none" w:sz="0" w:space="0" w:color="auto"/>
            <w:left w:val="none" w:sz="0" w:space="0" w:color="auto"/>
            <w:bottom w:val="none" w:sz="0" w:space="0" w:color="auto"/>
            <w:right w:val="none" w:sz="0" w:space="0" w:color="auto"/>
          </w:divBdr>
          <w:divsChild>
            <w:div w:id="492452770">
              <w:marLeft w:val="0"/>
              <w:marRight w:val="0"/>
              <w:marTop w:val="0"/>
              <w:marBottom w:val="0"/>
              <w:divBdr>
                <w:top w:val="none" w:sz="0" w:space="0" w:color="auto"/>
                <w:left w:val="none" w:sz="0" w:space="0" w:color="auto"/>
                <w:bottom w:val="none" w:sz="0" w:space="0" w:color="auto"/>
                <w:right w:val="none" w:sz="0" w:space="0" w:color="auto"/>
              </w:divBdr>
              <w:divsChild>
                <w:div w:id="1120878323">
                  <w:marLeft w:val="0"/>
                  <w:marRight w:val="0"/>
                  <w:marTop w:val="0"/>
                  <w:marBottom w:val="0"/>
                  <w:divBdr>
                    <w:top w:val="none" w:sz="0" w:space="0" w:color="auto"/>
                    <w:left w:val="none" w:sz="0" w:space="0" w:color="auto"/>
                    <w:bottom w:val="none" w:sz="0" w:space="0" w:color="auto"/>
                    <w:right w:val="none" w:sz="0" w:space="0" w:color="auto"/>
                  </w:divBdr>
                  <w:divsChild>
                    <w:div w:id="1856311639">
                      <w:marLeft w:val="0"/>
                      <w:marRight w:val="0"/>
                      <w:marTop w:val="0"/>
                      <w:marBottom w:val="0"/>
                      <w:divBdr>
                        <w:top w:val="none" w:sz="0" w:space="0" w:color="auto"/>
                        <w:left w:val="none" w:sz="0" w:space="0" w:color="auto"/>
                        <w:bottom w:val="none" w:sz="0" w:space="0" w:color="auto"/>
                        <w:right w:val="none" w:sz="0" w:space="0" w:color="auto"/>
                      </w:divBdr>
                      <w:divsChild>
                        <w:div w:id="1987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3A49-EC9E-47D6-A1A2-24D57DC6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Johnson</dc:creator>
  <cp:lastModifiedBy>toliverk</cp:lastModifiedBy>
  <cp:revision>2</cp:revision>
  <dcterms:created xsi:type="dcterms:W3CDTF">2014-04-08T21:12:00Z</dcterms:created>
  <dcterms:modified xsi:type="dcterms:W3CDTF">2014-04-08T21:12:00Z</dcterms:modified>
</cp:coreProperties>
</file>