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0D8" w:rsidRDefault="00CF10D8" w:rsidP="00CF10D8">
      <w:pPr>
        <w:rPr>
          <w:b/>
        </w:rPr>
      </w:pPr>
      <w:r>
        <w:rPr>
          <w:b/>
        </w:rPr>
        <w:t>Remarks to Welcome NACUBO Annual Meeting Attendees</w:t>
      </w:r>
    </w:p>
    <w:p w:rsidR="00CF10D8" w:rsidRDefault="00CF10D8" w:rsidP="00CF10D8">
      <w:pPr>
        <w:rPr>
          <w:b/>
        </w:rPr>
      </w:pPr>
      <w:r>
        <w:rPr>
          <w:b/>
        </w:rPr>
        <w:t>July 29, 2012, NACUBO Annual Meeting, Gaylord National Harbor</w:t>
      </w:r>
    </w:p>
    <w:p w:rsidR="00CF10D8" w:rsidRDefault="00CF10D8" w:rsidP="00CF10D8">
      <w:pPr>
        <w:rPr>
          <w:b/>
        </w:rPr>
      </w:pPr>
    </w:p>
    <w:p w:rsidR="00CF10D8" w:rsidRPr="00CF10D8" w:rsidRDefault="00CF10D8" w:rsidP="00CF10D8">
      <w:pPr>
        <w:rPr>
          <w:i/>
        </w:rPr>
      </w:pPr>
      <w:r w:rsidRPr="00CF10D8">
        <w:rPr>
          <w:i/>
        </w:rPr>
        <w:t>President Patricia McGuire</w:t>
      </w:r>
    </w:p>
    <w:p w:rsidR="00CF10D8" w:rsidRPr="00CF10D8" w:rsidRDefault="00CF10D8" w:rsidP="00CF10D8">
      <w:pPr>
        <w:rPr>
          <w:i/>
        </w:rPr>
      </w:pPr>
      <w:r w:rsidRPr="00CF10D8">
        <w:rPr>
          <w:i/>
        </w:rPr>
        <w:t>Trinity Washington University</w:t>
      </w:r>
    </w:p>
    <w:p w:rsidR="00CF10D8" w:rsidRDefault="00433665" w:rsidP="00CF10D8">
      <w:hyperlink r:id="rId7" w:history="1">
        <w:r w:rsidR="00CF10D8" w:rsidRPr="007528AF">
          <w:rPr>
            <w:rStyle w:val="Hyperlink"/>
          </w:rPr>
          <w:t>www.trinitydc.edu</w:t>
        </w:r>
      </w:hyperlink>
    </w:p>
    <w:p w:rsidR="00CF10D8" w:rsidRDefault="00CF10D8" w:rsidP="00CF10D8"/>
    <w:p w:rsidR="00CF10D8" w:rsidRDefault="00CF10D8" w:rsidP="00CF10D8">
      <w:pPr>
        <w:jc w:val="left"/>
      </w:pPr>
    </w:p>
    <w:p w:rsidR="00237EA2" w:rsidRPr="00CF10D8" w:rsidRDefault="00037039" w:rsidP="00CF10D8">
      <w:pPr>
        <w:jc w:val="left"/>
      </w:pPr>
      <w:r w:rsidRPr="00CF10D8">
        <w:t xml:space="preserve">Many thanks to John </w:t>
      </w:r>
      <w:r w:rsidR="0081211B" w:rsidRPr="00CF10D8">
        <w:t xml:space="preserve">Walda and </w:t>
      </w:r>
      <w:r w:rsidRPr="00CF10D8">
        <w:t>NACUBO for inviting me to join you this m</w:t>
      </w:r>
      <w:r w:rsidR="0081211B" w:rsidRPr="00CF10D8">
        <w:t xml:space="preserve">orning.  Welcome to </w:t>
      </w:r>
      <w:r w:rsidRPr="00CF10D8">
        <w:t xml:space="preserve">Washington, a city where the Olympics of democracy occur every day in the games of lawmaking --- </w:t>
      </w:r>
      <w:r w:rsidR="00FA5CA6" w:rsidRPr="00CF10D8">
        <w:t>vaulting vetoes, synchronized sequestration, filibuster floor routines</w:t>
      </w:r>
      <w:r w:rsidR="00CF10D8">
        <w:t xml:space="preserve">, rhythmic negotiated rule-making, beach budget volleyball </w:t>
      </w:r>
      <w:r w:rsidR="00FA5CA6" w:rsidRPr="00CF10D8">
        <w:t>and the ever-popular presidential high hurdles.</w:t>
      </w:r>
    </w:p>
    <w:p w:rsidR="00037039" w:rsidRPr="00CF10D8" w:rsidRDefault="00037039" w:rsidP="00CF10D8">
      <w:pPr>
        <w:jc w:val="left"/>
      </w:pPr>
    </w:p>
    <w:p w:rsidR="00037039" w:rsidRPr="00CF10D8" w:rsidRDefault="00037039" w:rsidP="00CF10D8">
      <w:pPr>
        <w:jc w:val="left"/>
      </w:pPr>
      <w:r w:rsidRPr="00CF10D8">
        <w:t>The other night at the beautiful 50</w:t>
      </w:r>
      <w:r w:rsidRPr="00CF10D8">
        <w:rPr>
          <w:vertAlign w:val="superscript"/>
        </w:rPr>
        <w:t>th</w:t>
      </w:r>
      <w:r w:rsidRPr="00CF10D8">
        <w:t xml:space="preserve"> Anniversary dinner for NACUBO in the Great Hall of the Library of Congress, I was gazing at the </w:t>
      </w:r>
      <w:r w:rsidR="004C63A0" w:rsidRPr="00CF10D8">
        <w:t>gorgeous vault ceiling decorated</w:t>
      </w:r>
      <w:r w:rsidRPr="00CF10D8">
        <w:t xml:space="preserve"> with numerous historical quotations.  As </w:t>
      </w:r>
      <w:r w:rsidR="0035564F" w:rsidRPr="00CF10D8">
        <w:t>NACUBO</w:t>
      </w:r>
      <w:r w:rsidRPr="00CF10D8">
        <w:t>’s first Pathfinder honoree was speaking, the great Mary Lai</w:t>
      </w:r>
      <w:r w:rsidR="00CF10D8">
        <w:t xml:space="preserve"> of Long Island University and NACUBO’s first woman president</w:t>
      </w:r>
      <w:r w:rsidRPr="00CF10D8">
        <w:t xml:space="preserve">, I was struck by the irony of this quotation from Carlyle hovering over her head:  “The history of the world is the biography of great men.”  Thanks to </w:t>
      </w:r>
      <w:r w:rsidR="0035564F" w:rsidRPr="00CF10D8">
        <w:t>NACUBO</w:t>
      </w:r>
      <w:r w:rsidRPr="00CF10D8">
        <w:t>’</w:t>
      </w:r>
      <w:r w:rsidR="004C63A0" w:rsidRPr="00CF10D8">
        <w:t>s wisdom</w:t>
      </w:r>
      <w:r w:rsidRPr="00CF10D8">
        <w:t xml:space="preserve"> in honoring Mary, we were able to rewrite that phrase at least metaphorically in the history of the world of great business officers.</w:t>
      </w:r>
      <w:r w:rsidR="00FA5CA6" w:rsidRPr="00CF10D8">
        <w:t xml:space="preserve">   </w:t>
      </w:r>
    </w:p>
    <w:p w:rsidR="00FA5CA6" w:rsidRPr="00CF10D8" w:rsidRDefault="00FA5CA6" w:rsidP="00CF10D8">
      <w:pPr>
        <w:jc w:val="left"/>
      </w:pPr>
    </w:p>
    <w:p w:rsidR="00037039" w:rsidRPr="00CF10D8" w:rsidRDefault="00037039" w:rsidP="00CF10D8">
      <w:pPr>
        <w:jc w:val="left"/>
        <w:rPr>
          <w:i/>
        </w:rPr>
      </w:pPr>
      <w:r w:rsidRPr="00CF10D8">
        <w:t>I</w:t>
      </w:r>
      <w:r w:rsidR="00CF10D8">
        <w:t xml:space="preserve"> am</w:t>
      </w:r>
      <w:r w:rsidRPr="00CF10D8">
        <w:t xml:space="preserve"> pleased to bring you greetings on behalf of my colleagues among the presidents of the Wa</w:t>
      </w:r>
      <w:r w:rsidR="004C63A0" w:rsidRPr="00CF10D8">
        <w:t>shingto</w:t>
      </w:r>
      <w:r w:rsidRPr="00CF10D8">
        <w:t>n area Consortium of Universities, as well as for my own university, Trinity, whose remarkable story of change and transformation is a great case study in strategic planning, strong governance and collaborative teamwork across the institution.</w:t>
      </w:r>
      <w:r w:rsidR="004B20DE" w:rsidRPr="00CF10D8">
        <w:t xml:space="preserve">  While there are many dimensions to the Trinity story, for just a few brief minutes this morning I want to highl</w:t>
      </w:r>
      <w:r w:rsidR="00CF10D8">
        <w:t>ight</w:t>
      </w:r>
      <w:r w:rsidR="0081211B" w:rsidRPr="00CF10D8">
        <w:t xml:space="preserve"> the business side of </w:t>
      </w:r>
      <w:r w:rsidR="004B20DE" w:rsidRPr="00CF10D8">
        <w:t>Trinity’</w:t>
      </w:r>
      <w:r w:rsidR="005C7141" w:rsidRPr="00CF10D8">
        <w:t xml:space="preserve">s success because it’s so appropriate for this audience and your theme today </w:t>
      </w:r>
      <w:r w:rsidR="005C7141" w:rsidRPr="00CF10D8">
        <w:rPr>
          <w:i/>
        </w:rPr>
        <w:t>“Looking Back...Leading Forward.”</w:t>
      </w:r>
    </w:p>
    <w:p w:rsidR="004B20DE" w:rsidRPr="00CF10D8" w:rsidRDefault="004B20DE" w:rsidP="00CF10D8">
      <w:pPr>
        <w:jc w:val="left"/>
        <w:rPr>
          <w:i/>
        </w:rPr>
      </w:pPr>
    </w:p>
    <w:p w:rsidR="004B20DE" w:rsidRPr="00CF10D8" w:rsidRDefault="004B20DE" w:rsidP="00CF10D8">
      <w:pPr>
        <w:jc w:val="left"/>
      </w:pPr>
      <w:r w:rsidRPr="00CF10D8">
        <w:t>To rephrase Carlyle, the history of a successful institution is the collective biography</w:t>
      </w:r>
      <w:r w:rsidR="005C7141" w:rsidRPr="00CF10D8">
        <w:t xml:space="preserve"> of great teams --- and, by the way, in many</w:t>
      </w:r>
      <w:r w:rsidR="00FA5CA6" w:rsidRPr="00CF10D8">
        <w:t xml:space="preserve"> places, a lot of great women working together.  F</w:t>
      </w:r>
      <w:r w:rsidRPr="00CF10D8">
        <w:t xml:space="preserve">or Trinity in Washington, </w:t>
      </w:r>
      <w:r w:rsidR="004C63A0" w:rsidRPr="00CF10D8">
        <w:t xml:space="preserve">one of </w:t>
      </w:r>
      <w:r w:rsidRPr="00CF10D8">
        <w:t>the most critical partnership</w:t>
      </w:r>
      <w:r w:rsidR="004C63A0" w:rsidRPr="00CF10D8">
        <w:t>s</w:t>
      </w:r>
      <w:r w:rsidRPr="00CF10D8">
        <w:t xml:space="preserve"> in the life of the institution in the last decade has been the partnership between me, the president, and our chi</w:t>
      </w:r>
      <w:r w:rsidR="00CF10D8">
        <w:t>ef financial officer.  Our CFO Barbara Lettiere</w:t>
      </w:r>
      <w:r w:rsidRPr="00CF10D8">
        <w:t xml:space="preserve"> is not here today so I can talk about her!  Ou</w:t>
      </w:r>
      <w:r w:rsidR="00CF10D8">
        <w:t xml:space="preserve">r Controller Tracy Berman </w:t>
      </w:r>
      <w:r w:rsidRPr="00CF10D8">
        <w:t>is also a big part of our success story.  Let me amplify on the tale of how great business and financial teamwork ensured that Trinity’s turn-around could be durable.</w:t>
      </w:r>
    </w:p>
    <w:p w:rsidR="004B20DE" w:rsidRPr="00CF10D8" w:rsidRDefault="004B20DE" w:rsidP="00CF10D8">
      <w:pPr>
        <w:jc w:val="left"/>
      </w:pPr>
    </w:p>
    <w:p w:rsidR="004B20DE" w:rsidRPr="00CF10D8" w:rsidRDefault="004B20DE" w:rsidP="00CF10D8">
      <w:pPr>
        <w:jc w:val="left"/>
      </w:pPr>
      <w:r w:rsidRPr="00CF10D8">
        <w:t xml:space="preserve">By way of background:  </w:t>
      </w:r>
      <w:r w:rsidR="0035564F" w:rsidRPr="00CF10D8">
        <w:t xml:space="preserve">when </w:t>
      </w:r>
      <w:r w:rsidRPr="00CF10D8">
        <w:t>I became Trinity’s president in 198</w:t>
      </w:r>
      <w:r w:rsidR="0035564F" w:rsidRPr="00CF10D8">
        <w:t xml:space="preserve">9, </w:t>
      </w:r>
      <w:r w:rsidRPr="00CF10D8">
        <w:t xml:space="preserve">I was the sixth person in 8 years to sit in the President’s Office.  </w:t>
      </w:r>
      <w:r w:rsidR="00380260" w:rsidRPr="00CF10D8">
        <w:t xml:space="preserve">We had a life-threatening deficit.  </w:t>
      </w:r>
      <w:r w:rsidRPr="00CF10D8">
        <w:t xml:space="preserve">We had just about </w:t>
      </w:r>
      <w:r w:rsidR="005C7141" w:rsidRPr="00CF10D8">
        <w:t xml:space="preserve">280 traditional-aged students </w:t>
      </w:r>
      <w:r w:rsidRPr="00CF10D8">
        <w:t xml:space="preserve">in our historic women’s college.  We had hundreds of part-time adult students but they were largely considered on the margins; </w:t>
      </w:r>
      <w:r w:rsidR="00CF10D8">
        <w:t xml:space="preserve">senior </w:t>
      </w:r>
      <w:r w:rsidRPr="00CF10D8">
        <w:t xml:space="preserve">faculty and </w:t>
      </w:r>
      <w:r w:rsidR="00CF10D8">
        <w:t xml:space="preserve">some </w:t>
      </w:r>
      <w:r w:rsidRPr="00CF10D8">
        <w:t xml:space="preserve">alumnae leaders wanted a restoration of the “old Trinity” with its entrenched traditions and strong liberal arts curriculum solidly rooted in </w:t>
      </w:r>
      <w:r w:rsidR="00CF10D8">
        <w:t xml:space="preserve">Cardinal Newman’s </w:t>
      </w:r>
      <w:r w:rsidRPr="00CF10D8">
        <w:t>19</w:t>
      </w:r>
      <w:r w:rsidRPr="00CF10D8">
        <w:rPr>
          <w:vertAlign w:val="superscript"/>
        </w:rPr>
        <w:t>th</w:t>
      </w:r>
      <w:r w:rsidR="000C0F13" w:rsidRPr="00CF10D8">
        <w:t>-Century ideal</w:t>
      </w:r>
      <w:r w:rsidR="00CF10D8">
        <w:t xml:space="preserve"> of learning for its own sake, knowledge as an end in itself</w:t>
      </w:r>
      <w:r w:rsidRPr="00CF10D8">
        <w:t>.  I was just 36 years old, a public interest lawyer who had become Georgetown Law Center</w:t>
      </w:r>
      <w:r w:rsidR="00380260" w:rsidRPr="00CF10D8">
        <w:t>’</w:t>
      </w:r>
      <w:r w:rsidRPr="00CF10D8">
        <w:t xml:space="preserve">s chief fund raiser by happenstance; I had no real </w:t>
      </w:r>
      <w:r w:rsidRPr="00CF10D8">
        <w:lastRenderedPageBreak/>
        <w:t>training or expertise in senior institutional management.  That was a good thing, because having no experience meant I didn’t know what to be afraid of.</w:t>
      </w:r>
    </w:p>
    <w:p w:rsidR="004B20DE" w:rsidRPr="00CF10D8" w:rsidRDefault="004B20DE" w:rsidP="00CF10D8">
      <w:pPr>
        <w:jc w:val="left"/>
      </w:pPr>
    </w:p>
    <w:p w:rsidR="004B20DE" w:rsidRPr="00CF10D8" w:rsidRDefault="004B20DE" w:rsidP="00CF10D8">
      <w:pPr>
        <w:jc w:val="left"/>
      </w:pPr>
      <w:r w:rsidRPr="00CF10D8">
        <w:t xml:space="preserve">In the 1990’s, </w:t>
      </w:r>
      <w:r w:rsidR="00380260" w:rsidRPr="00CF10D8">
        <w:t xml:space="preserve">with the strong hand of the Board of Trustees guiding our management team, </w:t>
      </w:r>
      <w:r w:rsidRPr="00CF10D8">
        <w:t>we created a strategic pla</w:t>
      </w:r>
      <w:r w:rsidR="0035564F" w:rsidRPr="00CF10D8">
        <w:t xml:space="preserve">n, </w:t>
      </w:r>
      <w:r w:rsidR="000C0F13" w:rsidRPr="00CF10D8">
        <w:t>diversified our curricula</w:t>
      </w:r>
      <w:r w:rsidR="0035564F" w:rsidRPr="00CF10D8">
        <w:t xml:space="preserve"> and programs, </w:t>
      </w:r>
      <w:r w:rsidRPr="00CF10D8">
        <w:t xml:space="preserve">laid </w:t>
      </w:r>
      <w:r w:rsidR="0035564F" w:rsidRPr="00CF10D8">
        <w:t xml:space="preserve">plans for campus renovation.  We </w:t>
      </w:r>
      <w:r w:rsidRPr="00CF10D8">
        <w:t>embraced the “paradigm shift” in our student body from a population that had been largely white Catholic women of traditional age from the east coast to a population that is now predominantly African American and Latina women of al</w:t>
      </w:r>
      <w:r w:rsidR="003B1D63" w:rsidRPr="00CF10D8">
        <w:t>l ages from the</w:t>
      </w:r>
      <w:r w:rsidRPr="00CF10D8">
        <w:t xml:space="preserve"> metro DC area.  Today Trinity enrolls more than 2,500 students in four academic schools, includi</w:t>
      </w:r>
      <w:r w:rsidR="009B71CE">
        <w:t>ng more than 1,000 women in the</w:t>
      </w:r>
      <w:r w:rsidRPr="00CF10D8">
        <w:t xml:space="preserve"> traditional women’</w:t>
      </w:r>
      <w:r w:rsidR="009B71CE">
        <w:t>s college</w:t>
      </w:r>
      <w:r w:rsidRPr="00CF10D8">
        <w:t>.</w:t>
      </w:r>
    </w:p>
    <w:p w:rsidR="004B20DE" w:rsidRPr="00CF10D8" w:rsidRDefault="004B20DE" w:rsidP="00CF10D8">
      <w:pPr>
        <w:jc w:val="left"/>
      </w:pPr>
    </w:p>
    <w:p w:rsidR="004B20DE" w:rsidRPr="00CF10D8" w:rsidRDefault="004B20DE" w:rsidP="00CF10D8">
      <w:pPr>
        <w:jc w:val="left"/>
      </w:pPr>
      <w:r w:rsidRPr="00CF10D8">
        <w:t>There’s a lot</w:t>
      </w:r>
      <w:r w:rsidR="0084723C" w:rsidRPr="00CF10D8">
        <w:t xml:space="preserve"> behind the </w:t>
      </w:r>
      <w:r w:rsidRPr="00CF10D8">
        <w:t>story I just told in a brief paragraph, and you can read all about the challenges, fights, failures and successes in our accreditation reports</w:t>
      </w:r>
      <w:r w:rsidR="009B71CE">
        <w:t xml:space="preserve"> on the website (www.trinitydc.edu)</w:t>
      </w:r>
      <w:r w:rsidRPr="00CF10D8">
        <w:t xml:space="preserve"> and various news stories about Trinity.</w:t>
      </w:r>
      <w:r w:rsidR="009B71CE">
        <w:t xml:space="preserve">  But </w:t>
      </w:r>
      <w:r w:rsidR="0084723C" w:rsidRPr="00CF10D8">
        <w:t>let’s fast-forward to the pivotal moment of change fro</w:t>
      </w:r>
      <w:r w:rsidR="003B1D63" w:rsidRPr="00CF10D8">
        <w:t>m a college</w:t>
      </w:r>
      <w:r w:rsidR="009B71CE">
        <w:t xml:space="preserve"> mere</w:t>
      </w:r>
      <w:r w:rsidR="003B1D63" w:rsidRPr="00CF10D8">
        <w:t xml:space="preserve">ly surviving to </w:t>
      </w:r>
      <w:r w:rsidR="009B71CE">
        <w:t xml:space="preserve">an institution </w:t>
      </w:r>
      <w:r w:rsidR="0084723C" w:rsidRPr="00CF10D8">
        <w:t>becoming a stable and financially sound small university with big plans for the future.</w:t>
      </w:r>
    </w:p>
    <w:p w:rsidR="0084723C" w:rsidRPr="00CF10D8" w:rsidRDefault="0084723C" w:rsidP="00CF10D8">
      <w:pPr>
        <w:jc w:val="left"/>
      </w:pPr>
    </w:p>
    <w:p w:rsidR="003B1D63" w:rsidRPr="00CF10D8" w:rsidRDefault="0035564F" w:rsidP="00CF10D8">
      <w:pPr>
        <w:jc w:val="left"/>
      </w:pPr>
      <w:r w:rsidRPr="00CF10D8">
        <w:t>In early 2002, just as we were putti</w:t>
      </w:r>
      <w:r w:rsidR="009B71CE">
        <w:t xml:space="preserve">ng the finishing touches on Trinity’s </w:t>
      </w:r>
      <w:r w:rsidRPr="00CF10D8">
        <w:t>first new buil</w:t>
      </w:r>
      <w:r w:rsidR="00FF366A">
        <w:t xml:space="preserve">ding </w:t>
      </w:r>
      <w:bookmarkStart w:id="0" w:name="_GoBack"/>
      <w:bookmarkEnd w:id="0"/>
      <w:r w:rsidR="009B71CE">
        <w:t>in 40 years (the Trinity Center for Women and Girls in Sports)</w:t>
      </w:r>
      <w:r w:rsidR="005C7141" w:rsidRPr="00CF10D8">
        <w:t xml:space="preserve"> and </w:t>
      </w:r>
      <w:r w:rsidRPr="00CF10D8">
        <w:t xml:space="preserve">with the ink still wet on a $19 million bond issue, </w:t>
      </w:r>
      <w:r w:rsidR="0084723C" w:rsidRPr="00CF10D8">
        <w:t>we had a</w:t>
      </w:r>
      <w:r w:rsidRPr="00CF10D8">
        <w:t>n unexpected</w:t>
      </w:r>
      <w:r w:rsidR="0084723C" w:rsidRPr="00CF10D8">
        <w:t xml:space="preserve"> change in chief financial officers.  The recruiter introduced me to a woma</w:t>
      </w:r>
      <w:r w:rsidR="005C7141" w:rsidRPr="00CF10D8">
        <w:t>n who had been a top executive with Verizon, formerly the CFO of Bell Atlantic</w:t>
      </w:r>
      <w:r w:rsidR="009B71CE">
        <w:t xml:space="preserve"> and then president of Bell Atlantic Federal Systems</w:t>
      </w:r>
      <w:r w:rsidR="0084723C" w:rsidRPr="00CF10D8">
        <w:t>.  I can remember saying to the recruiter, “But she has no higher education experience!  How will sh</w:t>
      </w:r>
      <w:r w:rsidR="009B71CE">
        <w:t>e possibly know what to do here?</w:t>
      </w:r>
      <w:r w:rsidR="0084723C" w:rsidRPr="00CF10D8">
        <w:t xml:space="preserve">”  I had forgotten </w:t>
      </w:r>
      <w:r w:rsidR="009B71CE">
        <w:t>my own roots as a president who came to office with</w:t>
      </w:r>
      <w:r w:rsidR="0084723C" w:rsidRPr="00CF10D8">
        <w:t xml:space="preserve"> little experi</w:t>
      </w:r>
      <w:r w:rsidRPr="00CF10D8">
        <w:t>enc</w:t>
      </w:r>
      <w:r w:rsidR="009B71CE">
        <w:t>e in the arcane ways of higher education.</w:t>
      </w:r>
    </w:p>
    <w:p w:rsidR="003B1D63" w:rsidRPr="00CF10D8" w:rsidRDefault="003B1D63" w:rsidP="00CF10D8">
      <w:pPr>
        <w:jc w:val="left"/>
      </w:pPr>
    </w:p>
    <w:p w:rsidR="00524A77" w:rsidRPr="00CF10D8" w:rsidRDefault="0084723C" w:rsidP="00CF10D8">
      <w:pPr>
        <w:jc w:val="left"/>
      </w:pPr>
      <w:r w:rsidRPr="00CF10D8">
        <w:t>Barbara</w:t>
      </w:r>
      <w:r w:rsidR="003B1D63" w:rsidRPr="00CF10D8">
        <w:t xml:space="preserve"> Lettiere</w:t>
      </w:r>
      <w:r w:rsidR="009B71CE">
        <w:t xml:space="preserve">’s </w:t>
      </w:r>
      <w:r w:rsidRPr="00CF10D8">
        <w:t xml:space="preserve">considerable financial and managerial expertise </w:t>
      </w:r>
      <w:r w:rsidR="00380260" w:rsidRPr="00CF10D8">
        <w:t xml:space="preserve">from the corporate world </w:t>
      </w:r>
      <w:r w:rsidRPr="00CF10D8">
        <w:t>tu</w:t>
      </w:r>
      <w:r w:rsidR="009B71CE">
        <w:t>rned out to be precisely what Trinity</w:t>
      </w:r>
      <w:r w:rsidRPr="00CF10D8">
        <w:t xml:space="preserve"> needed.</w:t>
      </w:r>
      <w:r w:rsidR="003B1D63" w:rsidRPr="00CF10D8">
        <w:t xml:space="preserve">  Quickly, Barbara </w:t>
      </w:r>
      <w:r w:rsidRPr="00CF10D8">
        <w:t>overhauled our syste</w:t>
      </w:r>
      <w:r w:rsidR="0035564F" w:rsidRPr="00CF10D8">
        <w:t xml:space="preserve">ms </w:t>
      </w:r>
      <w:r w:rsidRPr="00CF10D8">
        <w:t xml:space="preserve">and business practices.  Transforming Trinity’s academic programs and student body was one thing; converting this institution’s business management from the outmoded practices of the old Catholic institution </w:t>
      </w:r>
      <w:r w:rsidR="009B71CE">
        <w:t xml:space="preserve">run largely on </w:t>
      </w:r>
      <w:r w:rsidRPr="00CF10D8">
        <w:t xml:space="preserve">prayer, hope and the authority of “sister says” </w:t>
      </w:r>
      <w:r w:rsidR="003B1D63" w:rsidRPr="00CF10D8">
        <w:t xml:space="preserve">to modern, professional business systems </w:t>
      </w:r>
      <w:r w:rsidRPr="00CF10D8">
        <w:t>wa</w:t>
      </w:r>
      <w:r w:rsidR="005C7141" w:rsidRPr="00CF10D8">
        <w:t>s a daunting exercise in patience</w:t>
      </w:r>
      <w:r w:rsidRPr="00CF10D8">
        <w:t xml:space="preserve"> and fortitude.</w:t>
      </w:r>
      <w:r w:rsidR="003B1D63" w:rsidRPr="00CF10D8">
        <w:t xml:space="preserve">  </w:t>
      </w:r>
      <w:r w:rsidR="00524A77" w:rsidRPr="00CF10D8">
        <w:t>Trinity gets a lot of press attention for the changes in our student body and academic programs.  But as the saying goes, “no margin, no mission</w:t>
      </w:r>
      <w:r w:rsidR="009B71CE">
        <w:t>,</w:t>
      </w:r>
      <w:r w:rsidR="00524A77" w:rsidRPr="00CF10D8">
        <w:t>” and a great chief financial officer taught me and the institution, itself, how to build margin so that we could advance our mission even more successfully.</w:t>
      </w:r>
    </w:p>
    <w:p w:rsidR="00524A77" w:rsidRPr="00CF10D8" w:rsidRDefault="00524A77" w:rsidP="00CF10D8">
      <w:pPr>
        <w:jc w:val="left"/>
      </w:pPr>
    </w:p>
    <w:p w:rsidR="00524A77" w:rsidRPr="00CF10D8" w:rsidRDefault="00524A77" w:rsidP="00CF10D8">
      <w:pPr>
        <w:jc w:val="left"/>
      </w:pPr>
      <w:r w:rsidRPr="00CF10D8">
        <w:t>Barbara and her team</w:t>
      </w:r>
      <w:r w:rsidR="009B71CE">
        <w:t>, including Tracy Berman and others,</w:t>
      </w:r>
      <w:r w:rsidRPr="00CF10D8">
        <w:t xml:space="preserve"> brought strategic financial ratio analysis into our vocabulary at Trinity, and we pay close attention to our performance against t</w:t>
      </w:r>
      <w:r w:rsidR="0035564F" w:rsidRPr="00CF10D8">
        <w:t xml:space="preserve">he ratios, using </w:t>
      </w:r>
      <w:r w:rsidRPr="00CF10D8">
        <w:t>Moody’</w:t>
      </w:r>
      <w:r w:rsidR="009B71CE">
        <w:t>s medians for B</w:t>
      </w:r>
      <w:r w:rsidRPr="00CF10D8">
        <w:t>aa institutions.</w:t>
      </w:r>
      <w:r w:rsidR="00380260" w:rsidRPr="00CF10D8">
        <w:t xml:space="preserve">  We also have enjoyed the very strong oversight of a terrific board, and in p</w:t>
      </w:r>
      <w:r w:rsidR="009B71CE">
        <w:t>articular, a Finance Committee c</w:t>
      </w:r>
      <w:r w:rsidR="00380260" w:rsidRPr="00CF10D8">
        <w:t>hair w</w:t>
      </w:r>
      <w:r w:rsidR="009B71CE">
        <w:t xml:space="preserve">ho is </w:t>
      </w:r>
      <w:r w:rsidR="00380260" w:rsidRPr="00CF10D8">
        <w:t>another one of those great female biographies --- Irene Han</w:t>
      </w:r>
      <w:r w:rsidR="009B71CE">
        <w:t xml:space="preserve">nan, a Trinity alumna, </w:t>
      </w:r>
      <w:r w:rsidR="00380260" w:rsidRPr="00CF10D8">
        <w:t>senior vice president at Citizens Bank in Philadelphia.  Irene’</w:t>
      </w:r>
      <w:r w:rsidR="000C0F13" w:rsidRPr="00CF10D8">
        <w:t>s professional life is centers</w:t>
      </w:r>
      <w:r w:rsidR="009B71CE">
        <w:t xml:space="preserve"> on universities </w:t>
      </w:r>
      <w:r w:rsidR="00380260" w:rsidRPr="00CF10D8">
        <w:t>seeking financing for their</w:t>
      </w:r>
      <w:r w:rsidR="009B71CE">
        <w:t xml:space="preserve"> big dreams.  S</w:t>
      </w:r>
      <w:r w:rsidR="00380260" w:rsidRPr="00CF10D8">
        <w:t>he’s been a vital partner</w:t>
      </w:r>
      <w:r w:rsidR="009B71CE">
        <w:t xml:space="preserve"> and wise leader</w:t>
      </w:r>
      <w:r w:rsidR="00380260" w:rsidRPr="00CF10D8">
        <w:t xml:space="preserve"> in keeping our dreams at Trinity grounded and focused on what is achievable and realistic for our size and circumstances.</w:t>
      </w:r>
    </w:p>
    <w:p w:rsidR="00524A77" w:rsidRPr="00CF10D8" w:rsidRDefault="009B71CE" w:rsidP="00CF10D8">
      <w:pPr>
        <w:jc w:val="left"/>
      </w:pPr>
      <w:r>
        <w:lastRenderedPageBreak/>
        <w:t>H</w:t>
      </w:r>
      <w:r w:rsidR="00524A77" w:rsidRPr="00CF10D8">
        <w:t>ere’s the remarkable news from this part of Trinity’s story:  in the last five years, while most institutions of higher education have coped with the impact of the recession and deep retrenchment, Trinity has grown considerabl</w:t>
      </w:r>
      <w:r w:rsidR="0035564F" w:rsidRPr="00CF10D8">
        <w:t xml:space="preserve">y, building </w:t>
      </w:r>
      <w:r w:rsidR="005C7141" w:rsidRPr="00CF10D8">
        <w:t xml:space="preserve">significant </w:t>
      </w:r>
      <w:r w:rsidR="00524A77" w:rsidRPr="00CF10D8">
        <w:t>reserves wi</w:t>
      </w:r>
      <w:r w:rsidR="0035564F" w:rsidRPr="00CF10D8">
        <w:t>th strong surplus performance</w:t>
      </w:r>
      <w:r>
        <w:t xml:space="preserve"> thanks to the fiscal discipline that Barbara taught all of us</w:t>
      </w:r>
      <w:r w:rsidR="0035564F" w:rsidRPr="00CF10D8">
        <w:t>.  W</w:t>
      </w:r>
      <w:r w:rsidR="00F72054" w:rsidRPr="00CF10D8">
        <w:t>e’ve kept our discount rate under control while growing enrollment by investing i</w:t>
      </w:r>
      <w:r w:rsidR="005C7141" w:rsidRPr="00CF10D8">
        <w:t>n well-considered ne</w:t>
      </w:r>
      <w:r>
        <w:t>w programs</w:t>
      </w:r>
      <w:r w:rsidR="00F72054" w:rsidRPr="00CF10D8">
        <w:t xml:space="preserve">.  </w:t>
      </w:r>
      <w:r w:rsidR="00524A77" w:rsidRPr="00CF10D8">
        <w:t xml:space="preserve">We </w:t>
      </w:r>
      <w:r w:rsidR="0035564F" w:rsidRPr="00CF10D8">
        <w:t>have a new building on the drawing board</w:t>
      </w:r>
      <w:r>
        <w:t>, an a</w:t>
      </w:r>
      <w:r w:rsidR="00524A77" w:rsidRPr="00CF10D8">
        <w:t>cademic center to support ou</w:t>
      </w:r>
      <w:r w:rsidR="005C7141" w:rsidRPr="00CF10D8">
        <w:t>r growing population</w:t>
      </w:r>
      <w:r>
        <w:t>;</w:t>
      </w:r>
      <w:r w:rsidR="00524A77" w:rsidRPr="00CF10D8">
        <w:t xml:space="preserve"> more than 50 years since the last academic building went up, we will </w:t>
      </w:r>
      <w:r w:rsidR="00380260" w:rsidRPr="00CF10D8">
        <w:t xml:space="preserve">soon </w:t>
      </w:r>
      <w:r w:rsidR="00524A77" w:rsidRPr="00CF10D8">
        <w:t xml:space="preserve">have </w:t>
      </w:r>
      <w:r w:rsidR="005C7141" w:rsidRPr="00CF10D8">
        <w:t xml:space="preserve">much-needed </w:t>
      </w:r>
      <w:r w:rsidR="00524A77" w:rsidRPr="00CF10D8">
        <w:t>new laboratories and classroom</w:t>
      </w:r>
      <w:r>
        <w:t xml:space="preserve">s, thanks to the </w:t>
      </w:r>
      <w:r w:rsidR="00524A77" w:rsidRPr="00CF10D8">
        <w:t>strong financial management that a great CFO</w:t>
      </w:r>
      <w:r>
        <w:t>, financial team</w:t>
      </w:r>
      <w:r w:rsidR="00524A77" w:rsidRPr="00CF10D8">
        <w:t xml:space="preserve"> </w:t>
      </w:r>
      <w:r>
        <w:t xml:space="preserve">and </w:t>
      </w:r>
      <w:r w:rsidR="00380260" w:rsidRPr="00CF10D8">
        <w:t xml:space="preserve">board leadership </w:t>
      </w:r>
      <w:r w:rsidR="00524A77" w:rsidRPr="00CF10D8">
        <w:t>made possible for Trinity.</w:t>
      </w:r>
    </w:p>
    <w:p w:rsidR="00F72054" w:rsidRPr="00CF10D8" w:rsidRDefault="00F72054" w:rsidP="00CF10D8">
      <w:pPr>
        <w:jc w:val="left"/>
      </w:pPr>
    </w:p>
    <w:p w:rsidR="00F72054" w:rsidRPr="00CF10D8" w:rsidRDefault="00F72054" w:rsidP="00CF10D8">
      <w:pPr>
        <w:jc w:val="left"/>
      </w:pPr>
      <w:r w:rsidRPr="00CF10D8">
        <w:t>What does this mean for the future?  In the last 23 years, hardly a day has gone by that I have not read so</w:t>
      </w:r>
      <w:r w:rsidR="005C7141" w:rsidRPr="00CF10D8">
        <w:t>me serious</w:t>
      </w:r>
      <w:r w:rsidR="00380260" w:rsidRPr="00CF10D8">
        <w:t xml:space="preserve"> report </w:t>
      </w:r>
      <w:r w:rsidRPr="00CF10D8">
        <w:t>heralding the death of sma</w:t>
      </w:r>
      <w:r w:rsidR="00380260" w:rsidRPr="00CF10D8">
        <w:t xml:space="preserve">ll, private, under-endowed somewhat obscure </w:t>
      </w:r>
      <w:r w:rsidRPr="00CF10D8">
        <w:t>colleges and universities.   Trinity is a good example of the fact that you just can’t believe everything you read in the newspapers!</w:t>
      </w:r>
      <w:r w:rsidR="003B1D63" w:rsidRPr="00CF10D8">
        <w:t xml:space="preserve">  </w:t>
      </w:r>
      <w:r w:rsidRPr="00CF10D8">
        <w:t>But perhaps the main way we’ve been successful is by remaining dissatisfied with where we are today, knowing that a smaller place</w:t>
      </w:r>
      <w:r w:rsidR="00380260" w:rsidRPr="00CF10D8">
        <w:t xml:space="preserve"> with slim reserves</w:t>
      </w:r>
      <w:r w:rsidRPr="00CF10D8">
        <w:t xml:space="preserve"> must remain hungry, aware of threats as well as opportunities, and always calculating when to surf the crest</w:t>
      </w:r>
      <w:r w:rsidR="009B71CE">
        <w:t xml:space="preserve"> and when to float on the swells </w:t>
      </w:r>
      <w:r w:rsidRPr="00CF10D8">
        <w:t>behind the big waves.</w:t>
      </w:r>
    </w:p>
    <w:p w:rsidR="00F72054" w:rsidRPr="00CF10D8" w:rsidRDefault="00F72054" w:rsidP="00CF10D8">
      <w:pPr>
        <w:jc w:val="left"/>
      </w:pPr>
    </w:p>
    <w:p w:rsidR="007F40FB" w:rsidRPr="00CF10D8" w:rsidRDefault="00F72054" w:rsidP="00CF10D8">
      <w:pPr>
        <w:jc w:val="left"/>
      </w:pPr>
      <w:r w:rsidRPr="00CF10D8">
        <w:t xml:space="preserve">There are some very big waves out there right now, </w:t>
      </w:r>
      <w:r w:rsidR="007F40FB" w:rsidRPr="00CF10D8">
        <w:t>and we’re watching them very carefully:</w:t>
      </w:r>
    </w:p>
    <w:p w:rsidR="007F40FB" w:rsidRPr="00CF10D8" w:rsidRDefault="007F40FB" w:rsidP="00CF10D8">
      <w:pPr>
        <w:jc w:val="left"/>
      </w:pPr>
    </w:p>
    <w:p w:rsidR="00F72054" w:rsidRPr="00CF10D8" w:rsidRDefault="007F40FB" w:rsidP="00CF10D8">
      <w:pPr>
        <w:jc w:val="left"/>
      </w:pPr>
      <w:r w:rsidRPr="00CF10D8">
        <w:t xml:space="preserve">Programmatically, MOOCs </w:t>
      </w:r>
      <w:r w:rsidR="009B71CE">
        <w:t xml:space="preserve">(massive open online courses) </w:t>
      </w:r>
      <w:r w:rsidRPr="00CF10D8">
        <w:t xml:space="preserve">are the obvious fascination right now.  </w:t>
      </w:r>
      <w:r w:rsidR="00BD65D3" w:rsidRPr="00CF10D8">
        <w:t xml:space="preserve">Trinity is certainly not able to compete with the large, elite institutions riding this particular wave, but we’re watching it carefully to determine where we want to be when the experiment subsides and real programming emerges.  </w:t>
      </w:r>
    </w:p>
    <w:p w:rsidR="007F40FB" w:rsidRPr="00CF10D8" w:rsidRDefault="007F40FB" w:rsidP="00CF10D8">
      <w:pPr>
        <w:jc w:val="left"/>
      </w:pPr>
    </w:p>
    <w:p w:rsidR="007F40FB" w:rsidRPr="00CF10D8" w:rsidRDefault="007F40FB" w:rsidP="00CF10D8">
      <w:pPr>
        <w:jc w:val="left"/>
      </w:pPr>
      <w:r w:rsidRPr="00CF10D8">
        <w:t xml:space="preserve">Risk management is deeply embedded in our institutional culture already, and one of the areas of risk that we assess continuously is enrollment, and the particular impacts that might arise from the ongoing legislative threats to student financial aid, particularly Pell Grants.  </w:t>
      </w:r>
    </w:p>
    <w:p w:rsidR="007F40FB" w:rsidRPr="00CF10D8" w:rsidRDefault="007F40FB" w:rsidP="00CF10D8">
      <w:pPr>
        <w:jc w:val="left"/>
      </w:pPr>
    </w:p>
    <w:p w:rsidR="0084723C" w:rsidRPr="00CF10D8" w:rsidRDefault="007F40FB" w:rsidP="00CF10D8">
      <w:pPr>
        <w:jc w:val="left"/>
      </w:pPr>
      <w:r w:rsidRPr="00CF10D8">
        <w:t>Entrepreneurship is essential for the future of Trinity or any institution of higher education.  The contro</w:t>
      </w:r>
      <w:r w:rsidR="009B71CE">
        <w:t xml:space="preserve">versy at UVA, while perhaps a needless drama in some ways, clearly </w:t>
      </w:r>
      <w:r w:rsidRPr="00CF10D8">
        <w:t>arose from fundamental questions about entrepreneurship and institutional change, questions that business officers and presidents wrestle with every day when faced with the need to ask why we’re doing what we’re doing even though we’ve had that under-enrolled academic de</w:t>
      </w:r>
      <w:r w:rsidR="00380260" w:rsidRPr="00CF10D8">
        <w:t>partment for far too long</w:t>
      </w:r>
      <w:r w:rsidRPr="00CF10D8">
        <w:t>.  100 years of offering the same course to 3 students</w:t>
      </w:r>
      <w:r w:rsidR="009B71CE">
        <w:t xml:space="preserve"> while hoping for improved enrollment</w:t>
      </w:r>
      <w:r w:rsidRPr="00CF10D8">
        <w:t xml:space="preserve"> might be the best definition of madness we know.  Figuring out how to offer important </w:t>
      </w:r>
      <w:r w:rsidR="00380260" w:rsidRPr="00CF10D8">
        <w:t xml:space="preserve">academic </w:t>
      </w:r>
      <w:r w:rsidRPr="00CF10D8">
        <w:t>disciplines in new ways --- perhaps through better use of partnerships and consortia, perhaps through embracing MOOCs as a possible solution to the inefficiency of the traditional cours</w:t>
      </w:r>
      <w:r w:rsidR="005432A4" w:rsidRPr="00CF10D8">
        <w:t>e schedule --- is a realm that forward-thinkin</w:t>
      </w:r>
      <w:r w:rsidR="00380260" w:rsidRPr="00CF10D8">
        <w:t xml:space="preserve">g institutional leadership </w:t>
      </w:r>
      <w:r w:rsidR="009B71CE">
        <w:t xml:space="preserve">must </w:t>
      </w:r>
      <w:r w:rsidR="005432A4" w:rsidRPr="00CF10D8">
        <w:t>inhabi</w:t>
      </w:r>
      <w:r w:rsidR="009B71CE">
        <w:t>t every day.</w:t>
      </w:r>
    </w:p>
    <w:p w:rsidR="00380260" w:rsidRPr="00CF10D8" w:rsidRDefault="00380260" w:rsidP="00CF10D8">
      <w:pPr>
        <w:jc w:val="left"/>
      </w:pPr>
    </w:p>
    <w:p w:rsidR="005432A4" w:rsidRPr="00CF10D8" w:rsidRDefault="005432A4" w:rsidP="00CF10D8">
      <w:pPr>
        <w:jc w:val="left"/>
      </w:pPr>
      <w:r w:rsidRPr="009B71CE">
        <w:rPr>
          <w:i/>
        </w:rPr>
        <w:t>Leading forward...</w:t>
      </w:r>
      <w:r w:rsidR="009B71CE">
        <w:t xml:space="preserve">  T</w:t>
      </w:r>
      <w:r w:rsidRPr="00CF10D8">
        <w:t>he history of higher education in the 21</w:t>
      </w:r>
      <w:r w:rsidRPr="00CF10D8">
        <w:rPr>
          <w:vertAlign w:val="superscript"/>
        </w:rPr>
        <w:t>st</w:t>
      </w:r>
      <w:r w:rsidRPr="00CF10D8">
        <w:t xml:space="preserve"> century must be the </w:t>
      </w:r>
      <w:r w:rsidR="009B71CE">
        <w:t xml:space="preserve">collective </w:t>
      </w:r>
      <w:r w:rsidRPr="00CF10D8">
        <w:t>biographies of change agents and entrepreneurs, the presidents and business officers working</w:t>
      </w:r>
      <w:r w:rsidR="00261276">
        <w:t xml:space="preserve"> as one</w:t>
      </w:r>
      <w:r w:rsidRPr="00CF10D8">
        <w:t xml:space="preserve"> </w:t>
      </w:r>
      <w:r w:rsidR="00261276">
        <w:t xml:space="preserve">alongside provosts, deans and faculty </w:t>
      </w:r>
      <w:r w:rsidRPr="00CF10D8">
        <w:t xml:space="preserve">to reshape our product lines --- </w:t>
      </w:r>
      <w:r w:rsidR="00261276">
        <w:t>(</w:t>
      </w:r>
      <w:r w:rsidRPr="00CF10D8">
        <w:t>please don’t tell the faculty I’ve called their majors “product lines”</w:t>
      </w:r>
      <w:r w:rsidR="00261276">
        <w:t>)</w:t>
      </w:r>
      <w:r w:rsidRPr="00CF10D8">
        <w:t xml:space="preserve"> --- to satisfy new generations of student </w:t>
      </w:r>
      <w:r w:rsidRPr="00CF10D8">
        <w:lastRenderedPageBreak/>
        <w:t>consumers who demand increasingly sophisticated coursework for new fields of employment</w:t>
      </w:r>
      <w:r w:rsidR="000C0F13" w:rsidRPr="00CF10D8">
        <w:t xml:space="preserve">, delivered </w:t>
      </w:r>
      <w:r w:rsidR="0081211B" w:rsidRPr="00CF10D8">
        <w:t xml:space="preserve">more </w:t>
      </w:r>
      <w:r w:rsidR="000C0F13" w:rsidRPr="00CF10D8">
        <w:t>conveniently</w:t>
      </w:r>
      <w:r w:rsidRPr="00CF10D8">
        <w:t xml:space="preserve"> on a faster timetable at less cost.  </w:t>
      </w:r>
    </w:p>
    <w:p w:rsidR="004C63A0" w:rsidRPr="00CF10D8" w:rsidRDefault="004C63A0" w:rsidP="00CF10D8">
      <w:pPr>
        <w:jc w:val="left"/>
      </w:pPr>
    </w:p>
    <w:p w:rsidR="00261276" w:rsidRDefault="004C63A0" w:rsidP="00CF10D8">
      <w:pPr>
        <w:jc w:val="left"/>
      </w:pPr>
      <w:r w:rsidRPr="00CF10D8">
        <w:t>A collegiate president in the 21</w:t>
      </w:r>
      <w:r w:rsidRPr="00CF10D8">
        <w:rPr>
          <w:vertAlign w:val="superscript"/>
        </w:rPr>
        <w:t>st</w:t>
      </w:r>
      <w:r w:rsidRPr="00CF10D8">
        <w:t xml:space="preserve"> Century cannot be a curator of a museum to past glory any more than a chief financial officer can be the bean counter of stereotypical yester-lore.  While each has responsibilities to tradition and strict accounting, our real jobs as institutional leaders require us to work creatively, collaboratively and with the best of our teaching abilities to bring along colle</w:t>
      </w:r>
      <w:r w:rsidR="00261276">
        <w:t xml:space="preserve">agues on our teams </w:t>
      </w:r>
      <w:r w:rsidRPr="00CF10D8">
        <w:t xml:space="preserve">to shape remarkably different futures for our institutions and industry.  </w:t>
      </w:r>
    </w:p>
    <w:p w:rsidR="00261276" w:rsidRDefault="00261276" w:rsidP="00CF10D8">
      <w:pPr>
        <w:jc w:val="left"/>
      </w:pPr>
    </w:p>
    <w:p w:rsidR="004C63A0" w:rsidRPr="00CF10D8" w:rsidRDefault="004C63A0" w:rsidP="00CF10D8">
      <w:pPr>
        <w:jc w:val="left"/>
      </w:pPr>
      <w:r w:rsidRPr="00CF10D8">
        <w:t>The future of higher education belongs to the entrepreneurs among us.  There’s so much to do, let’s get on with it!</w:t>
      </w:r>
    </w:p>
    <w:p w:rsidR="000C0F13" w:rsidRPr="00CF10D8" w:rsidRDefault="000C0F13" w:rsidP="00CF10D8">
      <w:pPr>
        <w:jc w:val="left"/>
      </w:pPr>
    </w:p>
    <w:p w:rsidR="000C0F13" w:rsidRPr="00CF10D8" w:rsidRDefault="000C0F13" w:rsidP="00CF10D8">
      <w:pPr>
        <w:jc w:val="left"/>
      </w:pPr>
      <w:r w:rsidRPr="00CF10D8">
        <w:t>Welcome to Washington!</w:t>
      </w:r>
    </w:p>
    <w:sectPr w:rsidR="000C0F13" w:rsidRPr="00CF10D8" w:rsidSect="00CF10D8">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665" w:rsidRDefault="00433665" w:rsidP="00690D25">
      <w:r>
        <w:separator/>
      </w:r>
    </w:p>
  </w:endnote>
  <w:endnote w:type="continuationSeparator" w:id="0">
    <w:p w:rsidR="00433665" w:rsidRDefault="00433665" w:rsidP="0069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665" w:rsidRDefault="00433665" w:rsidP="00690D25">
      <w:r>
        <w:separator/>
      </w:r>
    </w:p>
  </w:footnote>
  <w:footnote w:type="continuationSeparator" w:id="0">
    <w:p w:rsidR="00433665" w:rsidRDefault="00433665" w:rsidP="00690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0502655"/>
      <w:docPartObj>
        <w:docPartGallery w:val="Page Numbers (Top of Page)"/>
        <w:docPartUnique/>
      </w:docPartObj>
    </w:sdtPr>
    <w:sdtEndPr>
      <w:rPr>
        <w:noProof/>
      </w:rPr>
    </w:sdtEndPr>
    <w:sdtContent>
      <w:p w:rsidR="00690D25" w:rsidRDefault="00690D25">
        <w:pPr>
          <w:pStyle w:val="Header"/>
          <w:jc w:val="right"/>
        </w:pPr>
        <w:r>
          <w:fldChar w:fldCharType="begin"/>
        </w:r>
        <w:r>
          <w:instrText xml:space="preserve"> PAGE   \* MERGEFORMAT </w:instrText>
        </w:r>
        <w:r>
          <w:fldChar w:fldCharType="separate"/>
        </w:r>
        <w:r w:rsidR="00FF366A">
          <w:rPr>
            <w:noProof/>
          </w:rPr>
          <w:t>2</w:t>
        </w:r>
        <w:r>
          <w:rPr>
            <w:noProof/>
          </w:rPr>
          <w:fldChar w:fldCharType="end"/>
        </w:r>
      </w:p>
    </w:sdtContent>
  </w:sdt>
  <w:p w:rsidR="00690D25" w:rsidRDefault="00690D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A2"/>
    <w:rsid w:val="00037039"/>
    <w:rsid w:val="000737BD"/>
    <w:rsid w:val="000C0F13"/>
    <w:rsid w:val="00185A51"/>
    <w:rsid w:val="00237EA2"/>
    <w:rsid w:val="00261276"/>
    <w:rsid w:val="0035564F"/>
    <w:rsid w:val="00380260"/>
    <w:rsid w:val="003B1D63"/>
    <w:rsid w:val="00433665"/>
    <w:rsid w:val="004B20DE"/>
    <w:rsid w:val="004C63A0"/>
    <w:rsid w:val="00524A77"/>
    <w:rsid w:val="005432A4"/>
    <w:rsid w:val="005C7141"/>
    <w:rsid w:val="00690D25"/>
    <w:rsid w:val="007D60E3"/>
    <w:rsid w:val="007F40FB"/>
    <w:rsid w:val="0081211B"/>
    <w:rsid w:val="0084723C"/>
    <w:rsid w:val="009B71CE"/>
    <w:rsid w:val="00BD65D3"/>
    <w:rsid w:val="00C44E10"/>
    <w:rsid w:val="00CF10D8"/>
    <w:rsid w:val="00F72054"/>
    <w:rsid w:val="00FA5CA6"/>
    <w:rsid w:val="00FF3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left="101" w:right="1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37EA2"/>
    <w:pPr>
      <w:ind w:left="0" w:right="0"/>
      <w:jc w:val="left"/>
    </w:pPr>
    <w:rPr>
      <w:rFonts w:ascii="Calibri" w:hAnsi="Calibri" w:cs="Calibri"/>
      <w:sz w:val="22"/>
      <w:szCs w:val="22"/>
    </w:rPr>
  </w:style>
  <w:style w:type="character" w:customStyle="1" w:styleId="PlainTextChar">
    <w:name w:val="Plain Text Char"/>
    <w:basedOn w:val="DefaultParagraphFont"/>
    <w:link w:val="PlainText"/>
    <w:uiPriority w:val="99"/>
    <w:semiHidden/>
    <w:rsid w:val="00237EA2"/>
    <w:rPr>
      <w:rFonts w:ascii="Calibri" w:hAnsi="Calibri" w:cs="Calibri"/>
      <w:sz w:val="22"/>
      <w:szCs w:val="22"/>
    </w:rPr>
  </w:style>
  <w:style w:type="paragraph" w:styleId="Header">
    <w:name w:val="header"/>
    <w:basedOn w:val="Normal"/>
    <w:link w:val="HeaderChar"/>
    <w:uiPriority w:val="99"/>
    <w:unhideWhenUsed/>
    <w:rsid w:val="00690D25"/>
    <w:pPr>
      <w:tabs>
        <w:tab w:val="center" w:pos="4680"/>
        <w:tab w:val="right" w:pos="9360"/>
      </w:tabs>
    </w:pPr>
  </w:style>
  <w:style w:type="character" w:customStyle="1" w:styleId="HeaderChar">
    <w:name w:val="Header Char"/>
    <w:basedOn w:val="DefaultParagraphFont"/>
    <w:link w:val="Header"/>
    <w:uiPriority w:val="99"/>
    <w:rsid w:val="00690D25"/>
  </w:style>
  <w:style w:type="paragraph" w:styleId="Footer">
    <w:name w:val="footer"/>
    <w:basedOn w:val="Normal"/>
    <w:link w:val="FooterChar"/>
    <w:uiPriority w:val="99"/>
    <w:unhideWhenUsed/>
    <w:rsid w:val="00690D25"/>
    <w:pPr>
      <w:tabs>
        <w:tab w:val="center" w:pos="4680"/>
        <w:tab w:val="right" w:pos="9360"/>
      </w:tabs>
    </w:pPr>
  </w:style>
  <w:style w:type="character" w:customStyle="1" w:styleId="FooterChar">
    <w:name w:val="Footer Char"/>
    <w:basedOn w:val="DefaultParagraphFont"/>
    <w:link w:val="Footer"/>
    <w:uiPriority w:val="99"/>
    <w:rsid w:val="00690D25"/>
  </w:style>
  <w:style w:type="paragraph" w:styleId="BalloonText">
    <w:name w:val="Balloon Text"/>
    <w:basedOn w:val="Normal"/>
    <w:link w:val="BalloonTextChar"/>
    <w:uiPriority w:val="99"/>
    <w:semiHidden/>
    <w:unhideWhenUsed/>
    <w:rsid w:val="00690D25"/>
    <w:rPr>
      <w:rFonts w:ascii="Tahoma" w:hAnsi="Tahoma" w:cs="Tahoma"/>
      <w:sz w:val="16"/>
      <w:szCs w:val="16"/>
    </w:rPr>
  </w:style>
  <w:style w:type="character" w:customStyle="1" w:styleId="BalloonTextChar">
    <w:name w:val="Balloon Text Char"/>
    <w:basedOn w:val="DefaultParagraphFont"/>
    <w:link w:val="BalloonText"/>
    <w:uiPriority w:val="99"/>
    <w:semiHidden/>
    <w:rsid w:val="00690D25"/>
    <w:rPr>
      <w:rFonts w:ascii="Tahoma" w:hAnsi="Tahoma" w:cs="Tahoma"/>
      <w:sz w:val="16"/>
      <w:szCs w:val="16"/>
    </w:rPr>
  </w:style>
  <w:style w:type="character" w:styleId="Hyperlink">
    <w:name w:val="Hyperlink"/>
    <w:basedOn w:val="DefaultParagraphFont"/>
    <w:uiPriority w:val="99"/>
    <w:unhideWhenUsed/>
    <w:rsid w:val="00CF10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left="101" w:right="10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37EA2"/>
    <w:pPr>
      <w:ind w:left="0" w:right="0"/>
      <w:jc w:val="left"/>
    </w:pPr>
    <w:rPr>
      <w:rFonts w:ascii="Calibri" w:hAnsi="Calibri" w:cs="Calibri"/>
      <w:sz w:val="22"/>
      <w:szCs w:val="22"/>
    </w:rPr>
  </w:style>
  <w:style w:type="character" w:customStyle="1" w:styleId="PlainTextChar">
    <w:name w:val="Plain Text Char"/>
    <w:basedOn w:val="DefaultParagraphFont"/>
    <w:link w:val="PlainText"/>
    <w:uiPriority w:val="99"/>
    <w:semiHidden/>
    <w:rsid w:val="00237EA2"/>
    <w:rPr>
      <w:rFonts w:ascii="Calibri" w:hAnsi="Calibri" w:cs="Calibri"/>
      <w:sz w:val="22"/>
      <w:szCs w:val="22"/>
    </w:rPr>
  </w:style>
  <w:style w:type="paragraph" w:styleId="Header">
    <w:name w:val="header"/>
    <w:basedOn w:val="Normal"/>
    <w:link w:val="HeaderChar"/>
    <w:uiPriority w:val="99"/>
    <w:unhideWhenUsed/>
    <w:rsid w:val="00690D25"/>
    <w:pPr>
      <w:tabs>
        <w:tab w:val="center" w:pos="4680"/>
        <w:tab w:val="right" w:pos="9360"/>
      </w:tabs>
    </w:pPr>
  </w:style>
  <w:style w:type="character" w:customStyle="1" w:styleId="HeaderChar">
    <w:name w:val="Header Char"/>
    <w:basedOn w:val="DefaultParagraphFont"/>
    <w:link w:val="Header"/>
    <w:uiPriority w:val="99"/>
    <w:rsid w:val="00690D25"/>
  </w:style>
  <w:style w:type="paragraph" w:styleId="Footer">
    <w:name w:val="footer"/>
    <w:basedOn w:val="Normal"/>
    <w:link w:val="FooterChar"/>
    <w:uiPriority w:val="99"/>
    <w:unhideWhenUsed/>
    <w:rsid w:val="00690D25"/>
    <w:pPr>
      <w:tabs>
        <w:tab w:val="center" w:pos="4680"/>
        <w:tab w:val="right" w:pos="9360"/>
      </w:tabs>
    </w:pPr>
  </w:style>
  <w:style w:type="character" w:customStyle="1" w:styleId="FooterChar">
    <w:name w:val="Footer Char"/>
    <w:basedOn w:val="DefaultParagraphFont"/>
    <w:link w:val="Footer"/>
    <w:uiPriority w:val="99"/>
    <w:rsid w:val="00690D25"/>
  </w:style>
  <w:style w:type="paragraph" w:styleId="BalloonText">
    <w:name w:val="Balloon Text"/>
    <w:basedOn w:val="Normal"/>
    <w:link w:val="BalloonTextChar"/>
    <w:uiPriority w:val="99"/>
    <w:semiHidden/>
    <w:unhideWhenUsed/>
    <w:rsid w:val="00690D25"/>
    <w:rPr>
      <w:rFonts w:ascii="Tahoma" w:hAnsi="Tahoma" w:cs="Tahoma"/>
      <w:sz w:val="16"/>
      <w:szCs w:val="16"/>
    </w:rPr>
  </w:style>
  <w:style w:type="character" w:customStyle="1" w:styleId="BalloonTextChar">
    <w:name w:val="Balloon Text Char"/>
    <w:basedOn w:val="DefaultParagraphFont"/>
    <w:link w:val="BalloonText"/>
    <w:uiPriority w:val="99"/>
    <w:semiHidden/>
    <w:rsid w:val="00690D25"/>
    <w:rPr>
      <w:rFonts w:ascii="Tahoma" w:hAnsi="Tahoma" w:cs="Tahoma"/>
      <w:sz w:val="16"/>
      <w:szCs w:val="16"/>
    </w:rPr>
  </w:style>
  <w:style w:type="character" w:styleId="Hyperlink">
    <w:name w:val="Hyperlink"/>
    <w:basedOn w:val="DefaultParagraphFont"/>
    <w:uiPriority w:val="99"/>
    <w:unhideWhenUsed/>
    <w:rsid w:val="00CF10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48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rinitydc.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McGuire</dc:creator>
  <cp:lastModifiedBy>Pat McGuire</cp:lastModifiedBy>
  <cp:revision>2</cp:revision>
  <cp:lastPrinted>2012-07-28T18:42:00Z</cp:lastPrinted>
  <dcterms:created xsi:type="dcterms:W3CDTF">2012-07-30T15:55:00Z</dcterms:created>
  <dcterms:modified xsi:type="dcterms:W3CDTF">2012-07-30T15:55:00Z</dcterms:modified>
</cp:coreProperties>
</file>